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CDC2" w14:textId="77777777" w:rsidR="00F5652A" w:rsidRPr="00E2466D" w:rsidRDefault="00757267" w:rsidP="00757267">
      <w:pPr>
        <w:jc w:val="center"/>
        <w:rPr>
          <w:rFonts w:cs="Arial"/>
          <w:b/>
          <w:sz w:val="28"/>
          <w:szCs w:val="28"/>
        </w:rPr>
      </w:pPr>
      <w:r w:rsidRPr="00E2466D">
        <w:rPr>
          <w:rFonts w:cs="Arial"/>
          <w:b/>
          <w:sz w:val="28"/>
          <w:szCs w:val="28"/>
        </w:rPr>
        <w:t>Nottingham City Council</w:t>
      </w:r>
    </w:p>
    <w:p w14:paraId="193D6D8F" w14:textId="0E3F57B1" w:rsidR="00757267" w:rsidRPr="00E2466D" w:rsidRDefault="00D52DCC" w:rsidP="00757267">
      <w:pPr>
        <w:jc w:val="center"/>
        <w:rPr>
          <w:rFonts w:cs="Arial"/>
          <w:b/>
          <w:sz w:val="28"/>
          <w:szCs w:val="28"/>
        </w:rPr>
      </w:pPr>
      <w:r w:rsidRPr="00E2466D">
        <w:rPr>
          <w:rFonts w:cs="Arial"/>
          <w:b/>
          <w:sz w:val="28"/>
          <w:szCs w:val="28"/>
        </w:rPr>
        <w:t xml:space="preserve">Register of </w:t>
      </w:r>
      <w:r w:rsidR="0067029B">
        <w:rPr>
          <w:rFonts w:cs="Arial"/>
          <w:b/>
          <w:sz w:val="28"/>
          <w:szCs w:val="28"/>
        </w:rPr>
        <w:t>Commissioners’</w:t>
      </w:r>
      <w:r w:rsidRPr="00E2466D">
        <w:rPr>
          <w:rFonts w:cs="Arial"/>
          <w:b/>
          <w:sz w:val="28"/>
          <w:szCs w:val="28"/>
        </w:rPr>
        <w:t xml:space="preserve"> Interests</w:t>
      </w:r>
    </w:p>
    <w:p w14:paraId="64A0D7DF" w14:textId="77777777" w:rsidR="00D52DCC" w:rsidRPr="00E2466D" w:rsidRDefault="00D52DCC" w:rsidP="00757267">
      <w:pPr>
        <w:jc w:val="center"/>
        <w:rPr>
          <w:rFonts w:cs="Arial"/>
          <w:b/>
          <w:sz w:val="28"/>
          <w:szCs w:val="28"/>
        </w:rPr>
      </w:pPr>
    </w:p>
    <w:p w14:paraId="09866673" w14:textId="7006AC02" w:rsidR="00520BA9" w:rsidRDefault="00757267" w:rsidP="00240C80">
      <w:pPr>
        <w:rPr>
          <w:rFonts w:cs="Arial"/>
          <w:b/>
        </w:rPr>
      </w:pPr>
      <w:r>
        <w:rPr>
          <w:rFonts w:cs="Arial"/>
          <w:b/>
        </w:rPr>
        <w:t>Notification of Disclosable Pecuniary Interests and Ot</w:t>
      </w:r>
      <w:r w:rsidR="00D52DCC">
        <w:rPr>
          <w:rFonts w:cs="Arial"/>
          <w:b/>
        </w:rPr>
        <w:t>her Registerable Interests for i</w:t>
      </w:r>
      <w:r>
        <w:rPr>
          <w:rFonts w:cs="Arial"/>
          <w:b/>
        </w:rPr>
        <w:t xml:space="preserve">nclusion in the Register of </w:t>
      </w:r>
      <w:r w:rsidR="0067029B">
        <w:rPr>
          <w:rFonts w:cs="Arial"/>
          <w:b/>
        </w:rPr>
        <w:t>Commissioners</w:t>
      </w:r>
      <w:r>
        <w:rPr>
          <w:rFonts w:cs="Arial"/>
          <w:b/>
        </w:rPr>
        <w:t>’ Interests</w:t>
      </w:r>
    </w:p>
    <w:p w14:paraId="0414F47E" w14:textId="77777777" w:rsidR="00757267" w:rsidRPr="00757267" w:rsidRDefault="00757267" w:rsidP="00240C80">
      <w:pPr>
        <w:rPr>
          <w:rFonts w:cs="Arial"/>
          <w:b/>
        </w:rPr>
      </w:pPr>
    </w:p>
    <w:p w14:paraId="32F4276B" w14:textId="761BCFB1" w:rsidR="00757267" w:rsidRDefault="0067029B" w:rsidP="00240C80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G</w:t>
      </w:r>
      <w:r w:rsidR="00743747">
        <w:rPr>
          <w:rFonts w:eastAsia="Calibri" w:cs="Arial"/>
          <w:lang w:eastAsia="en-US"/>
        </w:rPr>
        <w:t xml:space="preserve">overnment Guidance on Statutory Interventions states that Local Authorities should </w:t>
      </w:r>
      <w:proofErr w:type="gramStart"/>
      <w:r w:rsidR="00743747">
        <w:rPr>
          <w:rFonts w:eastAsia="Calibri" w:cs="Arial"/>
          <w:lang w:eastAsia="en-US"/>
        </w:rPr>
        <w:t>make arrangements</w:t>
      </w:r>
      <w:proofErr w:type="gramEnd"/>
      <w:r w:rsidR="00743747">
        <w:rPr>
          <w:rFonts w:eastAsia="Calibri" w:cs="Arial"/>
          <w:lang w:eastAsia="en-US"/>
        </w:rPr>
        <w:t xml:space="preserve"> for </w:t>
      </w:r>
      <w:r>
        <w:rPr>
          <w:rFonts w:eastAsia="Calibri" w:cs="Arial"/>
          <w:lang w:eastAsia="en-US"/>
        </w:rPr>
        <w:t>Commissioners</w:t>
      </w:r>
      <w:r w:rsidR="00FA1BD4" w:rsidRPr="00757267">
        <w:rPr>
          <w:rFonts w:eastAsia="Calibri" w:cs="Arial"/>
          <w:lang w:eastAsia="en-US"/>
        </w:rPr>
        <w:t xml:space="preserve"> to regis</w:t>
      </w:r>
      <w:r w:rsidR="00757267">
        <w:rPr>
          <w:rFonts w:eastAsia="Calibri" w:cs="Arial"/>
          <w:lang w:eastAsia="en-US"/>
        </w:rPr>
        <w:t xml:space="preserve">ter and disclose any </w:t>
      </w:r>
      <w:r w:rsidR="00757267" w:rsidRPr="00757267">
        <w:rPr>
          <w:rFonts w:eastAsia="Calibri" w:cs="Arial"/>
          <w:lang w:eastAsia="en-US"/>
        </w:rPr>
        <w:t>Disclos</w:t>
      </w:r>
      <w:r w:rsidR="00757267">
        <w:rPr>
          <w:rFonts w:eastAsia="Calibri" w:cs="Arial"/>
          <w:lang w:eastAsia="en-US"/>
        </w:rPr>
        <w:t xml:space="preserve">able Pecuniary Interests </w:t>
      </w:r>
      <w:r w:rsidR="00757267" w:rsidRPr="00757267">
        <w:rPr>
          <w:rFonts w:eastAsia="Calibri" w:cs="Arial"/>
          <w:lang w:eastAsia="en-US"/>
        </w:rPr>
        <w:t>and Other Registerable Interests</w:t>
      </w:r>
      <w:r w:rsidR="00FA1BD4" w:rsidRPr="00757267">
        <w:rPr>
          <w:rFonts w:eastAsia="Calibri" w:cs="Arial"/>
          <w:lang w:eastAsia="en-US"/>
        </w:rPr>
        <w:t xml:space="preserve"> through</w:t>
      </w:r>
      <w:r w:rsidR="00757267">
        <w:rPr>
          <w:rFonts w:eastAsia="Calibri" w:cs="Arial"/>
          <w:lang w:eastAsia="en-US"/>
        </w:rPr>
        <w:t xml:space="preserve"> the</w:t>
      </w:r>
      <w:r w:rsidR="00FA1BD4" w:rsidRPr="00757267">
        <w:rPr>
          <w:rFonts w:eastAsia="Calibri" w:cs="Arial"/>
          <w:lang w:eastAsia="en-US"/>
        </w:rPr>
        <w:t xml:space="preserve"> completion of a </w:t>
      </w:r>
      <w:r w:rsidR="00757267">
        <w:rPr>
          <w:rFonts w:eastAsia="Calibri" w:cs="Arial"/>
          <w:lang w:eastAsia="en-US"/>
        </w:rPr>
        <w:t>Register of Interests</w:t>
      </w:r>
      <w:r w:rsidR="00743747">
        <w:rPr>
          <w:rFonts w:eastAsia="Calibri" w:cs="Arial"/>
          <w:lang w:eastAsia="en-US"/>
        </w:rPr>
        <w:t xml:space="preserve"> </w:t>
      </w:r>
      <w:r w:rsidR="00851517" w:rsidRPr="00757267">
        <w:rPr>
          <w:rFonts w:eastAsia="Calibri" w:cs="Arial"/>
          <w:lang w:eastAsia="en-US"/>
        </w:rPr>
        <w:t>in support of</w:t>
      </w:r>
      <w:r w:rsidR="00757267">
        <w:rPr>
          <w:rFonts w:eastAsia="Calibri" w:cs="Arial"/>
          <w:lang w:eastAsia="en-US"/>
        </w:rPr>
        <w:t xml:space="preserve"> transparency and</w:t>
      </w:r>
      <w:r w:rsidR="00851517" w:rsidRPr="00757267">
        <w:rPr>
          <w:rFonts w:eastAsia="Calibri" w:cs="Arial"/>
          <w:lang w:eastAsia="en-US"/>
        </w:rPr>
        <w:t xml:space="preserve"> good governance.</w:t>
      </w:r>
    </w:p>
    <w:p w14:paraId="5B98FCB3" w14:textId="77777777" w:rsidR="00757267" w:rsidRDefault="00757267" w:rsidP="00240C80">
      <w:pPr>
        <w:rPr>
          <w:rFonts w:eastAsia="Calibri" w:cs="Arial"/>
          <w:lang w:eastAsia="en-US"/>
        </w:rPr>
      </w:pPr>
    </w:p>
    <w:p w14:paraId="17234E26" w14:textId="42D41B2C" w:rsidR="00D52DCC" w:rsidRDefault="00240C80" w:rsidP="00240C80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Your</w:t>
      </w:r>
      <w:r w:rsidR="00757267">
        <w:rPr>
          <w:rFonts w:eastAsia="Calibri" w:cs="Arial"/>
          <w:lang w:eastAsia="en-US"/>
        </w:rPr>
        <w:t xml:space="preserve"> </w:t>
      </w:r>
      <w:r w:rsidR="00FA1BD4" w:rsidRPr="00757267">
        <w:rPr>
          <w:rFonts w:eastAsia="Calibri" w:cs="Arial"/>
          <w:lang w:eastAsia="en-US"/>
        </w:rPr>
        <w:t>Register of Interests wil</w:t>
      </w:r>
      <w:r w:rsidR="00757267">
        <w:rPr>
          <w:rFonts w:eastAsia="Calibri" w:cs="Arial"/>
          <w:lang w:eastAsia="en-US"/>
        </w:rPr>
        <w:t>l be retained by the</w:t>
      </w:r>
      <w:r w:rsidR="00FA1BD4" w:rsidRPr="00757267">
        <w:rPr>
          <w:rFonts w:eastAsia="Calibri" w:cs="Arial"/>
          <w:lang w:eastAsia="en-US"/>
        </w:rPr>
        <w:t xml:space="preserve"> Council</w:t>
      </w:r>
      <w:r>
        <w:rPr>
          <w:rFonts w:eastAsia="Calibri" w:cs="Arial"/>
          <w:lang w:eastAsia="en-US"/>
        </w:rPr>
        <w:t xml:space="preserve"> for the period during which you are a </w:t>
      </w:r>
      <w:r w:rsidR="00743747">
        <w:rPr>
          <w:rFonts w:eastAsia="Calibri" w:cs="Arial"/>
          <w:lang w:eastAsia="en-US"/>
        </w:rPr>
        <w:t>Commissioner</w:t>
      </w:r>
      <w:r>
        <w:rPr>
          <w:rFonts w:eastAsia="Calibri" w:cs="Arial"/>
          <w:lang w:eastAsia="en-US"/>
        </w:rPr>
        <w:t>,</w:t>
      </w:r>
      <w:r w:rsidR="0070721A" w:rsidRPr="00757267">
        <w:rPr>
          <w:rFonts w:eastAsia="Calibri" w:cs="Arial"/>
          <w:lang w:eastAsia="en-US"/>
        </w:rPr>
        <w:t xml:space="preserve"> and for 3 years</w:t>
      </w:r>
      <w:r>
        <w:rPr>
          <w:rFonts w:eastAsia="Calibri" w:cs="Arial"/>
          <w:lang w:eastAsia="en-US"/>
        </w:rPr>
        <w:t xml:space="preserve"> after you cease to be a </w:t>
      </w:r>
      <w:r w:rsidR="00743747">
        <w:rPr>
          <w:rFonts w:eastAsia="Calibri" w:cs="Arial"/>
          <w:lang w:eastAsia="en-US"/>
        </w:rPr>
        <w:t>Commissioner</w:t>
      </w:r>
      <w:r>
        <w:rPr>
          <w:rFonts w:eastAsia="Calibri" w:cs="Arial"/>
          <w:lang w:eastAsia="en-US"/>
        </w:rPr>
        <w:t>. Your</w:t>
      </w:r>
      <w:r w:rsidR="00FA1BD4" w:rsidRPr="00757267">
        <w:rPr>
          <w:rFonts w:eastAsia="Calibri" w:cs="Arial"/>
          <w:lang w:eastAsia="en-US"/>
        </w:rPr>
        <w:t xml:space="preserve"> Register of Interests will be </w:t>
      </w:r>
      <w:r w:rsidR="00743747">
        <w:rPr>
          <w:rFonts w:eastAsia="Calibri" w:cs="Arial"/>
          <w:lang w:eastAsia="en-US"/>
        </w:rPr>
        <w:t xml:space="preserve">published on the Council’s website </w:t>
      </w:r>
      <w:r w:rsidR="0070721A" w:rsidRPr="00757267">
        <w:rPr>
          <w:rFonts w:eastAsia="Calibri" w:cs="Arial"/>
          <w:lang w:eastAsia="en-US"/>
        </w:rPr>
        <w:t xml:space="preserve">during </w:t>
      </w:r>
      <w:r>
        <w:rPr>
          <w:rFonts w:eastAsia="Calibri" w:cs="Arial"/>
          <w:lang w:eastAsia="en-US"/>
        </w:rPr>
        <w:t xml:space="preserve">the period for which you are a </w:t>
      </w:r>
      <w:r w:rsidR="00743747">
        <w:rPr>
          <w:rFonts w:eastAsia="Calibri" w:cs="Arial"/>
          <w:lang w:eastAsia="en-US"/>
        </w:rPr>
        <w:t>Commissioner</w:t>
      </w:r>
      <w:r>
        <w:rPr>
          <w:rFonts w:eastAsia="Calibri" w:cs="Arial"/>
          <w:lang w:eastAsia="en-US"/>
        </w:rPr>
        <w:t>.</w:t>
      </w:r>
      <w:r w:rsidR="00D52DCC">
        <w:rPr>
          <w:rFonts w:eastAsia="Calibri" w:cs="Arial"/>
          <w:lang w:eastAsia="en-US"/>
        </w:rPr>
        <w:t xml:space="preserve"> </w:t>
      </w:r>
      <w:r w:rsidR="00FA1BD4" w:rsidRPr="00757267">
        <w:rPr>
          <w:rFonts w:eastAsia="Calibri" w:cs="Arial"/>
          <w:lang w:eastAsia="en-US"/>
        </w:rPr>
        <w:t>Interests declared</w:t>
      </w:r>
      <w:r>
        <w:rPr>
          <w:rFonts w:eastAsia="Calibri" w:cs="Arial"/>
          <w:lang w:eastAsia="en-US"/>
        </w:rPr>
        <w:t xml:space="preserve"> </w:t>
      </w:r>
      <w:r w:rsidR="00743747">
        <w:rPr>
          <w:rFonts w:eastAsia="Calibri" w:cs="Arial"/>
          <w:lang w:eastAsia="en-US"/>
        </w:rPr>
        <w:t xml:space="preserve">during the </w:t>
      </w:r>
      <w:proofErr w:type="gramStart"/>
      <w:r w:rsidR="00743747">
        <w:rPr>
          <w:rFonts w:eastAsia="Calibri" w:cs="Arial"/>
          <w:lang w:eastAsia="en-US"/>
        </w:rPr>
        <w:t>decision making</w:t>
      </w:r>
      <w:proofErr w:type="gramEnd"/>
      <w:r w:rsidR="00743747">
        <w:rPr>
          <w:rFonts w:eastAsia="Calibri" w:cs="Arial"/>
          <w:lang w:eastAsia="en-US"/>
        </w:rPr>
        <w:t xml:space="preserve"> process </w:t>
      </w:r>
      <w:r w:rsidR="00FA1BD4" w:rsidRPr="00757267">
        <w:rPr>
          <w:rFonts w:eastAsia="Calibri" w:cs="Arial"/>
          <w:lang w:eastAsia="en-US"/>
        </w:rPr>
        <w:t>will be recorded i</w:t>
      </w:r>
      <w:r>
        <w:rPr>
          <w:rFonts w:eastAsia="Calibri" w:cs="Arial"/>
          <w:lang w:eastAsia="en-US"/>
        </w:rPr>
        <w:t xml:space="preserve">n the </w:t>
      </w:r>
      <w:r w:rsidR="00743747">
        <w:rPr>
          <w:rFonts w:eastAsia="Calibri" w:cs="Arial"/>
          <w:lang w:eastAsia="en-US"/>
        </w:rPr>
        <w:t>record of that decision (</w:t>
      </w:r>
      <w:r>
        <w:rPr>
          <w:rFonts w:eastAsia="Calibri" w:cs="Arial"/>
          <w:lang w:eastAsia="en-US"/>
        </w:rPr>
        <w:t>Minutes of meeting</w:t>
      </w:r>
      <w:r w:rsidR="00743747">
        <w:rPr>
          <w:rFonts w:eastAsia="Calibri" w:cs="Arial"/>
          <w:lang w:eastAsia="en-US"/>
        </w:rPr>
        <w:t>s or formal decision making forms)</w:t>
      </w:r>
      <w:r>
        <w:rPr>
          <w:rFonts w:eastAsia="Calibri" w:cs="Arial"/>
          <w:lang w:eastAsia="en-US"/>
        </w:rPr>
        <w:t xml:space="preserve">. </w:t>
      </w:r>
      <w:r w:rsidR="00743747">
        <w:rPr>
          <w:rFonts w:eastAsia="Calibri" w:cs="Arial"/>
          <w:lang w:eastAsia="en-US"/>
        </w:rPr>
        <w:t xml:space="preserve">These records will be published on the Council’s website (unless exempt) and will be </w:t>
      </w:r>
      <w:r w:rsidR="00FA1BD4" w:rsidRPr="00757267">
        <w:rPr>
          <w:rFonts w:eastAsia="Calibri" w:cs="Arial"/>
          <w:lang w:eastAsia="en-US"/>
        </w:rPr>
        <w:t>kept in perpetuity as a reco</w:t>
      </w:r>
      <w:r>
        <w:rPr>
          <w:rFonts w:eastAsia="Calibri" w:cs="Arial"/>
          <w:lang w:eastAsia="en-US"/>
        </w:rPr>
        <w:t>rd of decision-making by the</w:t>
      </w:r>
      <w:r w:rsidR="00FA1BD4" w:rsidRPr="00757267">
        <w:rPr>
          <w:rFonts w:eastAsia="Calibri" w:cs="Arial"/>
          <w:lang w:eastAsia="en-US"/>
        </w:rPr>
        <w:t xml:space="preserve"> Council.</w:t>
      </w:r>
      <w:r w:rsidR="00D06644">
        <w:rPr>
          <w:rFonts w:eastAsia="Calibri" w:cs="Arial"/>
          <w:lang w:eastAsia="en-US"/>
        </w:rPr>
        <w:t xml:space="preserve"> It is your</w:t>
      </w:r>
      <w:r w:rsidR="00D06644" w:rsidRPr="00757267">
        <w:rPr>
          <w:rFonts w:eastAsia="Calibri" w:cs="Arial"/>
          <w:lang w:eastAsia="en-US"/>
        </w:rPr>
        <w:t xml:space="preserve"> responsibility</w:t>
      </w:r>
      <w:r w:rsidR="00D06644">
        <w:rPr>
          <w:rFonts w:eastAsia="Calibri" w:cs="Arial"/>
          <w:lang w:eastAsia="en-US"/>
        </w:rPr>
        <w:t xml:space="preserve"> </w:t>
      </w:r>
      <w:r w:rsidR="00D06644" w:rsidRPr="00757267">
        <w:rPr>
          <w:rFonts w:eastAsia="Calibri" w:cs="Arial"/>
          <w:lang w:eastAsia="en-US"/>
        </w:rPr>
        <w:t xml:space="preserve">to </w:t>
      </w:r>
      <w:r w:rsidR="00D06644">
        <w:rPr>
          <w:rFonts w:eastAsia="Calibri" w:cs="Arial"/>
          <w:lang w:eastAsia="en-US"/>
        </w:rPr>
        <w:t xml:space="preserve">ensure that the information </w:t>
      </w:r>
      <w:r w:rsidR="00D06644" w:rsidRPr="00757267">
        <w:rPr>
          <w:rFonts w:eastAsia="Calibri" w:cs="Arial"/>
          <w:lang w:eastAsia="en-US"/>
        </w:rPr>
        <w:t>provide</w:t>
      </w:r>
      <w:r w:rsidR="00D06644">
        <w:rPr>
          <w:rFonts w:eastAsia="Calibri" w:cs="Arial"/>
          <w:lang w:eastAsia="en-US"/>
        </w:rPr>
        <w:t>d on your</w:t>
      </w:r>
      <w:r w:rsidR="00D06644" w:rsidRPr="00757267">
        <w:rPr>
          <w:rFonts w:eastAsia="Calibri" w:cs="Arial"/>
          <w:lang w:eastAsia="en-US"/>
        </w:rPr>
        <w:t xml:space="preserve"> Register of Interests is acc</w:t>
      </w:r>
      <w:r w:rsidR="00D06644">
        <w:rPr>
          <w:rFonts w:eastAsia="Calibri" w:cs="Arial"/>
          <w:lang w:eastAsia="en-US"/>
        </w:rPr>
        <w:t xml:space="preserve">urate and kept </w:t>
      </w:r>
      <w:proofErr w:type="gramStart"/>
      <w:r w:rsidR="00D06644">
        <w:rPr>
          <w:rFonts w:eastAsia="Calibri" w:cs="Arial"/>
          <w:lang w:eastAsia="en-US"/>
        </w:rPr>
        <w:t>up-to-date</w:t>
      </w:r>
      <w:proofErr w:type="gramEnd"/>
      <w:r w:rsidR="00D06644">
        <w:rPr>
          <w:rFonts w:eastAsia="Calibri" w:cs="Arial"/>
          <w:lang w:eastAsia="en-US"/>
        </w:rPr>
        <w:t>.</w:t>
      </w:r>
    </w:p>
    <w:p w14:paraId="4079C998" w14:textId="77777777" w:rsidR="00D52DCC" w:rsidRDefault="00D52DCC" w:rsidP="00240C80">
      <w:pPr>
        <w:rPr>
          <w:rFonts w:eastAsia="Calibri" w:cs="Arial"/>
          <w:lang w:eastAsia="en-US"/>
        </w:rPr>
      </w:pPr>
    </w:p>
    <w:p w14:paraId="1B379221" w14:textId="77777777" w:rsidR="00E2466D" w:rsidRDefault="00FA1BD4" w:rsidP="00240C80">
      <w:pPr>
        <w:rPr>
          <w:rFonts w:eastAsia="Calibri" w:cs="Arial"/>
          <w:lang w:eastAsia="en-US"/>
        </w:rPr>
      </w:pPr>
      <w:r w:rsidRPr="00757267">
        <w:rPr>
          <w:rFonts w:eastAsia="Calibri" w:cs="Arial"/>
          <w:lang w:eastAsia="en-US"/>
        </w:rPr>
        <w:t>The Council’s detaile</w:t>
      </w:r>
      <w:r w:rsidR="00240C80">
        <w:rPr>
          <w:rFonts w:eastAsia="Calibri" w:cs="Arial"/>
          <w:lang w:eastAsia="en-US"/>
        </w:rPr>
        <w:t>d privacy statement is published</w:t>
      </w:r>
      <w:r w:rsidRPr="00757267">
        <w:rPr>
          <w:rFonts w:eastAsia="Calibri" w:cs="Arial"/>
          <w:lang w:eastAsia="en-US"/>
        </w:rPr>
        <w:t xml:space="preserve"> on its website</w:t>
      </w:r>
      <w:r w:rsidR="00240C80">
        <w:rPr>
          <w:rFonts w:eastAsia="Calibri" w:cs="Arial"/>
          <w:lang w:eastAsia="en-US"/>
        </w:rPr>
        <w:t>:</w:t>
      </w:r>
      <w:r w:rsidRPr="00757267">
        <w:rPr>
          <w:rFonts w:eastAsia="Calibri" w:cs="Arial"/>
          <w:lang w:eastAsia="en-US"/>
        </w:rPr>
        <w:t xml:space="preserve"> </w:t>
      </w:r>
      <w:hyperlink r:id="rId7" w:history="1">
        <w:r w:rsidR="00240C80" w:rsidRPr="007B2FE4">
          <w:rPr>
            <w:rStyle w:val="Hyperlink"/>
            <w:rFonts w:eastAsia="Calibri" w:cs="Arial"/>
            <w:lang w:eastAsia="en-US"/>
          </w:rPr>
          <w:t>https://www.nottinghamcity.gov.uk/privacy-statement/</w:t>
        </w:r>
      </w:hyperlink>
      <w:r w:rsidR="00240C80">
        <w:rPr>
          <w:rFonts w:eastAsia="Calibri" w:cs="Arial"/>
          <w:u w:val="single"/>
          <w:lang w:eastAsia="en-US"/>
        </w:rPr>
        <w:t>.</w:t>
      </w:r>
    </w:p>
    <w:p w14:paraId="3DEDC186" w14:textId="77777777" w:rsidR="000B0E5D" w:rsidRDefault="000B0E5D" w:rsidP="00240C80">
      <w:pPr>
        <w:rPr>
          <w:rFonts w:eastAsia="Calibri" w:cs="Arial"/>
          <w:lang w:eastAsia="en-US"/>
        </w:rPr>
      </w:pPr>
    </w:p>
    <w:p w14:paraId="6525FABC" w14:textId="77777777" w:rsidR="000B0E5D" w:rsidRDefault="000B0E5D" w:rsidP="00240C80">
      <w:pPr>
        <w:rPr>
          <w:rFonts w:eastAsia="Calibri" w:cs="Arial"/>
          <w:lang w:eastAsia="en-US"/>
        </w:rPr>
      </w:pPr>
    </w:p>
    <w:p w14:paraId="7D10DBF4" w14:textId="78A7BD7C" w:rsidR="00240C80" w:rsidRPr="00E2466D" w:rsidRDefault="00743747" w:rsidP="00240C80">
      <w:pPr>
        <w:rPr>
          <w:rFonts w:eastAsia="Calibri" w:cs="Arial"/>
          <w:lang w:eastAsia="en-US"/>
        </w:rPr>
      </w:pPr>
      <w:r>
        <w:rPr>
          <w:rFonts w:cs="Arial"/>
          <w:b/>
        </w:rPr>
        <w:t>Commissioner</w:t>
      </w:r>
      <w:r w:rsidR="00EC5E03">
        <w:rPr>
          <w:rFonts w:cs="Arial"/>
          <w:b/>
        </w:rPr>
        <w:t xml:space="preserve">’s </w:t>
      </w:r>
      <w:r w:rsidR="00240C80" w:rsidRPr="00D52DCC">
        <w:rPr>
          <w:rFonts w:cs="Arial"/>
          <w:b/>
        </w:rPr>
        <w:t>Name (printed):</w:t>
      </w:r>
    </w:p>
    <w:p w14:paraId="0AD321CB" w14:textId="77777777" w:rsidR="00240C80" w:rsidRDefault="00240C80" w:rsidP="00240C80">
      <w:pPr>
        <w:rPr>
          <w:rFonts w:cs="Arial"/>
        </w:rPr>
      </w:pPr>
    </w:p>
    <w:p w14:paraId="60C42FDA" w14:textId="695B00F1" w:rsidR="00240C80" w:rsidRPr="00EA6863" w:rsidRDefault="00EA6863" w:rsidP="00240C80">
      <w:pPr>
        <w:rPr>
          <w:rFonts w:cs="Arial"/>
          <w:i/>
          <w:iCs/>
        </w:rPr>
      </w:pPr>
      <w:r w:rsidRPr="00EA6863">
        <w:rPr>
          <w:rFonts w:cs="Arial"/>
          <w:i/>
          <w:iCs/>
        </w:rPr>
        <w:t>Sharon Kemp</w:t>
      </w:r>
    </w:p>
    <w:p w14:paraId="616CA67E" w14:textId="77777777" w:rsidR="00A948C5" w:rsidRDefault="00A948C5" w:rsidP="00240C80">
      <w:pPr>
        <w:rPr>
          <w:rFonts w:cs="Arial"/>
        </w:rPr>
      </w:pPr>
    </w:p>
    <w:p w14:paraId="3F2365D7" w14:textId="6ED65EC9" w:rsidR="000B0E5D" w:rsidRDefault="00240C80">
      <w:pPr>
        <w:rPr>
          <w:rFonts w:cs="Arial"/>
        </w:rPr>
      </w:pPr>
      <w:r>
        <w:rPr>
          <w:rFonts w:cs="Arial"/>
        </w:rPr>
        <w:t>I</w:t>
      </w:r>
      <w:r w:rsidR="00FA1BD4" w:rsidRPr="00757267">
        <w:rPr>
          <w:rFonts w:cs="Arial"/>
        </w:rPr>
        <w:t xml:space="preserve"> give notice that I have the following Disclo</w:t>
      </w:r>
      <w:r>
        <w:rPr>
          <w:rFonts w:cs="Arial"/>
        </w:rPr>
        <w:t>sable Pecuniary Interests</w:t>
      </w:r>
      <w:r w:rsidR="00743747">
        <w:rPr>
          <w:rFonts w:cs="Arial"/>
        </w:rPr>
        <w:t xml:space="preserve"> </w:t>
      </w:r>
      <w:r w:rsidR="00FA1BD4" w:rsidRPr="00757267">
        <w:rPr>
          <w:rFonts w:cs="Arial"/>
        </w:rPr>
        <w:t>which I a</w:t>
      </w:r>
      <w:r>
        <w:rPr>
          <w:rFonts w:cs="Arial"/>
        </w:rPr>
        <w:t>m required to disclose</w:t>
      </w:r>
      <w:r w:rsidR="00FA1BD4" w:rsidRPr="00757267">
        <w:rPr>
          <w:rFonts w:cs="Arial"/>
        </w:rPr>
        <w:t>.</w:t>
      </w:r>
      <w:r w:rsidR="000B0E5D">
        <w:rPr>
          <w:rFonts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882"/>
        <w:gridCol w:w="4184"/>
        <w:gridCol w:w="4184"/>
      </w:tblGrid>
      <w:tr w:rsidR="009A4CDD" w:rsidRPr="003C6750" w14:paraId="23C85012" w14:textId="77777777" w:rsidTr="00D52DCC">
        <w:trPr>
          <w:tblHeader/>
          <w:jc w:val="center"/>
        </w:trPr>
        <w:tc>
          <w:tcPr>
            <w:tcW w:w="250" w:type="pct"/>
            <w:shd w:val="clear" w:color="auto" w:fill="auto"/>
          </w:tcPr>
          <w:p w14:paraId="4C06B2E9" w14:textId="77777777" w:rsidR="009A4CDD" w:rsidRPr="003C6750" w:rsidRDefault="009A4CDD" w:rsidP="00240C80">
            <w:pPr>
              <w:rPr>
                <w:rFonts w:cs="Arial"/>
                <w:b/>
              </w:rPr>
            </w:pPr>
          </w:p>
        </w:tc>
        <w:tc>
          <w:tcPr>
            <w:tcW w:w="1750" w:type="pct"/>
            <w:shd w:val="clear" w:color="auto" w:fill="auto"/>
          </w:tcPr>
          <w:p w14:paraId="380A6B43" w14:textId="77777777" w:rsidR="009A4CDD" w:rsidRDefault="003C6750" w:rsidP="00240C80">
            <w:pPr>
              <w:rPr>
                <w:rFonts w:cs="Arial"/>
                <w:b/>
              </w:rPr>
            </w:pPr>
            <w:r w:rsidRPr="003C6750">
              <w:rPr>
                <w:rFonts w:cs="Arial"/>
                <w:b/>
              </w:rPr>
              <w:t>Disclo</w:t>
            </w:r>
            <w:r w:rsidR="00E2466D">
              <w:rPr>
                <w:rFonts w:cs="Arial"/>
                <w:b/>
              </w:rPr>
              <w:t>sable Pecuniary Interest</w:t>
            </w:r>
          </w:p>
          <w:p w14:paraId="02C1C249" w14:textId="77777777" w:rsidR="003C6750" w:rsidRPr="003C6750" w:rsidRDefault="003C6750" w:rsidP="00240C80">
            <w:pPr>
              <w:rPr>
                <w:rFonts w:cs="Arial"/>
                <w:b/>
              </w:rPr>
            </w:pPr>
          </w:p>
        </w:tc>
        <w:tc>
          <w:tcPr>
            <w:tcW w:w="1500" w:type="pct"/>
            <w:shd w:val="clear" w:color="auto" w:fill="auto"/>
          </w:tcPr>
          <w:p w14:paraId="5E470EEF" w14:textId="77777777" w:rsidR="009A4CDD" w:rsidRPr="003C6750" w:rsidRDefault="003C6750" w:rsidP="00240C80">
            <w:pPr>
              <w:rPr>
                <w:rFonts w:cs="Arial"/>
                <w:b/>
              </w:rPr>
            </w:pPr>
            <w:r w:rsidRPr="003C6750">
              <w:rPr>
                <w:rFonts w:cs="Arial"/>
                <w:b/>
              </w:rPr>
              <w:t>You</w:t>
            </w:r>
          </w:p>
        </w:tc>
        <w:tc>
          <w:tcPr>
            <w:tcW w:w="1500" w:type="pct"/>
            <w:shd w:val="clear" w:color="auto" w:fill="auto"/>
          </w:tcPr>
          <w:p w14:paraId="6714CB4E" w14:textId="77777777" w:rsidR="009A4CDD" w:rsidRPr="003C6750" w:rsidRDefault="003C6750" w:rsidP="00240C80">
            <w:pPr>
              <w:rPr>
                <w:rFonts w:cs="Arial"/>
                <w:b/>
              </w:rPr>
            </w:pPr>
            <w:r w:rsidRPr="003C6750">
              <w:rPr>
                <w:rFonts w:cs="Arial"/>
                <w:b/>
              </w:rPr>
              <w:t>Your Spouse or Partner</w:t>
            </w:r>
          </w:p>
        </w:tc>
      </w:tr>
      <w:tr w:rsidR="009A4CDD" w:rsidRPr="00757267" w14:paraId="41DACB0F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56B4891F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t>(i)</w:t>
            </w:r>
          </w:p>
        </w:tc>
        <w:tc>
          <w:tcPr>
            <w:tcW w:w="1750" w:type="pct"/>
            <w:shd w:val="clear" w:color="auto" w:fill="auto"/>
          </w:tcPr>
          <w:p w14:paraId="66FD4825" w14:textId="77777777" w:rsidR="004103C2" w:rsidRPr="00757267" w:rsidRDefault="009A4CDD" w:rsidP="00240C80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Employment, office, trade, profession or vocation</w:t>
            </w:r>
            <w:r w:rsidR="004103C2">
              <w:rPr>
                <w:rFonts w:cs="Arial"/>
                <w:b/>
              </w:rPr>
              <w:t xml:space="preserve">: </w:t>
            </w:r>
            <w:r w:rsidR="004103C2">
              <w:rPr>
                <w:rFonts w:cs="Arial"/>
              </w:rPr>
              <w:t>a</w:t>
            </w:r>
            <w:r w:rsidR="004103C2" w:rsidRPr="004103C2">
              <w:rPr>
                <w:rFonts w:cs="Arial"/>
              </w:rPr>
              <w:t>ny employ</w:t>
            </w:r>
            <w:r w:rsidR="004206AC">
              <w:rPr>
                <w:rFonts w:cs="Arial"/>
              </w:rPr>
              <w:t xml:space="preserve">ment, office, trade, </w:t>
            </w:r>
            <w:r w:rsidR="004103C2">
              <w:rPr>
                <w:rFonts w:cs="Arial"/>
              </w:rPr>
              <w:t>profession</w:t>
            </w:r>
            <w:r w:rsidR="004103C2" w:rsidRPr="004103C2">
              <w:rPr>
                <w:rFonts w:cs="Arial"/>
              </w:rPr>
              <w:t xml:space="preserve"> or vocatio</w:t>
            </w:r>
            <w:r w:rsidR="004206AC">
              <w:rPr>
                <w:rFonts w:cs="Arial"/>
              </w:rPr>
              <w:t xml:space="preserve">n carried on for profit </w:t>
            </w:r>
            <w:r w:rsidR="004103C2">
              <w:rPr>
                <w:rFonts w:cs="Arial"/>
              </w:rPr>
              <w:t>or gain, and a</w:t>
            </w:r>
            <w:r w:rsidR="004103C2" w:rsidRPr="004103C2">
              <w:rPr>
                <w:rFonts w:cs="Arial"/>
              </w:rPr>
              <w:t>ny unpaid directorship</w:t>
            </w:r>
            <w:r w:rsidR="00A948C5">
              <w:rPr>
                <w:rFonts w:cs="Arial"/>
              </w:rPr>
              <w:t xml:space="preserve"> (where relevant, please provide your job title and employer)</w:t>
            </w:r>
            <w:r w:rsidR="004103C2" w:rsidRPr="004103C2">
              <w:rPr>
                <w:rFonts w:cs="Arial"/>
              </w:rPr>
              <w:t>.</w:t>
            </w:r>
          </w:p>
        </w:tc>
        <w:tc>
          <w:tcPr>
            <w:tcW w:w="1500" w:type="pct"/>
            <w:shd w:val="clear" w:color="auto" w:fill="auto"/>
          </w:tcPr>
          <w:p w14:paraId="1DC5A423" w14:textId="45F6DE43" w:rsidR="009A4CDD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Chief Executive Rotherham Borough Council</w:t>
            </w:r>
          </w:p>
        </w:tc>
        <w:tc>
          <w:tcPr>
            <w:tcW w:w="1500" w:type="pct"/>
            <w:shd w:val="clear" w:color="auto" w:fill="auto"/>
          </w:tcPr>
          <w:p w14:paraId="42368D62" w14:textId="77777777" w:rsidR="009A4CDD" w:rsidRPr="00757267" w:rsidRDefault="009A4CDD" w:rsidP="00240C80">
            <w:pPr>
              <w:rPr>
                <w:rFonts w:cs="Arial"/>
              </w:rPr>
            </w:pPr>
          </w:p>
        </w:tc>
      </w:tr>
      <w:tr w:rsidR="009A4CDD" w:rsidRPr="00757267" w14:paraId="5EDD7A27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01ACCBDB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t>(ii)</w:t>
            </w:r>
          </w:p>
        </w:tc>
        <w:tc>
          <w:tcPr>
            <w:tcW w:w="1750" w:type="pct"/>
            <w:shd w:val="clear" w:color="auto" w:fill="auto"/>
          </w:tcPr>
          <w:p w14:paraId="5D153605" w14:textId="77777777" w:rsidR="000B0E5D" w:rsidRPr="00757267" w:rsidRDefault="009A4CDD" w:rsidP="00D0182F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Sponsorship</w:t>
            </w:r>
            <w:r w:rsidR="004206AC">
              <w:rPr>
                <w:rFonts w:cs="Arial"/>
                <w:b/>
              </w:rPr>
              <w:t xml:space="preserve">: </w:t>
            </w:r>
            <w:r w:rsidR="007D0680">
              <w:rPr>
                <w:rFonts w:cs="Arial"/>
              </w:rPr>
              <w:t>a</w:t>
            </w:r>
            <w:r w:rsidR="007D0680" w:rsidRPr="007D0680">
              <w:rPr>
                <w:rFonts w:cs="Arial"/>
              </w:rPr>
              <w:t>ny payment or provision of any other financia</w:t>
            </w:r>
            <w:r w:rsidR="007D0680">
              <w:rPr>
                <w:rFonts w:cs="Arial"/>
              </w:rPr>
              <w:t>l benefit (other than from the Council) made to the co-opted member</w:t>
            </w:r>
            <w:r w:rsidR="007D0680" w:rsidRPr="007D0680">
              <w:rPr>
                <w:rFonts w:cs="Arial"/>
              </w:rPr>
              <w:t xml:space="preserve"> during the previous 12-month period for expenses incurred by him/her in carrying ou</w:t>
            </w:r>
            <w:r w:rsidR="007D0680">
              <w:rPr>
                <w:rFonts w:cs="Arial"/>
              </w:rPr>
              <w:t>t his/her duties as a co-opted member</w:t>
            </w:r>
            <w:r w:rsidR="007D0680" w:rsidRPr="007D0680">
              <w:rPr>
                <w:rFonts w:cs="Arial"/>
              </w:rPr>
              <w:t>, or towards his/her election expenses.</w:t>
            </w:r>
            <w:r w:rsidR="007D0680">
              <w:rPr>
                <w:rFonts w:cs="Arial"/>
              </w:rPr>
              <w:t xml:space="preserve"> </w:t>
            </w:r>
            <w:r w:rsidR="007D0680" w:rsidRPr="007D0680">
              <w:rPr>
                <w:rFonts w:cs="Arial"/>
              </w:rPr>
              <w:t>This includes any payment or financial benefit from a trade union within the meaning of the Trade Union and Labour Relations</w:t>
            </w:r>
            <w:r w:rsidR="004206AC">
              <w:rPr>
                <w:rFonts w:cs="Arial"/>
              </w:rPr>
              <w:t xml:space="preserve"> (Consolidation) Act 1992.</w:t>
            </w:r>
          </w:p>
        </w:tc>
        <w:tc>
          <w:tcPr>
            <w:tcW w:w="1500" w:type="pct"/>
            <w:shd w:val="clear" w:color="auto" w:fill="auto"/>
          </w:tcPr>
          <w:p w14:paraId="11C65721" w14:textId="7227262F" w:rsidR="009A4CDD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01095A65" w14:textId="77777777" w:rsidR="009A4CDD" w:rsidRPr="00757267" w:rsidRDefault="009A4CDD" w:rsidP="00240C80">
            <w:pPr>
              <w:rPr>
                <w:rFonts w:cs="Arial"/>
              </w:rPr>
            </w:pPr>
          </w:p>
        </w:tc>
      </w:tr>
      <w:tr w:rsidR="009A4CDD" w:rsidRPr="00757267" w14:paraId="1A25EDD1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71A4237A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lastRenderedPageBreak/>
              <w:t>(iii)</w:t>
            </w:r>
          </w:p>
        </w:tc>
        <w:tc>
          <w:tcPr>
            <w:tcW w:w="1750" w:type="pct"/>
            <w:shd w:val="clear" w:color="auto" w:fill="auto"/>
          </w:tcPr>
          <w:p w14:paraId="40F1E78C" w14:textId="77777777" w:rsidR="004206AC" w:rsidRPr="004206AC" w:rsidRDefault="00E06FEE" w:rsidP="004206AC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Contracts</w:t>
            </w:r>
            <w:r w:rsidR="004206AC">
              <w:rPr>
                <w:rFonts w:cs="Arial"/>
                <w:b/>
              </w:rPr>
              <w:t xml:space="preserve">: </w:t>
            </w:r>
            <w:r w:rsidR="004206AC">
              <w:rPr>
                <w:rFonts w:cs="Arial"/>
              </w:rPr>
              <w:t>a</w:t>
            </w:r>
            <w:r w:rsidR="004206AC" w:rsidRPr="004206AC">
              <w:rPr>
                <w:rFonts w:cs="Arial"/>
              </w:rPr>
              <w:t>ny cont</w:t>
            </w:r>
            <w:r w:rsidR="007D0680">
              <w:rPr>
                <w:rFonts w:cs="Arial"/>
              </w:rPr>
              <w:t>ract made between the co-opted member</w:t>
            </w:r>
            <w:r w:rsidR="004206AC" w:rsidRPr="004206AC">
              <w:rPr>
                <w:rFonts w:cs="Arial"/>
              </w:rPr>
              <w:t xml:space="preserve"> or his/her spouse or civil partner </w:t>
            </w:r>
            <w:r w:rsidR="007D0680">
              <w:rPr>
                <w:rFonts w:cs="Arial"/>
              </w:rPr>
              <w:t>(</w:t>
            </w:r>
            <w:r w:rsidR="004206AC" w:rsidRPr="004206AC">
              <w:rPr>
                <w:rFonts w:cs="Arial"/>
              </w:rPr>
              <w:t xml:space="preserve">or the person with whom the </w:t>
            </w:r>
            <w:r w:rsidR="007D0680">
              <w:rPr>
                <w:rFonts w:cs="Arial"/>
              </w:rPr>
              <w:t>co-opted member</w:t>
            </w:r>
            <w:r w:rsidR="004206AC" w:rsidRPr="004206AC">
              <w:rPr>
                <w:rFonts w:cs="Arial"/>
              </w:rPr>
              <w:t xml:space="preserve"> is living as if they were spouses/civil partners</w:t>
            </w:r>
            <w:r w:rsidR="007D0680">
              <w:rPr>
                <w:rFonts w:cs="Arial"/>
              </w:rPr>
              <w:t xml:space="preserve">); </w:t>
            </w:r>
            <w:r w:rsidR="004206AC" w:rsidRPr="004206AC">
              <w:rPr>
                <w:rFonts w:cs="Arial"/>
              </w:rPr>
              <w:t>or a firm in</w:t>
            </w:r>
            <w:r w:rsidR="007D0680">
              <w:rPr>
                <w:rFonts w:cs="Arial"/>
              </w:rPr>
              <w:t xml:space="preserve"> which such person is a partner;</w:t>
            </w:r>
            <w:r w:rsidR="004206AC" w:rsidRPr="004206AC">
              <w:rPr>
                <w:rFonts w:cs="Arial"/>
              </w:rPr>
              <w:t xml:space="preserve"> or an incorporated body of which such person is a director*</w:t>
            </w:r>
            <w:r w:rsidR="007D0680">
              <w:rPr>
                <w:rFonts w:cs="Arial"/>
              </w:rPr>
              <w:t>;</w:t>
            </w:r>
            <w:r w:rsidR="004206AC" w:rsidRPr="004206AC">
              <w:rPr>
                <w:rFonts w:cs="Arial"/>
              </w:rPr>
              <w:t xml:space="preserve"> or a body that such person has a beneficial </w:t>
            </w:r>
            <w:r w:rsidR="007D0680">
              <w:rPr>
                <w:rFonts w:cs="Arial"/>
              </w:rPr>
              <w:t>interest in the securities** of, and the C</w:t>
            </w:r>
            <w:r w:rsidR="004206AC" w:rsidRPr="004206AC">
              <w:rPr>
                <w:rFonts w:cs="Arial"/>
              </w:rPr>
              <w:t>ouncil</w:t>
            </w:r>
            <w:r w:rsidR="007D0680">
              <w:rPr>
                <w:rFonts w:cs="Arial"/>
              </w:rPr>
              <w:t>:</w:t>
            </w:r>
          </w:p>
          <w:p w14:paraId="1B4CB2D0" w14:textId="77777777" w:rsidR="004206AC" w:rsidRPr="007D0680" w:rsidRDefault="004206AC" w:rsidP="007D068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7D0680">
              <w:rPr>
                <w:rFonts w:cs="Arial"/>
              </w:rPr>
              <w:t>under which goods or services are to be provided</w:t>
            </w:r>
            <w:r w:rsidR="007D0680">
              <w:rPr>
                <w:rFonts w:cs="Arial"/>
              </w:rPr>
              <w:t xml:space="preserve">, or works are to be executed; </w:t>
            </w:r>
            <w:r w:rsidRPr="007D0680">
              <w:rPr>
                <w:rFonts w:cs="Arial"/>
              </w:rPr>
              <w:t>and</w:t>
            </w:r>
          </w:p>
          <w:p w14:paraId="68749DF1" w14:textId="77777777" w:rsidR="009A4CDD" w:rsidRDefault="007D0680" w:rsidP="00240C8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that</w:t>
            </w:r>
            <w:r w:rsidR="004206AC" w:rsidRPr="007D0680">
              <w:rPr>
                <w:rFonts w:cs="Arial"/>
              </w:rPr>
              <w:t xml:space="preserve"> has not been fully discharged.</w:t>
            </w:r>
          </w:p>
          <w:p w14:paraId="5CDC1239" w14:textId="77777777" w:rsidR="000B0E5D" w:rsidRPr="000B0E5D" w:rsidRDefault="000B0E5D" w:rsidP="000B0E5D">
            <w:pPr>
              <w:rPr>
                <w:rFonts w:cs="Arial"/>
              </w:rPr>
            </w:pPr>
          </w:p>
        </w:tc>
        <w:tc>
          <w:tcPr>
            <w:tcW w:w="1500" w:type="pct"/>
            <w:shd w:val="clear" w:color="auto" w:fill="auto"/>
          </w:tcPr>
          <w:p w14:paraId="01B3EF39" w14:textId="6A939D7F" w:rsidR="009A4CDD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6EED215D" w14:textId="77777777" w:rsidR="00BA4283" w:rsidRPr="00757267" w:rsidRDefault="00BA4283" w:rsidP="00240C80">
            <w:pPr>
              <w:rPr>
                <w:rFonts w:cs="Arial"/>
              </w:rPr>
            </w:pPr>
          </w:p>
        </w:tc>
      </w:tr>
      <w:tr w:rsidR="009A4CDD" w:rsidRPr="00757267" w14:paraId="536024FF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3C212D3D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t>(iv)</w:t>
            </w:r>
          </w:p>
        </w:tc>
        <w:tc>
          <w:tcPr>
            <w:tcW w:w="1750" w:type="pct"/>
            <w:shd w:val="clear" w:color="auto" w:fill="auto"/>
          </w:tcPr>
          <w:p w14:paraId="5FD14D7B" w14:textId="77777777" w:rsidR="000B0E5D" w:rsidRPr="00757267" w:rsidRDefault="00405A36" w:rsidP="00240C80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Land</w:t>
            </w:r>
            <w:r w:rsidR="00772D70">
              <w:rPr>
                <w:rFonts w:cs="Arial"/>
                <w:b/>
              </w:rPr>
              <w:t xml:space="preserve">: </w:t>
            </w:r>
            <w:r w:rsidR="00772D70">
              <w:rPr>
                <w:rFonts w:cs="Arial"/>
              </w:rPr>
              <w:t>a</w:t>
            </w:r>
            <w:r w:rsidR="00772D70" w:rsidRPr="00772D70">
              <w:rPr>
                <w:rFonts w:cs="Arial"/>
              </w:rPr>
              <w:t>ny b</w:t>
            </w:r>
            <w:r w:rsidR="00772D70">
              <w:rPr>
                <w:rFonts w:cs="Arial"/>
              </w:rPr>
              <w:t>eneficial interest in land that is within the area of the C</w:t>
            </w:r>
            <w:r w:rsidR="00772D70" w:rsidRPr="00772D70">
              <w:rPr>
                <w:rFonts w:cs="Arial"/>
              </w:rPr>
              <w:t>ouncil</w:t>
            </w:r>
            <w:r w:rsidR="00A67879">
              <w:rPr>
                <w:rFonts w:cs="Arial"/>
              </w:rPr>
              <w:t xml:space="preserve"> (t</w:t>
            </w:r>
            <w:r w:rsidR="00A67879" w:rsidRPr="00A67879">
              <w:rPr>
                <w:rFonts w:cs="Arial"/>
              </w:rPr>
              <w:t>his includes your home address</w:t>
            </w:r>
            <w:r w:rsidR="00A67879">
              <w:rPr>
                <w:rFonts w:cs="Arial"/>
              </w:rPr>
              <w:t>)</w:t>
            </w:r>
            <w:r w:rsidR="00772D70" w:rsidRPr="00772D70">
              <w:rPr>
                <w:rFonts w:cs="Arial"/>
              </w:rPr>
              <w:t>.</w:t>
            </w:r>
            <w:r w:rsidR="00772D70">
              <w:rPr>
                <w:rFonts w:cs="Arial"/>
              </w:rPr>
              <w:t xml:space="preserve"> </w:t>
            </w:r>
            <w:r w:rsidR="00772D70" w:rsidRPr="00772D70">
              <w:rPr>
                <w:rFonts w:cs="Arial"/>
              </w:rPr>
              <w:t>‘Land’ excludes an</w:t>
            </w:r>
            <w:r w:rsidR="00A67879">
              <w:rPr>
                <w:rFonts w:cs="Arial"/>
              </w:rPr>
              <w:t>y</w:t>
            </w:r>
            <w:r w:rsidR="00772D70" w:rsidRPr="00772D70">
              <w:rPr>
                <w:rFonts w:cs="Arial"/>
              </w:rPr>
              <w:t xml:space="preserve"> easement, servitude, interes</w:t>
            </w:r>
            <w:r w:rsidR="00772D70">
              <w:rPr>
                <w:rFonts w:cs="Arial"/>
              </w:rPr>
              <w:t>t or right in or over land that does not give the co-opted member</w:t>
            </w:r>
            <w:r w:rsidR="00772D70" w:rsidRPr="00772D70">
              <w:rPr>
                <w:rFonts w:cs="Arial"/>
              </w:rPr>
              <w:t xml:space="preserve"> or his/her spouse or civil partner </w:t>
            </w:r>
            <w:r w:rsidR="00A67879">
              <w:rPr>
                <w:rFonts w:cs="Arial"/>
              </w:rPr>
              <w:t>(</w:t>
            </w:r>
            <w:r w:rsidR="00772D70" w:rsidRPr="00772D70">
              <w:rPr>
                <w:rFonts w:cs="Arial"/>
              </w:rPr>
              <w:t>or the</w:t>
            </w:r>
            <w:r w:rsidR="00A67879">
              <w:rPr>
                <w:rFonts w:cs="Arial"/>
              </w:rPr>
              <w:t xml:space="preserve"> person with whom the co-opted member</w:t>
            </w:r>
            <w:r w:rsidR="00772D70" w:rsidRPr="00772D70">
              <w:rPr>
                <w:rFonts w:cs="Arial"/>
              </w:rPr>
              <w:t xml:space="preserve"> is </w:t>
            </w:r>
            <w:r w:rsidR="00A67879">
              <w:rPr>
                <w:rFonts w:cs="Arial"/>
              </w:rPr>
              <w:t>living as if they were spouses/</w:t>
            </w:r>
            <w:r w:rsidR="00772D70" w:rsidRPr="00772D70">
              <w:rPr>
                <w:rFonts w:cs="Arial"/>
              </w:rPr>
              <w:t>civil partners</w:t>
            </w:r>
            <w:r w:rsidR="00A67879">
              <w:rPr>
                <w:rFonts w:cs="Arial"/>
              </w:rPr>
              <w:t xml:space="preserve">), </w:t>
            </w:r>
            <w:r w:rsidR="00772D70" w:rsidRPr="00772D70">
              <w:rPr>
                <w:rFonts w:cs="Arial"/>
              </w:rPr>
              <w:t xml:space="preserve">alone or jointly with </w:t>
            </w:r>
            <w:r w:rsidR="00A67879">
              <w:rPr>
                <w:rFonts w:cs="Arial"/>
              </w:rPr>
              <w:t>another,</w:t>
            </w:r>
            <w:r w:rsidR="00772D70" w:rsidRPr="00772D70">
              <w:rPr>
                <w:rFonts w:cs="Arial"/>
              </w:rPr>
              <w:t xml:space="preserve"> a right to occupy</w:t>
            </w:r>
            <w:r w:rsidR="00A67879">
              <w:rPr>
                <w:rFonts w:cs="Arial"/>
              </w:rPr>
              <w:t xml:space="preserve"> the land</w:t>
            </w:r>
            <w:r w:rsidR="00772D70" w:rsidRPr="00772D70">
              <w:rPr>
                <w:rFonts w:cs="Arial"/>
              </w:rPr>
              <w:t xml:space="preserve"> or to receive income</w:t>
            </w:r>
            <w:r w:rsidR="00A67879">
              <w:rPr>
                <w:rFonts w:cs="Arial"/>
              </w:rPr>
              <w:t xml:space="preserve"> from it</w:t>
            </w:r>
            <w:r w:rsidR="00772D70" w:rsidRPr="00772D70">
              <w:rPr>
                <w:rFonts w:cs="Arial"/>
              </w:rPr>
              <w:t>.</w:t>
            </w:r>
          </w:p>
        </w:tc>
        <w:tc>
          <w:tcPr>
            <w:tcW w:w="1500" w:type="pct"/>
            <w:shd w:val="clear" w:color="auto" w:fill="auto"/>
          </w:tcPr>
          <w:p w14:paraId="7B965D18" w14:textId="53B9E094" w:rsidR="003F15BE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527E53C2" w14:textId="77777777" w:rsidR="003F15BE" w:rsidRPr="00757267" w:rsidRDefault="003F15BE" w:rsidP="00240C80">
            <w:pPr>
              <w:rPr>
                <w:rFonts w:cs="Arial"/>
              </w:rPr>
            </w:pPr>
          </w:p>
        </w:tc>
      </w:tr>
      <w:tr w:rsidR="009A4CDD" w:rsidRPr="00757267" w14:paraId="0BD100EB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2A783D94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lastRenderedPageBreak/>
              <w:t>(v)</w:t>
            </w:r>
          </w:p>
        </w:tc>
        <w:tc>
          <w:tcPr>
            <w:tcW w:w="1750" w:type="pct"/>
            <w:shd w:val="clear" w:color="auto" w:fill="auto"/>
          </w:tcPr>
          <w:p w14:paraId="61DF22AB" w14:textId="77777777" w:rsidR="00326253" w:rsidRPr="00757267" w:rsidRDefault="005D43A7" w:rsidP="00240C80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Licences</w:t>
            </w:r>
            <w:r w:rsidR="00326253">
              <w:rPr>
                <w:rFonts w:cs="Arial"/>
                <w:b/>
              </w:rPr>
              <w:t xml:space="preserve">: </w:t>
            </w:r>
            <w:r w:rsidR="00326253">
              <w:t>a</w:t>
            </w:r>
            <w:r w:rsidR="00326253" w:rsidRPr="004B04ED">
              <w:t xml:space="preserve">ny licence (alone or jointly with others) to </w:t>
            </w:r>
            <w:r w:rsidR="00326253">
              <w:t>occupy land in the area of the C</w:t>
            </w:r>
            <w:r w:rsidR="00326253" w:rsidRPr="004B04ED">
              <w:t>ouncil for a month or longer</w:t>
            </w:r>
            <w:r w:rsidR="00326253">
              <w:rPr>
                <w:rFonts w:cs="Arial"/>
              </w:rPr>
              <w:t>.</w:t>
            </w:r>
          </w:p>
        </w:tc>
        <w:tc>
          <w:tcPr>
            <w:tcW w:w="1500" w:type="pct"/>
            <w:shd w:val="clear" w:color="auto" w:fill="auto"/>
          </w:tcPr>
          <w:p w14:paraId="4841D409" w14:textId="27EBDFBE" w:rsidR="009A4CDD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207035E9" w14:textId="77777777" w:rsidR="009A4CDD" w:rsidRPr="00757267" w:rsidRDefault="009A4CDD" w:rsidP="00240C80">
            <w:pPr>
              <w:rPr>
                <w:rFonts w:cs="Arial"/>
              </w:rPr>
            </w:pPr>
          </w:p>
        </w:tc>
      </w:tr>
      <w:tr w:rsidR="009A4CDD" w:rsidRPr="00757267" w14:paraId="0A0AB046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6C1CDF9B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t>(vi)</w:t>
            </w:r>
          </w:p>
        </w:tc>
        <w:tc>
          <w:tcPr>
            <w:tcW w:w="1750" w:type="pct"/>
            <w:shd w:val="clear" w:color="auto" w:fill="auto"/>
          </w:tcPr>
          <w:p w14:paraId="2ABB2BE8" w14:textId="77777777" w:rsidR="00326253" w:rsidRDefault="005D43A7" w:rsidP="00326253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Corporate tenancies</w:t>
            </w:r>
            <w:r w:rsidR="00326253">
              <w:rPr>
                <w:rFonts w:cs="Arial"/>
                <w:b/>
              </w:rPr>
              <w:t xml:space="preserve">: </w:t>
            </w:r>
            <w:r w:rsidR="00326253">
              <w:rPr>
                <w:rFonts w:cs="Arial"/>
              </w:rPr>
              <w:t>a</w:t>
            </w:r>
            <w:r w:rsidR="00326253" w:rsidRPr="00326253">
              <w:rPr>
                <w:rFonts w:cs="Arial"/>
              </w:rPr>
              <w:t xml:space="preserve">ny </w:t>
            </w:r>
            <w:r w:rsidR="00326253">
              <w:rPr>
                <w:rFonts w:cs="Arial"/>
              </w:rPr>
              <w:t>tenancy where (to the co-opted member</w:t>
            </w:r>
            <w:r w:rsidR="00326253" w:rsidRPr="00326253">
              <w:rPr>
                <w:rFonts w:cs="Arial"/>
              </w:rPr>
              <w:t>’s knowledge):</w:t>
            </w:r>
          </w:p>
          <w:p w14:paraId="69901AA7" w14:textId="77777777" w:rsidR="00326253" w:rsidRPr="00326253" w:rsidRDefault="00326253" w:rsidP="0032625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326253">
              <w:rPr>
                <w:rFonts w:cs="Arial"/>
              </w:rPr>
              <w:t>the landlord is the Council</w:t>
            </w:r>
            <w:r>
              <w:rPr>
                <w:rFonts w:cs="Arial"/>
              </w:rPr>
              <w:t>;</w:t>
            </w:r>
            <w:r w:rsidRPr="00326253">
              <w:rPr>
                <w:rFonts w:cs="Arial"/>
              </w:rPr>
              <w:t xml:space="preserve"> and</w:t>
            </w:r>
          </w:p>
          <w:p w14:paraId="585B5B6C" w14:textId="77777777" w:rsidR="000B0E5D" w:rsidRPr="00EC5E03" w:rsidRDefault="00326253" w:rsidP="000B0E5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326253">
              <w:rPr>
                <w:rFonts w:cs="Arial"/>
              </w:rPr>
              <w:t>the tena</w:t>
            </w:r>
            <w:r>
              <w:rPr>
                <w:rFonts w:cs="Arial"/>
              </w:rPr>
              <w:t>nt is a body that the co-opted member</w:t>
            </w:r>
            <w:r w:rsidRPr="00326253">
              <w:rPr>
                <w:rFonts w:cs="Arial"/>
              </w:rPr>
              <w:t xml:space="preserve"> or his/her spouse or civil partner </w:t>
            </w:r>
            <w:r w:rsidR="00326501">
              <w:rPr>
                <w:rFonts w:cs="Arial"/>
              </w:rPr>
              <w:t>(</w:t>
            </w:r>
            <w:r w:rsidRPr="00326253">
              <w:rPr>
                <w:rFonts w:cs="Arial"/>
              </w:rPr>
              <w:t>or the</w:t>
            </w:r>
            <w:r w:rsidR="00326501">
              <w:rPr>
                <w:rFonts w:cs="Arial"/>
              </w:rPr>
              <w:t xml:space="preserve"> person with whom the co-opted member</w:t>
            </w:r>
            <w:r w:rsidRPr="00326253">
              <w:rPr>
                <w:rFonts w:cs="Arial"/>
              </w:rPr>
              <w:t xml:space="preserve"> is </w:t>
            </w:r>
            <w:r w:rsidR="00326501">
              <w:rPr>
                <w:rFonts w:cs="Arial"/>
              </w:rPr>
              <w:t>living as if they were spouses/</w:t>
            </w:r>
            <w:r w:rsidRPr="00326253">
              <w:rPr>
                <w:rFonts w:cs="Arial"/>
              </w:rPr>
              <w:t>civil partners</w:t>
            </w:r>
            <w:r w:rsidR="00326501">
              <w:rPr>
                <w:rFonts w:cs="Arial"/>
              </w:rPr>
              <w:t>)</w:t>
            </w:r>
            <w:r w:rsidRPr="00326253">
              <w:rPr>
                <w:rFonts w:cs="Arial"/>
              </w:rPr>
              <w:t xml:space="preserve"> is a partner of</w:t>
            </w:r>
            <w:r w:rsidR="00326501">
              <w:rPr>
                <w:rFonts w:cs="Arial"/>
              </w:rPr>
              <w:t>,</w:t>
            </w:r>
            <w:r w:rsidRPr="00326253">
              <w:rPr>
                <w:rFonts w:cs="Arial"/>
              </w:rPr>
              <w:t xml:space="preserve"> or a director* of</w:t>
            </w:r>
            <w:r w:rsidR="00326501">
              <w:rPr>
                <w:rFonts w:cs="Arial"/>
              </w:rPr>
              <w:t>,</w:t>
            </w:r>
            <w:r w:rsidRPr="00326253">
              <w:rPr>
                <w:rFonts w:cs="Arial"/>
              </w:rPr>
              <w:t xml:space="preserve"> or has a beneficial interest in the securities** of.</w:t>
            </w:r>
          </w:p>
        </w:tc>
        <w:tc>
          <w:tcPr>
            <w:tcW w:w="1500" w:type="pct"/>
            <w:shd w:val="clear" w:color="auto" w:fill="auto"/>
          </w:tcPr>
          <w:p w14:paraId="43CF2782" w14:textId="3CBD8240" w:rsidR="00EC5E03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7D2B87EE" w14:textId="77777777" w:rsidR="009A4CDD" w:rsidRPr="00757267" w:rsidRDefault="009A4CDD" w:rsidP="00240C80">
            <w:pPr>
              <w:rPr>
                <w:rFonts w:cs="Arial"/>
              </w:rPr>
            </w:pPr>
          </w:p>
        </w:tc>
      </w:tr>
      <w:tr w:rsidR="009A4CDD" w:rsidRPr="00757267" w14:paraId="23F59F3C" w14:textId="77777777" w:rsidTr="00EC5E03">
        <w:trPr>
          <w:trHeight w:val="3969"/>
          <w:jc w:val="center"/>
        </w:trPr>
        <w:tc>
          <w:tcPr>
            <w:tcW w:w="250" w:type="pct"/>
            <w:shd w:val="clear" w:color="auto" w:fill="auto"/>
          </w:tcPr>
          <w:p w14:paraId="571915D1" w14:textId="77777777" w:rsidR="009A4CDD" w:rsidRPr="004206AC" w:rsidRDefault="009A4CDD" w:rsidP="007C5224">
            <w:pPr>
              <w:rPr>
                <w:rFonts w:cs="Arial"/>
              </w:rPr>
            </w:pPr>
            <w:r w:rsidRPr="004206AC">
              <w:rPr>
                <w:rFonts w:cs="Arial"/>
              </w:rPr>
              <w:lastRenderedPageBreak/>
              <w:t>(vii)</w:t>
            </w:r>
          </w:p>
        </w:tc>
        <w:tc>
          <w:tcPr>
            <w:tcW w:w="1750" w:type="pct"/>
            <w:shd w:val="clear" w:color="auto" w:fill="auto"/>
          </w:tcPr>
          <w:p w14:paraId="7866C917" w14:textId="77777777" w:rsidR="00770A6A" w:rsidRPr="00770A6A" w:rsidRDefault="005D43A7" w:rsidP="00770A6A">
            <w:pPr>
              <w:rPr>
                <w:rFonts w:cs="Arial"/>
              </w:rPr>
            </w:pPr>
            <w:r w:rsidRPr="00757267">
              <w:rPr>
                <w:rFonts w:cs="Arial"/>
                <w:b/>
              </w:rPr>
              <w:t>Secur</w:t>
            </w:r>
            <w:r w:rsidR="00770A6A">
              <w:rPr>
                <w:rFonts w:cs="Arial"/>
                <w:b/>
              </w:rPr>
              <w:t xml:space="preserve">ities: </w:t>
            </w:r>
            <w:r w:rsidR="00770A6A">
              <w:rPr>
                <w:rFonts w:cs="Arial"/>
              </w:rPr>
              <w:t>a</w:t>
            </w:r>
            <w:r w:rsidR="00770A6A" w:rsidRPr="00770A6A">
              <w:rPr>
                <w:rFonts w:cs="Arial"/>
              </w:rPr>
              <w:t xml:space="preserve">ny beneficial interest </w:t>
            </w:r>
            <w:r w:rsidR="00770A6A">
              <w:rPr>
                <w:rFonts w:cs="Arial"/>
              </w:rPr>
              <w:t>in securities** of a body where:</w:t>
            </w:r>
          </w:p>
          <w:p w14:paraId="1A3D7337" w14:textId="77777777" w:rsidR="00770A6A" w:rsidRPr="00770A6A" w:rsidRDefault="00770A6A" w:rsidP="00770A6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70A6A">
              <w:rPr>
                <w:rFonts w:cs="Arial"/>
              </w:rPr>
              <w:t>tha</w:t>
            </w:r>
            <w:r>
              <w:rPr>
                <w:rFonts w:cs="Arial"/>
              </w:rPr>
              <w:t>t body (to the co-opted member</w:t>
            </w:r>
            <w:r w:rsidRPr="00770A6A">
              <w:rPr>
                <w:rFonts w:cs="Arial"/>
              </w:rPr>
              <w:t>’s knowledge) has a place of busin</w:t>
            </w:r>
            <w:r>
              <w:rPr>
                <w:rFonts w:cs="Arial"/>
              </w:rPr>
              <w:t>ess or land in the area of the C</w:t>
            </w:r>
            <w:r w:rsidRPr="00770A6A">
              <w:rPr>
                <w:rFonts w:cs="Arial"/>
              </w:rPr>
              <w:t>ouncil; and</w:t>
            </w:r>
            <w:r>
              <w:rPr>
                <w:rFonts w:cs="Arial"/>
              </w:rPr>
              <w:t xml:space="preserve"> either:</w:t>
            </w:r>
          </w:p>
          <w:p w14:paraId="4279C232" w14:textId="77777777" w:rsidR="00770A6A" w:rsidRPr="00770A6A" w:rsidRDefault="00770A6A" w:rsidP="00770A6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70A6A">
              <w:rPr>
                <w:rFonts w:cs="Arial"/>
              </w:rPr>
              <w:t>the total nominal value of the securities** exceeds</w:t>
            </w:r>
            <w:r>
              <w:rPr>
                <w:rFonts w:cs="Arial"/>
              </w:rPr>
              <w:t xml:space="preserve"> either £25,000 or one </w:t>
            </w:r>
            <w:r w:rsidRPr="00770A6A">
              <w:rPr>
                <w:rFonts w:cs="Arial"/>
              </w:rPr>
              <w:t>hundredth of the total issued share capital of that body; or</w:t>
            </w:r>
          </w:p>
          <w:p w14:paraId="541BE15D" w14:textId="77777777" w:rsidR="009A4CDD" w:rsidRDefault="00770A6A" w:rsidP="00240C8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70A6A">
              <w:rPr>
                <w:rFonts w:cs="Arial"/>
              </w:rPr>
              <w:t>if the share capital of that body is of more than one class, the total nominal value of the shares of any on</w:t>
            </w:r>
            <w:r>
              <w:rPr>
                <w:rFonts w:cs="Arial"/>
              </w:rPr>
              <w:t>e class in which the co-opted member or his/</w:t>
            </w:r>
            <w:r w:rsidRPr="00770A6A">
              <w:rPr>
                <w:rFonts w:cs="Arial"/>
              </w:rPr>
              <w:t xml:space="preserve">her spouse or civil partner </w:t>
            </w:r>
            <w:r>
              <w:rPr>
                <w:rFonts w:cs="Arial"/>
              </w:rPr>
              <w:t>(</w:t>
            </w:r>
            <w:r w:rsidRPr="00770A6A">
              <w:rPr>
                <w:rFonts w:cs="Arial"/>
              </w:rPr>
              <w:t>or the</w:t>
            </w:r>
            <w:r>
              <w:rPr>
                <w:rFonts w:cs="Arial"/>
              </w:rPr>
              <w:t xml:space="preserve"> person with whom the co-opted member</w:t>
            </w:r>
            <w:r w:rsidRPr="00770A6A">
              <w:rPr>
                <w:rFonts w:cs="Arial"/>
              </w:rPr>
              <w:t xml:space="preserve"> is living as if they were spouses/civil partners</w:t>
            </w:r>
            <w:r>
              <w:rPr>
                <w:rFonts w:cs="Arial"/>
              </w:rPr>
              <w:t>)</w:t>
            </w:r>
            <w:r w:rsidRPr="00770A6A">
              <w:rPr>
                <w:rFonts w:cs="Arial"/>
              </w:rPr>
              <w:t xml:space="preserve"> has a beneficial interest</w:t>
            </w:r>
            <w:r>
              <w:rPr>
                <w:rFonts w:cs="Arial"/>
              </w:rPr>
              <w:t xml:space="preserve"> that</w:t>
            </w:r>
            <w:r w:rsidRPr="00770A6A">
              <w:rPr>
                <w:rFonts w:cs="Arial"/>
              </w:rPr>
              <w:t xml:space="preserve"> exceeds one hundredth of the total issued share capital of that class.</w:t>
            </w:r>
          </w:p>
          <w:p w14:paraId="4CA18786" w14:textId="77777777" w:rsidR="000B0E5D" w:rsidRPr="000B0E5D" w:rsidRDefault="000B0E5D" w:rsidP="000B0E5D">
            <w:pPr>
              <w:rPr>
                <w:rFonts w:cs="Arial"/>
              </w:rPr>
            </w:pPr>
          </w:p>
        </w:tc>
        <w:tc>
          <w:tcPr>
            <w:tcW w:w="1500" w:type="pct"/>
            <w:shd w:val="clear" w:color="auto" w:fill="auto"/>
          </w:tcPr>
          <w:p w14:paraId="6BD8F83E" w14:textId="2905FB28" w:rsidR="009A4CDD" w:rsidRPr="00757267" w:rsidRDefault="00EA6863" w:rsidP="00240C80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00" w:type="pct"/>
            <w:shd w:val="clear" w:color="auto" w:fill="auto"/>
          </w:tcPr>
          <w:p w14:paraId="7DB8572F" w14:textId="77777777" w:rsidR="009A4CDD" w:rsidRPr="00757267" w:rsidRDefault="009A4CDD" w:rsidP="00240C80">
            <w:pPr>
              <w:rPr>
                <w:rFonts w:cs="Arial"/>
              </w:rPr>
            </w:pPr>
          </w:p>
        </w:tc>
      </w:tr>
    </w:tbl>
    <w:p w14:paraId="20EA8FB3" w14:textId="77777777" w:rsidR="00785C99" w:rsidRDefault="00785C99" w:rsidP="00240C80">
      <w:pPr>
        <w:rPr>
          <w:rFonts w:cs="Arial"/>
        </w:rPr>
      </w:pPr>
    </w:p>
    <w:p w14:paraId="619783C4" w14:textId="77777777" w:rsidR="00770A6A" w:rsidRDefault="00770A6A" w:rsidP="00770A6A">
      <w:pPr>
        <w:rPr>
          <w:rFonts w:cs="Arial"/>
        </w:rPr>
      </w:pPr>
      <w:r>
        <w:rPr>
          <w:rFonts w:cs="Arial"/>
        </w:rPr>
        <w:t>*‘</w:t>
      </w:r>
      <w:r w:rsidRPr="00770A6A">
        <w:rPr>
          <w:rFonts w:cs="Arial"/>
        </w:rPr>
        <w:t>director’ includes a member of the committee of management of an industrial and provident society.</w:t>
      </w:r>
    </w:p>
    <w:p w14:paraId="0CA6E9D2" w14:textId="77777777" w:rsidR="00A948C5" w:rsidRPr="00770A6A" w:rsidRDefault="00A948C5" w:rsidP="00770A6A">
      <w:pPr>
        <w:rPr>
          <w:rFonts w:cs="Arial"/>
        </w:rPr>
      </w:pPr>
    </w:p>
    <w:p w14:paraId="7A64DB2D" w14:textId="77777777" w:rsidR="00E2466D" w:rsidRDefault="00770A6A">
      <w:pPr>
        <w:rPr>
          <w:rFonts w:cs="Arial"/>
        </w:rPr>
      </w:pPr>
      <w:r w:rsidRPr="00770A6A">
        <w:rPr>
          <w:rFonts w:cs="Arial"/>
        </w:rPr>
        <w:t>**‘securities’ means shares, debentures, debenture stock, loan stock, bonds, units of a collective investment scheme within the meaning of the Financial Services and Markets Act 2000</w:t>
      </w:r>
      <w:r>
        <w:rPr>
          <w:rFonts w:cs="Arial"/>
        </w:rPr>
        <w:t>,</w:t>
      </w:r>
      <w:r w:rsidRPr="00770A6A">
        <w:rPr>
          <w:rFonts w:cs="Arial"/>
        </w:rPr>
        <w:t xml:space="preserve"> and other securities of any description, other than money deposited with a building society.</w:t>
      </w:r>
      <w:r w:rsidR="00E2466D">
        <w:rPr>
          <w:rFonts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EE490C" w:rsidRPr="00757267" w14:paraId="46B8F7CA" w14:textId="77777777" w:rsidTr="00770A6A">
        <w:trPr>
          <w:jc w:val="center"/>
        </w:trPr>
        <w:tc>
          <w:tcPr>
            <w:tcW w:w="5000" w:type="pct"/>
            <w:shd w:val="clear" w:color="auto" w:fill="auto"/>
          </w:tcPr>
          <w:p w14:paraId="0A394EE7" w14:textId="77777777" w:rsidR="00EE490C" w:rsidRPr="00757267" w:rsidRDefault="00770A6A" w:rsidP="00240C80">
            <w:pPr>
              <w:rPr>
                <w:rFonts w:cs="Arial"/>
                <w:b/>
              </w:rPr>
            </w:pPr>
            <w:r w:rsidRPr="00655958">
              <w:rPr>
                <w:rFonts w:cs="Arial"/>
                <w:b/>
                <w:bCs/>
              </w:rPr>
              <w:lastRenderedPageBreak/>
              <w:t>Other Registerable Interests</w:t>
            </w:r>
          </w:p>
          <w:p w14:paraId="5394A9A4" w14:textId="3A6E9F56" w:rsidR="00E61C78" w:rsidRDefault="00A948C5" w:rsidP="00A948C5">
            <w:pPr>
              <w:rPr>
                <w:rFonts w:cs="Arial"/>
              </w:rPr>
            </w:pPr>
            <w:r>
              <w:rPr>
                <w:rFonts w:cs="Arial"/>
              </w:rPr>
              <w:t xml:space="preserve">So that </w:t>
            </w:r>
            <w:r w:rsidR="00743747">
              <w:rPr>
                <w:rFonts w:cs="Arial"/>
              </w:rPr>
              <w:t xml:space="preserve">Commissioners </w:t>
            </w:r>
            <w:r w:rsidR="00785C99" w:rsidRPr="00757267">
              <w:rPr>
                <w:rFonts w:cs="Arial"/>
              </w:rPr>
              <w:t xml:space="preserve">can </w:t>
            </w:r>
            <w:r w:rsidR="00EE490C" w:rsidRPr="00757267">
              <w:rPr>
                <w:rFonts w:cs="Arial"/>
              </w:rPr>
              <w:t xml:space="preserve">register interests </w:t>
            </w:r>
            <w:r w:rsidR="00324948" w:rsidRPr="00757267">
              <w:rPr>
                <w:rFonts w:cs="Arial"/>
              </w:rPr>
              <w:t>not included above</w:t>
            </w:r>
            <w:r w:rsidR="00743747">
              <w:rPr>
                <w:rFonts w:cs="Arial"/>
              </w:rPr>
              <w:t xml:space="preserve">, Commissioners should </w:t>
            </w:r>
            <w:r w:rsidR="00EE490C" w:rsidRPr="00757267">
              <w:rPr>
                <w:rFonts w:cs="Arial"/>
              </w:rPr>
              <w:t>complete thi</w:t>
            </w:r>
            <w:r w:rsidR="00E61C78">
              <w:rPr>
                <w:rFonts w:cs="Arial"/>
              </w:rPr>
              <w:t>s section, if applicable.</w:t>
            </w:r>
          </w:p>
          <w:p w14:paraId="093CDB7D" w14:textId="77777777" w:rsidR="00E61C78" w:rsidRDefault="00E61C78" w:rsidP="00A948C5">
            <w:pPr>
              <w:rPr>
                <w:rFonts w:cs="Arial"/>
              </w:rPr>
            </w:pPr>
          </w:p>
          <w:p w14:paraId="7EBCF4E4" w14:textId="77777777" w:rsidR="00A948C5" w:rsidRPr="00A948C5" w:rsidRDefault="00A948C5" w:rsidP="00A948C5">
            <w:pPr>
              <w:rPr>
                <w:rFonts w:cs="Arial"/>
              </w:rPr>
            </w:pPr>
            <w:r>
              <w:rPr>
                <w:rFonts w:cs="Arial"/>
              </w:rPr>
              <w:t>A co-opted member</w:t>
            </w:r>
            <w:r w:rsidRPr="00A948C5">
              <w:rPr>
                <w:rFonts w:cs="Arial"/>
              </w:rPr>
              <w:t xml:space="preserve"> has a personal interest in any business of the Council where it relates to or is likely to affect:</w:t>
            </w:r>
          </w:p>
          <w:p w14:paraId="320BCEA8" w14:textId="77777777" w:rsidR="00A948C5" w:rsidRPr="00A948C5" w:rsidRDefault="00A948C5" w:rsidP="00A948C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 w:rsidRPr="00A948C5">
              <w:rPr>
                <w:rFonts w:cs="Arial"/>
              </w:rPr>
              <w:t>any body</w:t>
            </w:r>
            <w:proofErr w:type="spellEnd"/>
            <w:r w:rsidRPr="00A948C5">
              <w:rPr>
                <w:rFonts w:cs="Arial"/>
              </w:rPr>
              <w:t xml:space="preserve"> of which they are in general control or management</w:t>
            </w:r>
            <w:r>
              <w:rPr>
                <w:rFonts w:cs="Arial"/>
              </w:rPr>
              <w:t>,</w:t>
            </w:r>
            <w:r w:rsidRPr="00A948C5">
              <w:rPr>
                <w:rFonts w:cs="Arial"/>
              </w:rPr>
              <w:t xml:space="preserve"> and to which they are nominated or appointed by the Council</w:t>
            </w:r>
            <w:r>
              <w:rPr>
                <w:rFonts w:cs="Arial"/>
              </w:rPr>
              <w:t>;</w:t>
            </w:r>
          </w:p>
          <w:p w14:paraId="0A03D861" w14:textId="77777777" w:rsidR="00A948C5" w:rsidRPr="00A948C5" w:rsidRDefault="00A948C5" w:rsidP="00D64677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 w:rsidRPr="00A948C5">
              <w:rPr>
                <w:rFonts w:cs="Arial"/>
              </w:rPr>
              <w:t>any body</w:t>
            </w:r>
            <w:proofErr w:type="spellEnd"/>
            <w:r w:rsidRPr="00A948C5">
              <w:rPr>
                <w:rFonts w:cs="Arial"/>
              </w:rPr>
              <w:t xml:space="preserve"> in which they have a financial interest or a management or decision-making role, and which exercises functions of a public nature; is directed to charitable purposes; or</w:t>
            </w:r>
            <w:r>
              <w:rPr>
                <w:rFonts w:cs="Arial"/>
              </w:rPr>
              <w:t xml:space="preserve"> has a principal purpose that</w:t>
            </w:r>
            <w:r w:rsidRPr="00A948C5">
              <w:rPr>
                <w:rFonts w:cs="Arial"/>
              </w:rPr>
              <w:t xml:space="preserve"> includes the influence of public opinion or policy (including any political party or trade union).</w:t>
            </w:r>
          </w:p>
          <w:p w14:paraId="5090B071" w14:textId="77777777" w:rsidR="00EE490C" w:rsidRDefault="00A948C5" w:rsidP="00A948C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 w:rsidRPr="00A948C5">
              <w:rPr>
                <w:rFonts w:cs="Arial"/>
              </w:rPr>
              <w:t>any body</w:t>
            </w:r>
            <w:proofErr w:type="spellEnd"/>
            <w:r w:rsidRPr="00A948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 which they are a member that</w:t>
            </w:r>
            <w:r w:rsidRPr="00A948C5">
              <w:rPr>
                <w:rFonts w:cs="Arial"/>
              </w:rPr>
              <w:t xml:space="preserve"> is a private club or society, such as the Freemasons, a recreational club, working men’s club or private investment club.</w:t>
            </w:r>
          </w:p>
          <w:p w14:paraId="59CDC986" w14:textId="77777777" w:rsidR="00A948C5" w:rsidRPr="00A948C5" w:rsidRDefault="00A948C5" w:rsidP="00A948C5">
            <w:pPr>
              <w:rPr>
                <w:rFonts w:cs="Arial"/>
              </w:rPr>
            </w:pPr>
          </w:p>
        </w:tc>
      </w:tr>
      <w:tr w:rsidR="00785C99" w:rsidRPr="00757267" w14:paraId="3FBD8511" w14:textId="77777777" w:rsidTr="000B0E5D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4106DF9E" w14:textId="381AA5EB" w:rsidR="000B0E5D" w:rsidRPr="00757267" w:rsidRDefault="00EA6863" w:rsidP="00240C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 am a co-opted board member of Northern Housing Consortium which is an unpaid role. </w:t>
            </w:r>
          </w:p>
        </w:tc>
      </w:tr>
      <w:tr w:rsidR="00785C99" w:rsidRPr="00757267" w14:paraId="6C3D954F" w14:textId="77777777" w:rsidTr="000B0E5D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64A6C0C1" w14:textId="77777777" w:rsidR="000B0E5D" w:rsidRPr="00757267" w:rsidRDefault="000B0E5D" w:rsidP="00240C80">
            <w:pPr>
              <w:rPr>
                <w:rFonts w:cs="Arial"/>
                <w:b/>
              </w:rPr>
            </w:pPr>
          </w:p>
        </w:tc>
      </w:tr>
      <w:tr w:rsidR="00785C99" w:rsidRPr="00757267" w14:paraId="4176A91D" w14:textId="77777777" w:rsidTr="000B0E5D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1195F8CE" w14:textId="77777777" w:rsidR="00E61C78" w:rsidRPr="00757267" w:rsidRDefault="00E61C78" w:rsidP="00240C80">
            <w:pPr>
              <w:rPr>
                <w:rFonts w:cs="Arial"/>
                <w:b/>
              </w:rPr>
            </w:pPr>
          </w:p>
        </w:tc>
      </w:tr>
      <w:tr w:rsidR="00785C99" w:rsidRPr="00757267" w14:paraId="1506B770" w14:textId="77777777" w:rsidTr="000B0E5D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004292CF" w14:textId="77777777" w:rsidR="00E61C78" w:rsidRPr="00757267" w:rsidRDefault="00E61C78" w:rsidP="00240C80">
            <w:pPr>
              <w:rPr>
                <w:rFonts w:cs="Arial"/>
                <w:b/>
              </w:rPr>
            </w:pPr>
          </w:p>
        </w:tc>
      </w:tr>
    </w:tbl>
    <w:p w14:paraId="3DB80BEC" w14:textId="77777777" w:rsidR="00E2466D" w:rsidRDefault="00E2466D">
      <w:pPr>
        <w:rPr>
          <w:rFonts w:cs="Arial"/>
        </w:rPr>
      </w:pPr>
      <w:r>
        <w:rPr>
          <w:rFonts w:cs="Arial"/>
        </w:rPr>
        <w:br w:type="page"/>
      </w:r>
    </w:p>
    <w:p w14:paraId="58AE2279" w14:textId="77777777" w:rsidR="00520BA9" w:rsidRPr="00757267" w:rsidRDefault="00814320" w:rsidP="00240C80">
      <w:pPr>
        <w:rPr>
          <w:rFonts w:cs="Arial"/>
        </w:rPr>
      </w:pPr>
      <w:r w:rsidRPr="00757267">
        <w:rPr>
          <w:rFonts w:cs="Arial"/>
        </w:rPr>
        <w:lastRenderedPageBreak/>
        <w:t>I un</w:t>
      </w:r>
      <w:r w:rsidR="00A948C5">
        <w:rPr>
          <w:rFonts w:cs="Arial"/>
        </w:rPr>
        <w:t xml:space="preserve">derstand that I must notify </w:t>
      </w:r>
      <w:r w:rsidR="0070721A" w:rsidRPr="00757267">
        <w:rPr>
          <w:rFonts w:cs="Arial"/>
        </w:rPr>
        <w:t>Nottingham City Council</w:t>
      </w:r>
      <w:r w:rsidR="00A948C5">
        <w:rPr>
          <w:rFonts w:cs="Arial"/>
        </w:rPr>
        <w:t>’s</w:t>
      </w:r>
      <w:r w:rsidR="0070721A" w:rsidRPr="00757267">
        <w:rPr>
          <w:rFonts w:cs="Arial"/>
        </w:rPr>
        <w:t xml:space="preserve"> </w:t>
      </w:r>
      <w:r w:rsidRPr="00757267">
        <w:rPr>
          <w:rFonts w:cs="Arial"/>
        </w:rPr>
        <w:t>Monitoring Officer</w:t>
      </w:r>
      <w:r w:rsidR="00A948C5">
        <w:rPr>
          <w:rFonts w:cs="Arial"/>
        </w:rPr>
        <w:t xml:space="preserve"> (Loxley House, Station Street, Nottingham, NG2 3NG, </w:t>
      </w:r>
      <w:hyperlink r:id="rId8" w:history="1">
        <w:r w:rsidR="00A948C5" w:rsidRPr="005153DA">
          <w:rPr>
            <w:rStyle w:val="Hyperlink"/>
            <w:rFonts w:cs="Arial"/>
          </w:rPr>
          <w:t>constitutional.services@nottinghamcity.gov.uk</w:t>
        </w:r>
      </w:hyperlink>
      <w:r w:rsidR="00A948C5">
        <w:rPr>
          <w:rFonts w:cs="Arial"/>
        </w:rPr>
        <w:t xml:space="preserve">) </w:t>
      </w:r>
      <w:r w:rsidRPr="00757267">
        <w:rPr>
          <w:rFonts w:cs="Arial"/>
        </w:rPr>
        <w:t xml:space="preserve">in writing of any changes to the interests specified </w:t>
      </w:r>
      <w:r w:rsidR="00EC5E03">
        <w:rPr>
          <w:rFonts w:cs="Arial"/>
        </w:rPr>
        <w:t xml:space="preserve">above within 28 days of </w:t>
      </w:r>
      <w:r w:rsidRPr="00757267">
        <w:rPr>
          <w:rFonts w:cs="Arial"/>
        </w:rPr>
        <w:t>becoming aware of them.</w:t>
      </w:r>
    </w:p>
    <w:p w14:paraId="2B6D61C9" w14:textId="77777777" w:rsidR="00814320" w:rsidRPr="00757267" w:rsidRDefault="00814320" w:rsidP="00240C80">
      <w:pPr>
        <w:rPr>
          <w:rFonts w:cs="Arial"/>
        </w:rPr>
      </w:pPr>
    </w:p>
    <w:p w14:paraId="1E4D3017" w14:textId="77777777" w:rsidR="00814320" w:rsidRPr="00757267" w:rsidRDefault="00814320" w:rsidP="00240C80">
      <w:pPr>
        <w:rPr>
          <w:rFonts w:cs="Arial"/>
        </w:rPr>
      </w:pPr>
    </w:p>
    <w:p w14:paraId="48965F19" w14:textId="77777777" w:rsidR="00EA6863" w:rsidRDefault="00A948C5" w:rsidP="00240C80">
      <w:pPr>
        <w:rPr>
          <w:rFonts w:cs="Arial"/>
        </w:rPr>
      </w:pPr>
      <w:r>
        <w:rPr>
          <w:rFonts w:cs="Arial"/>
        </w:rPr>
        <w:t>Signed:</w:t>
      </w:r>
      <w:r w:rsidR="00EA6863">
        <w:rPr>
          <w:rFonts w:cs="Arial"/>
        </w:rPr>
        <w:t xml:space="preserve"> </w:t>
      </w:r>
    </w:p>
    <w:p w14:paraId="4CEEFC65" w14:textId="77777777" w:rsidR="00EA6863" w:rsidRDefault="00EA6863" w:rsidP="00240C80">
      <w:pPr>
        <w:rPr>
          <w:rFonts w:cs="Arial"/>
        </w:rPr>
      </w:pPr>
    </w:p>
    <w:p w14:paraId="123AB48E" w14:textId="4BCB2FA0" w:rsidR="00814320" w:rsidRPr="00757267" w:rsidRDefault="00EA6863" w:rsidP="00240C80">
      <w:pPr>
        <w:rPr>
          <w:rFonts w:cs="Arial"/>
        </w:rPr>
      </w:pPr>
      <w:r>
        <w:rPr>
          <w:rFonts w:cs="Arial"/>
        </w:rPr>
        <w:t>Sharon Kemp</w:t>
      </w:r>
    </w:p>
    <w:p w14:paraId="712D6906" w14:textId="77777777" w:rsidR="00814320" w:rsidRPr="00757267" w:rsidRDefault="00814320" w:rsidP="00240C80">
      <w:pPr>
        <w:rPr>
          <w:rFonts w:cs="Arial"/>
        </w:rPr>
      </w:pPr>
    </w:p>
    <w:p w14:paraId="76230948" w14:textId="77777777" w:rsidR="00A948C5" w:rsidRDefault="00A948C5" w:rsidP="00240C80">
      <w:pPr>
        <w:rPr>
          <w:rFonts w:cs="Arial"/>
        </w:rPr>
      </w:pPr>
    </w:p>
    <w:p w14:paraId="392803F8" w14:textId="77777777" w:rsidR="00A948C5" w:rsidRDefault="00A948C5" w:rsidP="00240C80">
      <w:pPr>
        <w:rPr>
          <w:rFonts w:cs="Arial"/>
        </w:rPr>
      </w:pPr>
    </w:p>
    <w:p w14:paraId="75DF8C89" w14:textId="77777777" w:rsidR="00EA6863" w:rsidRDefault="00814320" w:rsidP="00240C80">
      <w:pPr>
        <w:rPr>
          <w:rFonts w:cs="Arial"/>
        </w:rPr>
      </w:pPr>
      <w:r w:rsidRPr="00757267">
        <w:rPr>
          <w:rFonts w:cs="Arial"/>
        </w:rPr>
        <w:t>Dated</w:t>
      </w:r>
      <w:r w:rsidR="00A948C5">
        <w:rPr>
          <w:rFonts w:cs="Arial"/>
        </w:rPr>
        <w:t>:</w:t>
      </w:r>
      <w:r w:rsidR="00EA6863">
        <w:rPr>
          <w:rFonts w:cs="Arial"/>
        </w:rPr>
        <w:t xml:space="preserve"> </w:t>
      </w:r>
    </w:p>
    <w:p w14:paraId="785CDB08" w14:textId="77777777" w:rsidR="00EA6863" w:rsidRDefault="00EA6863" w:rsidP="00240C80">
      <w:pPr>
        <w:rPr>
          <w:rFonts w:cs="Arial"/>
        </w:rPr>
      </w:pPr>
    </w:p>
    <w:p w14:paraId="4F2D21D3" w14:textId="1C1F506B" w:rsidR="00A948C5" w:rsidRDefault="00EA6863" w:rsidP="00240C80">
      <w:pPr>
        <w:rPr>
          <w:rFonts w:cs="Arial"/>
        </w:rPr>
      </w:pPr>
      <w:r>
        <w:rPr>
          <w:rFonts w:cs="Arial"/>
        </w:rPr>
        <w:t>11</w:t>
      </w:r>
      <w:r w:rsidRPr="00EA6863">
        <w:rPr>
          <w:rFonts w:cs="Arial"/>
          <w:vertAlign w:val="superscript"/>
        </w:rPr>
        <w:t>th</w:t>
      </w:r>
      <w:r>
        <w:rPr>
          <w:rFonts w:cs="Arial"/>
        </w:rPr>
        <w:t xml:space="preserve"> April 2024</w:t>
      </w:r>
    </w:p>
    <w:p w14:paraId="1177889A" w14:textId="77777777" w:rsidR="00A948C5" w:rsidRDefault="00A948C5" w:rsidP="00240C80">
      <w:pPr>
        <w:rPr>
          <w:rFonts w:cs="Arial"/>
        </w:rPr>
      </w:pPr>
    </w:p>
    <w:p w14:paraId="31C03378" w14:textId="77777777" w:rsidR="00A948C5" w:rsidRDefault="00A948C5" w:rsidP="00240C80">
      <w:pPr>
        <w:rPr>
          <w:rFonts w:cs="Arial"/>
        </w:rPr>
      </w:pPr>
    </w:p>
    <w:p w14:paraId="35834CEC" w14:textId="77777777" w:rsidR="00A948C5" w:rsidRPr="00A948C5" w:rsidRDefault="00A948C5" w:rsidP="00240C80">
      <w:pPr>
        <w:rPr>
          <w:rFonts w:cs="Arial"/>
        </w:rPr>
      </w:pPr>
    </w:p>
    <w:p w14:paraId="1334C57F" w14:textId="77777777" w:rsidR="00EC5E03" w:rsidRDefault="00EC5E03" w:rsidP="00240C80">
      <w:pPr>
        <w:rPr>
          <w:rFonts w:cs="Arial"/>
        </w:rPr>
      </w:pPr>
    </w:p>
    <w:p w14:paraId="6A894F15" w14:textId="77777777" w:rsidR="00EC5E03" w:rsidRDefault="00EC5E03" w:rsidP="00240C80">
      <w:pPr>
        <w:rPr>
          <w:rFonts w:cs="Arial"/>
        </w:rPr>
      </w:pPr>
    </w:p>
    <w:p w14:paraId="30ABD071" w14:textId="77777777" w:rsidR="00EC5E03" w:rsidRPr="00757267" w:rsidRDefault="00EC5E03" w:rsidP="00240C80">
      <w:pPr>
        <w:rPr>
          <w:rFonts w:cs="Arial"/>
        </w:rPr>
      </w:pPr>
    </w:p>
    <w:sectPr w:rsidR="00EC5E03" w:rsidRPr="00757267" w:rsidSect="00757267">
      <w:footerReference w:type="even" r:id="rId9"/>
      <w:footerReference w:type="default" r:id="rId10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D8AC" w14:textId="77777777" w:rsidR="003D6B4C" w:rsidRDefault="003D6B4C">
      <w:r>
        <w:separator/>
      </w:r>
    </w:p>
  </w:endnote>
  <w:endnote w:type="continuationSeparator" w:id="0">
    <w:p w14:paraId="10970A7E" w14:textId="77777777" w:rsidR="003D6B4C" w:rsidRDefault="003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376F" w14:textId="77777777" w:rsidR="00785C99" w:rsidRDefault="00785C99" w:rsidP="00B23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27883" w14:textId="77777777" w:rsidR="00785C99" w:rsidRDefault="00785C99" w:rsidP="0078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25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90E2" w14:textId="77777777" w:rsidR="00E2466D" w:rsidRDefault="00E24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4389" w14:textId="77777777" w:rsidR="003D6B4C" w:rsidRDefault="003D6B4C">
      <w:r>
        <w:separator/>
      </w:r>
    </w:p>
  </w:footnote>
  <w:footnote w:type="continuationSeparator" w:id="0">
    <w:p w14:paraId="4D1AC90D" w14:textId="77777777" w:rsidR="003D6B4C" w:rsidRDefault="003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.75pt" o:bullet="t">
        <v:imagedata r:id="rId1" o:title="Arrow Green"/>
      </v:shape>
    </w:pict>
  </w:numPicBullet>
  <w:abstractNum w:abstractNumId="0" w15:restartNumberingAfterBreak="0">
    <w:nsid w:val="05913DFB"/>
    <w:multiLevelType w:val="hybridMultilevel"/>
    <w:tmpl w:val="1B92038C"/>
    <w:lvl w:ilvl="0" w:tplc="D1425D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42FAA"/>
    <w:multiLevelType w:val="hybridMultilevel"/>
    <w:tmpl w:val="8D9AB624"/>
    <w:lvl w:ilvl="0" w:tplc="EC006A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05F02"/>
    <w:multiLevelType w:val="hybridMultilevel"/>
    <w:tmpl w:val="4788BF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70D91"/>
    <w:multiLevelType w:val="hybridMultilevel"/>
    <w:tmpl w:val="4F66917E"/>
    <w:lvl w:ilvl="0" w:tplc="D1425D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E31BB"/>
    <w:multiLevelType w:val="hybridMultilevel"/>
    <w:tmpl w:val="3B7671AA"/>
    <w:lvl w:ilvl="0" w:tplc="FE602C24">
      <w:start w:val="1"/>
      <w:numFmt w:val="lowerLetter"/>
      <w:lvlText w:val="(%1)"/>
      <w:lvlJc w:val="left"/>
      <w:pPr>
        <w:ind w:left="10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A502AF04">
      <w:numFmt w:val="bullet"/>
      <w:lvlText w:val="•"/>
      <w:lvlJc w:val="left"/>
      <w:pPr>
        <w:ind w:left="540" w:hanging="360"/>
      </w:pPr>
    </w:lvl>
    <w:lvl w:ilvl="2" w:tplc="C3F4E342">
      <w:numFmt w:val="bullet"/>
      <w:lvlText w:val="•"/>
      <w:lvlJc w:val="left"/>
      <w:pPr>
        <w:ind w:left="980" w:hanging="360"/>
      </w:pPr>
    </w:lvl>
    <w:lvl w:ilvl="3" w:tplc="1C58DAD8">
      <w:numFmt w:val="bullet"/>
      <w:lvlText w:val="•"/>
      <w:lvlJc w:val="left"/>
      <w:pPr>
        <w:ind w:left="1420" w:hanging="360"/>
      </w:pPr>
    </w:lvl>
    <w:lvl w:ilvl="4" w:tplc="0A5A76AE">
      <w:numFmt w:val="bullet"/>
      <w:lvlText w:val="•"/>
      <w:lvlJc w:val="left"/>
      <w:pPr>
        <w:ind w:left="1860" w:hanging="360"/>
      </w:pPr>
    </w:lvl>
    <w:lvl w:ilvl="5" w:tplc="6024D6AC">
      <w:numFmt w:val="bullet"/>
      <w:lvlText w:val="•"/>
      <w:lvlJc w:val="left"/>
      <w:pPr>
        <w:ind w:left="2300" w:hanging="360"/>
      </w:pPr>
    </w:lvl>
    <w:lvl w:ilvl="6" w:tplc="43E29C8A">
      <w:numFmt w:val="bullet"/>
      <w:lvlText w:val="•"/>
      <w:lvlJc w:val="left"/>
      <w:pPr>
        <w:ind w:left="2740" w:hanging="360"/>
      </w:pPr>
    </w:lvl>
    <w:lvl w:ilvl="7" w:tplc="C8B6A53E">
      <w:numFmt w:val="bullet"/>
      <w:lvlText w:val="•"/>
      <w:lvlJc w:val="left"/>
      <w:pPr>
        <w:ind w:left="3180" w:hanging="360"/>
      </w:pPr>
    </w:lvl>
    <w:lvl w:ilvl="8" w:tplc="C72C95CC">
      <w:numFmt w:val="bullet"/>
      <w:lvlText w:val="•"/>
      <w:lvlJc w:val="left"/>
      <w:pPr>
        <w:ind w:left="3620" w:hanging="360"/>
      </w:pPr>
    </w:lvl>
  </w:abstractNum>
  <w:abstractNum w:abstractNumId="5" w15:restartNumberingAfterBreak="0">
    <w:nsid w:val="1E48587D"/>
    <w:multiLevelType w:val="hybridMultilevel"/>
    <w:tmpl w:val="1E422BC0"/>
    <w:lvl w:ilvl="0" w:tplc="D1425D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41D15"/>
    <w:multiLevelType w:val="hybridMultilevel"/>
    <w:tmpl w:val="F6C6C766"/>
    <w:lvl w:ilvl="0" w:tplc="AB1495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C4906"/>
    <w:multiLevelType w:val="hybridMultilevel"/>
    <w:tmpl w:val="3CC0029E"/>
    <w:lvl w:ilvl="0" w:tplc="D1425D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322AF"/>
    <w:multiLevelType w:val="hybridMultilevel"/>
    <w:tmpl w:val="2BBE7790"/>
    <w:lvl w:ilvl="0" w:tplc="01CAEA1E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412A9"/>
    <w:multiLevelType w:val="hybridMultilevel"/>
    <w:tmpl w:val="5394E732"/>
    <w:lvl w:ilvl="0" w:tplc="D3DC35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D6"/>
    <w:rsid w:val="00003E4D"/>
    <w:rsid w:val="00004CE4"/>
    <w:rsid w:val="00007B06"/>
    <w:rsid w:val="00012B93"/>
    <w:rsid w:val="00021F90"/>
    <w:rsid w:val="00032DA5"/>
    <w:rsid w:val="00050B03"/>
    <w:rsid w:val="00055624"/>
    <w:rsid w:val="000810B4"/>
    <w:rsid w:val="0009625F"/>
    <w:rsid w:val="000B0E5D"/>
    <w:rsid w:val="000D3554"/>
    <w:rsid w:val="000E68AA"/>
    <w:rsid w:val="000F080F"/>
    <w:rsid w:val="000F1645"/>
    <w:rsid w:val="001033A5"/>
    <w:rsid w:val="00113A58"/>
    <w:rsid w:val="00153A3A"/>
    <w:rsid w:val="001D295E"/>
    <w:rsid w:val="001F6F2D"/>
    <w:rsid w:val="0020251A"/>
    <w:rsid w:val="00204F55"/>
    <w:rsid w:val="0021554D"/>
    <w:rsid w:val="00230155"/>
    <w:rsid w:val="00240C80"/>
    <w:rsid w:val="00245899"/>
    <w:rsid w:val="00255A5F"/>
    <w:rsid w:val="0028276A"/>
    <w:rsid w:val="00312146"/>
    <w:rsid w:val="003121A3"/>
    <w:rsid w:val="003165A9"/>
    <w:rsid w:val="00324948"/>
    <w:rsid w:val="00326253"/>
    <w:rsid w:val="00326501"/>
    <w:rsid w:val="00373A93"/>
    <w:rsid w:val="00375904"/>
    <w:rsid w:val="00385DC5"/>
    <w:rsid w:val="003879F1"/>
    <w:rsid w:val="00394FD6"/>
    <w:rsid w:val="003A336F"/>
    <w:rsid w:val="003A399E"/>
    <w:rsid w:val="003A769F"/>
    <w:rsid w:val="003B1F7D"/>
    <w:rsid w:val="003C6750"/>
    <w:rsid w:val="003D02A0"/>
    <w:rsid w:val="003D04F6"/>
    <w:rsid w:val="003D6B4C"/>
    <w:rsid w:val="003F15BE"/>
    <w:rsid w:val="00405A36"/>
    <w:rsid w:val="004103C2"/>
    <w:rsid w:val="004206AC"/>
    <w:rsid w:val="00441C04"/>
    <w:rsid w:val="004C043F"/>
    <w:rsid w:val="0050342F"/>
    <w:rsid w:val="00512F71"/>
    <w:rsid w:val="00520BA9"/>
    <w:rsid w:val="00580A01"/>
    <w:rsid w:val="00582DC0"/>
    <w:rsid w:val="005C3269"/>
    <w:rsid w:val="005D43A7"/>
    <w:rsid w:val="00627272"/>
    <w:rsid w:val="00635D97"/>
    <w:rsid w:val="0067029B"/>
    <w:rsid w:val="006A3F2D"/>
    <w:rsid w:val="006A7BA1"/>
    <w:rsid w:val="006B42A4"/>
    <w:rsid w:val="006C028D"/>
    <w:rsid w:val="006C7566"/>
    <w:rsid w:val="0070721A"/>
    <w:rsid w:val="00722C89"/>
    <w:rsid w:val="00725F03"/>
    <w:rsid w:val="007337EE"/>
    <w:rsid w:val="0073493B"/>
    <w:rsid w:val="00743747"/>
    <w:rsid w:val="00755630"/>
    <w:rsid w:val="00757267"/>
    <w:rsid w:val="00770A6A"/>
    <w:rsid w:val="00772D70"/>
    <w:rsid w:val="00785C99"/>
    <w:rsid w:val="007A3142"/>
    <w:rsid w:val="007B63EA"/>
    <w:rsid w:val="007C5224"/>
    <w:rsid w:val="007D0680"/>
    <w:rsid w:val="00814320"/>
    <w:rsid w:val="008315EE"/>
    <w:rsid w:val="00832843"/>
    <w:rsid w:val="00851517"/>
    <w:rsid w:val="00884B3F"/>
    <w:rsid w:val="00891F64"/>
    <w:rsid w:val="0089492E"/>
    <w:rsid w:val="008A04F2"/>
    <w:rsid w:val="008A52CD"/>
    <w:rsid w:val="008D22BA"/>
    <w:rsid w:val="009306E4"/>
    <w:rsid w:val="009918F6"/>
    <w:rsid w:val="00996B8C"/>
    <w:rsid w:val="009A4CDD"/>
    <w:rsid w:val="009D0095"/>
    <w:rsid w:val="009D1459"/>
    <w:rsid w:val="009D5BE1"/>
    <w:rsid w:val="00A155FD"/>
    <w:rsid w:val="00A42603"/>
    <w:rsid w:val="00A61B53"/>
    <w:rsid w:val="00A67879"/>
    <w:rsid w:val="00A9332D"/>
    <w:rsid w:val="00A948C5"/>
    <w:rsid w:val="00AA127E"/>
    <w:rsid w:val="00B02C59"/>
    <w:rsid w:val="00B23327"/>
    <w:rsid w:val="00B45158"/>
    <w:rsid w:val="00B90D0E"/>
    <w:rsid w:val="00B916FE"/>
    <w:rsid w:val="00B96A9E"/>
    <w:rsid w:val="00BA4283"/>
    <w:rsid w:val="00BA4C39"/>
    <w:rsid w:val="00C10FAF"/>
    <w:rsid w:val="00C94678"/>
    <w:rsid w:val="00D0182F"/>
    <w:rsid w:val="00D06644"/>
    <w:rsid w:val="00D178B7"/>
    <w:rsid w:val="00D3267B"/>
    <w:rsid w:val="00D3754D"/>
    <w:rsid w:val="00D43619"/>
    <w:rsid w:val="00D52DCC"/>
    <w:rsid w:val="00D741C4"/>
    <w:rsid w:val="00D94B7D"/>
    <w:rsid w:val="00DE0E38"/>
    <w:rsid w:val="00DF0EFC"/>
    <w:rsid w:val="00DF6ACF"/>
    <w:rsid w:val="00E06FEE"/>
    <w:rsid w:val="00E22F77"/>
    <w:rsid w:val="00E2466D"/>
    <w:rsid w:val="00E61C78"/>
    <w:rsid w:val="00E7010E"/>
    <w:rsid w:val="00EA6863"/>
    <w:rsid w:val="00EB624C"/>
    <w:rsid w:val="00EC5E03"/>
    <w:rsid w:val="00EE490C"/>
    <w:rsid w:val="00EF6F69"/>
    <w:rsid w:val="00F5652A"/>
    <w:rsid w:val="00F60819"/>
    <w:rsid w:val="00FA1BD4"/>
    <w:rsid w:val="00FA57F8"/>
    <w:rsid w:val="00FB495A"/>
    <w:rsid w:val="00FD48C5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A4E21"/>
  <w15:chartTrackingRefBased/>
  <w15:docId w15:val="{A41CAEB1-E7DA-49E3-AE31-475A27CC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39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251A"/>
    <w:rPr>
      <w:color w:val="0000FF"/>
      <w:u w:val="single"/>
    </w:rPr>
  </w:style>
  <w:style w:type="character" w:styleId="FollowedHyperlink">
    <w:name w:val="FollowedHyperlink"/>
    <w:rsid w:val="000D3554"/>
    <w:rPr>
      <w:color w:val="800080"/>
      <w:u w:val="single"/>
    </w:rPr>
  </w:style>
  <w:style w:type="character" w:styleId="PageNumber">
    <w:name w:val="page number"/>
    <w:basedOn w:val="DefaultParagraphFont"/>
    <w:rsid w:val="00785C99"/>
  </w:style>
  <w:style w:type="paragraph" w:customStyle="1" w:styleId="TableParagraph">
    <w:name w:val="Table Paragraph"/>
    <w:basedOn w:val="Normal"/>
    <w:uiPriority w:val="1"/>
    <w:qFormat/>
    <w:rsid w:val="004206AC"/>
    <w:pPr>
      <w:widowControl w:val="0"/>
      <w:autoSpaceDE w:val="0"/>
      <w:autoSpaceDN w:val="0"/>
      <w:ind w:left="105"/>
    </w:pPr>
    <w:rPr>
      <w:rFonts w:eastAsia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D06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46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.services@nottinghamcit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tinghamcity.gov.uk/privacy-stat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CITY COUNCIL</vt:lpstr>
    </vt:vector>
  </TitlesOfParts>
  <Company>Nottingham City Council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CITY COUNCIL</dc:title>
  <dc:subject/>
  <dc:creator>Nottingham City Council</dc:creator>
  <cp:keywords/>
  <cp:lastModifiedBy>James Schrodel</cp:lastModifiedBy>
  <cp:revision>3</cp:revision>
  <cp:lastPrinted>2015-05-11T12:26:00Z</cp:lastPrinted>
  <dcterms:created xsi:type="dcterms:W3CDTF">2024-04-11T15:35:00Z</dcterms:created>
  <dcterms:modified xsi:type="dcterms:W3CDTF">2024-04-11T15:40:00Z</dcterms:modified>
</cp:coreProperties>
</file>