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B612" w14:textId="77777777" w:rsidR="00CF3531" w:rsidRDefault="00CF3531" w:rsidP="00CF3531">
      <w:pPr>
        <w:ind w:left="-900" w:right="-1234" w:firstLine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D01F4" wp14:editId="5760CE4C">
                <wp:simplePos x="0" y="0"/>
                <wp:positionH relativeFrom="column">
                  <wp:posOffset>4572000</wp:posOffset>
                </wp:positionH>
                <wp:positionV relativeFrom="paragraph">
                  <wp:posOffset>-911225</wp:posOffset>
                </wp:positionV>
                <wp:extent cx="2183765" cy="643890"/>
                <wp:effectExtent l="0" t="317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7E0DB" w14:textId="77777777" w:rsidR="00CF3531" w:rsidRPr="00D80507" w:rsidRDefault="00CF3531" w:rsidP="00CF35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02EBF" wp14:editId="3CAE21F7">
                                  <wp:extent cx="2000250" cy="552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D0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71.75pt;width:171.9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" stroked="f">
                <v:textbox style="mso-fit-shape-to-text:t">
                  <w:txbxContent>
                    <w:p w14:paraId="6847E0DB" w14:textId="77777777" w:rsidR="00CF3531" w:rsidRPr="00D80507" w:rsidRDefault="00CF3531" w:rsidP="00CF353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202EBF" wp14:editId="3CAE21F7">
                            <wp:extent cx="2000250" cy="552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59EA">
        <w:pict w14:anchorId="52E39F7F">
          <v:group id="_x0000_s1026" editas="orgchart" style="width:522pt;height:692.25pt;mso-position-horizontal-relative:char;mso-position-vertical-relative:line" coordorigin="1640,3170" coordsize="3756,5259">
            <o:lock v:ext="edit" aspectratio="t"/>
            <o:diagram v:ext="edit" dgmstyle="0" dgmscalex="190073" dgmscaley="180028" dgmfontsize="32" constrainbounds="0,0,0,0">
              <o:relationtable v:ext="edit">
                <o:rel v:ext="edit" idsrc="#_s1033" iddest="#_s1033"/>
                <o:rel v:ext="edit" idsrc="#_s1035" iddest="#_s1033" idcntr="#_s1031"/>
                <o:rel v:ext="edit" idsrc="#_s1036" iddest="#_s1033" idcntr="#_s1030"/>
                <o:rel v:ext="edit" idsrc="#_s1037" iddest="#_s1033" idcntr="#_s1029"/>
                <o:rel v:ext="edit" idsrc="#_s1038" iddest="#_s1033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0;top:3170;width:3756;height:5259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2767;top:3921;width:375;height:4133;rotation:180" o:connectortype="elbow" adj="-105512,-28414,-105512" strokeweight="2.25pt"/>
            <v:shape id="_s1029" o:spid="_x0000_s1029" type="#_x0000_t33" style="position:absolute;left:2767;top:3921;width:375;height:3006;rotation:180" o:connectortype="elbow" adj="-105512,-30968,-105512" strokeweight="2.25pt"/>
            <v:shape id="_s1030" o:spid="_x0000_s1030" type="#_x0000_t33" style="position:absolute;left:2767;top:3921;width:375;height:1879;rotation:180" o:connectortype="elbow" adj="-105512,-36588,-105512" strokeweight="2.25pt"/>
            <v:shape id="_s1031" o:spid="_x0000_s1031" type="#_x0000_t33" style="position:absolute;left:2767;top:3921;width:375;height:752;rotation:180" o:connectortype="elbow" adj="-105512,-59059,-105512" strokeweight="2.25pt"/>
            <v:roundrect id="_s1033" o:spid="_x0000_s1033" style="position:absolute;left:1640;top:3170;width:2254;height:751;v-text-anchor:middle" arcsize="10923f" o:dgmlayout="2" o:dgmnodekind="1" o:dgmlayoutmru="2" fillcolor="#bbe0e3">
              <v:textbox style="mso-next-textbox:#_s1033" inset="0,0,0,0">
                <w:txbxContent>
                  <w:p w14:paraId="559E9A4D" w14:textId="77777777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b/>
                        <w:sz w:val="29"/>
                      </w:rPr>
                      <w:t>DAF Application Process for school</w:t>
                    </w: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 xml:space="preserve"> </w:t>
                    </w:r>
                  </w:p>
                  <w:p w14:paraId="40925164" w14:textId="77777777" w:rsidR="00CF3531" w:rsidRPr="0019529F" w:rsidRDefault="0019529F" w:rsidP="00CF3531">
                    <w:pPr>
                      <w:rPr>
                        <w:rFonts w:asciiTheme="minorHAnsi" w:hAnsiTheme="minorHAnsi" w:cstheme="minorHAnsi"/>
                        <w:sz w:val="29"/>
                      </w:rPr>
                    </w:pPr>
                    <w:r>
                      <w:rPr>
                        <w:rFonts w:asciiTheme="minorHAnsi" w:hAnsiTheme="minorHAnsi" w:cstheme="minorHAnsi"/>
                        <w:sz w:val="29"/>
                      </w:rPr>
                      <w:t>E</w:t>
                    </w:r>
                    <w:r w:rsidR="00CF3531" w:rsidRPr="0019529F">
                      <w:rPr>
                        <w:rFonts w:asciiTheme="minorHAnsi" w:hAnsiTheme="minorHAnsi" w:cstheme="minorHAnsi"/>
                        <w:sz w:val="29"/>
                      </w:rPr>
                      <w:t xml:space="preserve">ncourage parents </w:t>
                    </w:r>
                    <w:r>
                      <w:rPr>
                        <w:rFonts w:asciiTheme="minorHAnsi" w:hAnsiTheme="minorHAnsi" w:cstheme="minorHAnsi"/>
                        <w:sz w:val="29"/>
                      </w:rPr>
                      <w:t xml:space="preserve">of children with SEND </w:t>
                    </w:r>
                    <w:r w:rsidR="00CF3531" w:rsidRPr="0019529F">
                      <w:rPr>
                        <w:rFonts w:asciiTheme="minorHAnsi" w:hAnsiTheme="minorHAnsi" w:cstheme="minorHAnsi"/>
                        <w:sz w:val="29"/>
                      </w:rPr>
                      <w:t xml:space="preserve">to </w:t>
                    </w:r>
                    <w:r>
                      <w:rPr>
                        <w:rFonts w:asciiTheme="minorHAnsi" w:hAnsiTheme="minorHAnsi" w:cstheme="minorHAnsi"/>
                        <w:sz w:val="29"/>
                      </w:rPr>
                      <w:t>apply for DLA so school can claim the DAF funding.</w:t>
                    </w:r>
                  </w:p>
                </w:txbxContent>
              </v:textbox>
            </v:roundrect>
            <v:roundrect id="_s1035" o:spid="_x0000_s1035" style="position:absolute;left:3142;top:4297;width:2254;height:751;v-text-anchor:middle" arcsize="10923f" o:dgmlayout="0" o:dgmnodekind="0" fillcolor="#bbe0e3">
              <v:textbox style="mso-next-textbox:#_s1035" inset="0,0,0,0">
                <w:txbxContent>
                  <w:p w14:paraId="3E0A15A3" w14:textId="77777777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b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b/>
                        <w:sz w:val="29"/>
                      </w:rPr>
                      <w:t xml:space="preserve">School obtains proof of eligibility from parent (DLA Award Letter) </w:t>
                    </w:r>
                  </w:p>
                  <w:p w14:paraId="23ECECB4" w14:textId="77777777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b/>
                        <w:color w:val="1F497D"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>School completes application form with parents of eligible children and asks parent to sign it.</w:t>
                    </w:r>
                  </w:p>
                  <w:p w14:paraId="53416ABD" w14:textId="77777777" w:rsidR="00CF3531" w:rsidRPr="0019529F" w:rsidRDefault="00CF3531" w:rsidP="00CF3531">
                    <w:pPr>
                      <w:rPr>
                        <w:rFonts w:asciiTheme="minorHAnsi" w:hAnsiTheme="minorHAnsi"/>
                        <w:sz w:val="26"/>
                        <w:szCs w:val="20"/>
                      </w:rPr>
                    </w:pPr>
                  </w:p>
                </w:txbxContent>
              </v:textbox>
            </v:roundrect>
            <v:roundrect id="_s1036" o:spid="_x0000_s1036" style="position:absolute;left:3142;top:5424;width:2254;height:751;v-text-anchor:middle" arcsize="10923f" o:dgmlayout="0" o:dgmnodekind="0" fillcolor="#bbe0e3">
              <v:textbox style="mso-next-textbox:#_s1036" inset="0,0,0,0">
                <w:txbxContent>
                  <w:p w14:paraId="571E2072" w14:textId="77777777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b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b/>
                        <w:sz w:val="29"/>
                      </w:rPr>
                      <w:t>School checks</w:t>
                    </w:r>
                  </w:p>
                  <w:p w14:paraId="39CF8D02" w14:textId="07C6DC81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b/>
                        <w:color w:val="1F497D"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 xml:space="preserve">Check DOB to see if they are </w:t>
                    </w:r>
                    <w:r w:rsidR="00F027BE">
                      <w:rPr>
                        <w:rFonts w:asciiTheme="minorHAnsi" w:hAnsiTheme="minorHAnsi" w:cstheme="minorHAnsi"/>
                        <w:sz w:val="29"/>
                      </w:rPr>
                      <w:t xml:space="preserve">in receipt of an early years entitlement place including </w:t>
                    </w:r>
                    <w:r w:rsidR="00E359EA">
                      <w:rPr>
                        <w:rFonts w:asciiTheme="minorHAnsi" w:hAnsiTheme="minorHAnsi" w:cstheme="minorHAnsi"/>
                        <w:sz w:val="29"/>
                      </w:rPr>
                      <w:t xml:space="preserve">children from 9 months </w:t>
                    </w:r>
                    <w:r w:rsidR="00F027BE">
                      <w:rPr>
                        <w:rFonts w:asciiTheme="minorHAnsi" w:hAnsiTheme="minorHAnsi" w:cstheme="minorHAnsi"/>
                        <w:sz w:val="29"/>
                      </w:rPr>
                      <w:t xml:space="preserve">from </w:t>
                    </w:r>
                    <w:r w:rsidR="00E359EA">
                      <w:rPr>
                        <w:rFonts w:asciiTheme="minorHAnsi" w:hAnsiTheme="minorHAnsi" w:cstheme="minorHAnsi"/>
                        <w:sz w:val="29"/>
                      </w:rPr>
                      <w:t xml:space="preserve">September </w:t>
                    </w:r>
                    <w:r w:rsidR="00F027BE">
                      <w:rPr>
                        <w:rFonts w:asciiTheme="minorHAnsi" w:hAnsiTheme="minorHAnsi" w:cstheme="minorHAnsi"/>
                        <w:sz w:val="29"/>
                      </w:rPr>
                      <w:t>1</w:t>
                    </w:r>
                    <w:r w:rsidR="00F027BE" w:rsidRPr="00F027BE">
                      <w:rPr>
                        <w:rFonts w:asciiTheme="minorHAnsi" w:hAnsiTheme="minorHAnsi" w:cstheme="minorHAnsi"/>
                        <w:sz w:val="29"/>
                        <w:vertAlign w:val="superscript"/>
                      </w:rPr>
                      <w:t>st</w:t>
                    </w:r>
                    <w:r w:rsidR="00F027BE">
                      <w:rPr>
                        <w:rFonts w:asciiTheme="minorHAnsi" w:hAnsiTheme="minorHAnsi" w:cstheme="minorHAnsi"/>
                        <w:sz w:val="29"/>
                      </w:rPr>
                      <w:t xml:space="preserve"> 2024</w:t>
                    </w:r>
                    <w:r w:rsidR="00E359EA">
                      <w:rPr>
                        <w:rFonts w:asciiTheme="minorHAnsi" w:hAnsiTheme="minorHAnsi" w:cstheme="minorHAnsi"/>
                        <w:sz w:val="29"/>
                      </w:rPr>
                      <w:t xml:space="preserve"> but not in a reception class.</w:t>
                    </w:r>
                  </w:p>
                  <w:p w14:paraId="6A61462A" w14:textId="77777777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>Check for signature of parent on application form.</w:t>
                    </w:r>
                  </w:p>
                  <w:p w14:paraId="30CD9B31" w14:textId="77777777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>Check the DLA paperwork to see date parameters of the award are current.</w:t>
                    </w:r>
                  </w:p>
                  <w:p w14:paraId="5AC769C9" w14:textId="77777777" w:rsidR="00CF3531" w:rsidRPr="0019529F" w:rsidRDefault="00CF3531" w:rsidP="00CF3531">
                    <w:pPr>
                      <w:rPr>
                        <w:b/>
                        <w:color w:val="1F497D"/>
                        <w:sz w:val="29"/>
                      </w:rPr>
                    </w:pPr>
                  </w:p>
                  <w:p w14:paraId="2F322CB2" w14:textId="77777777" w:rsidR="00CF3531" w:rsidRPr="0019529F" w:rsidRDefault="00CF3531" w:rsidP="00CF3531">
                    <w:pPr>
                      <w:rPr>
                        <w:rFonts w:asciiTheme="minorHAnsi" w:hAnsiTheme="minorHAnsi" w:cs="Arial"/>
                        <w:sz w:val="26"/>
                        <w:szCs w:val="20"/>
                      </w:rPr>
                    </w:pPr>
                  </w:p>
                  <w:p w14:paraId="32E978FD" w14:textId="77777777" w:rsidR="00CF3531" w:rsidRPr="0019529F" w:rsidRDefault="00CF3531" w:rsidP="00CF3531">
                    <w:pPr>
                      <w:rPr>
                        <w:rFonts w:asciiTheme="minorHAnsi" w:hAnsiTheme="minorHAnsi" w:cs="Arial"/>
                        <w:sz w:val="26"/>
                        <w:szCs w:val="20"/>
                      </w:rPr>
                    </w:pPr>
                  </w:p>
                </w:txbxContent>
              </v:textbox>
            </v:roundrect>
            <v:roundrect id="_s1037" o:spid="_x0000_s1037" style="position:absolute;left:3142;top:6551;width:2253;height:751;v-text-anchor:middle" arcsize="10923f" o:dgmlayout="0" o:dgmnodekind="0" fillcolor="#bbe0e3">
              <v:textbox style="mso-next-textbox:#_s1037" inset="0,0,0,0">
                <w:txbxContent>
                  <w:p w14:paraId="62D5B90B" w14:textId="77777777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b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b/>
                        <w:sz w:val="29"/>
                      </w:rPr>
                      <w:t xml:space="preserve">School identifies on the </w:t>
                    </w:r>
                    <w:r w:rsidR="00F27EA7">
                      <w:rPr>
                        <w:rFonts w:asciiTheme="minorHAnsi" w:hAnsiTheme="minorHAnsi" w:cstheme="minorHAnsi"/>
                        <w:b/>
                        <w:sz w:val="29"/>
                        <w:u w:val="single"/>
                      </w:rPr>
                      <w:t>C</w:t>
                    </w:r>
                    <w:r w:rsidRPr="0019529F">
                      <w:rPr>
                        <w:rFonts w:asciiTheme="minorHAnsi" w:hAnsiTheme="minorHAnsi" w:cstheme="minorHAnsi"/>
                        <w:b/>
                        <w:sz w:val="29"/>
                        <w:u w:val="single"/>
                      </w:rPr>
                      <w:t>ensus report</w:t>
                    </w:r>
                    <w:r w:rsidRPr="0019529F">
                      <w:rPr>
                        <w:rFonts w:asciiTheme="minorHAnsi" w:hAnsiTheme="minorHAnsi" w:cstheme="minorHAnsi"/>
                        <w:b/>
                        <w:sz w:val="29"/>
                      </w:rPr>
                      <w:t xml:space="preserve"> children eligible for DAF</w:t>
                    </w:r>
                    <w:r w:rsidR="0019529F" w:rsidRPr="0019529F">
                      <w:rPr>
                        <w:rFonts w:asciiTheme="minorHAnsi" w:hAnsiTheme="minorHAnsi" w:cstheme="minorHAnsi"/>
                        <w:b/>
                        <w:sz w:val="29"/>
                      </w:rPr>
                      <w:t xml:space="preserve"> by ticking the DAF box</w:t>
                    </w:r>
                  </w:p>
                  <w:p w14:paraId="3C28C65E" w14:textId="0AAC284D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sz w:val="29"/>
                      </w:rPr>
                    </w:pP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>Once all the above check</w:t>
                    </w:r>
                    <w:r w:rsidR="0019529F">
                      <w:rPr>
                        <w:rFonts w:asciiTheme="minorHAnsi" w:hAnsiTheme="minorHAnsi" w:cstheme="minorHAnsi"/>
                        <w:sz w:val="29"/>
                      </w:rPr>
                      <w:t>s</w:t>
                    </w: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 xml:space="preserve"> are complete, </w:t>
                    </w:r>
                    <w:r w:rsidR="008E0FE5">
                      <w:rPr>
                        <w:rFonts w:asciiTheme="minorHAnsi" w:hAnsiTheme="minorHAnsi" w:cstheme="minorHAnsi"/>
                        <w:sz w:val="29"/>
                      </w:rPr>
                      <w:t xml:space="preserve">enter the claim on to the </w:t>
                    </w: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>census so payment can be processed by school f</w:t>
                    </w:r>
                    <w:r w:rsidR="00CB66AA">
                      <w:rPr>
                        <w:rFonts w:asciiTheme="minorHAnsi" w:hAnsiTheme="minorHAnsi" w:cstheme="minorHAnsi"/>
                        <w:sz w:val="29"/>
                      </w:rPr>
                      <w:t>unding</w:t>
                    </w: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>.</w:t>
                    </w:r>
                  </w:p>
                  <w:p w14:paraId="034EE928" w14:textId="77777777" w:rsidR="00CF3531" w:rsidRPr="0019529F" w:rsidRDefault="00CF3531" w:rsidP="00CF3531">
                    <w:pPr>
                      <w:rPr>
                        <w:rFonts w:asciiTheme="minorHAnsi" w:hAnsiTheme="minorHAnsi" w:cs="Arial"/>
                        <w:sz w:val="29"/>
                      </w:rPr>
                    </w:pPr>
                    <w:r w:rsidRPr="0019529F">
                      <w:rPr>
                        <w:b/>
                        <w:color w:val="1F497D"/>
                        <w:sz w:val="29"/>
                      </w:rPr>
                      <w:t xml:space="preserve"> </w:t>
                    </w:r>
                    <w:r w:rsidRPr="0019529F">
                      <w:rPr>
                        <w:rFonts w:asciiTheme="minorHAnsi" w:hAnsiTheme="minorHAnsi" w:cs="Arial"/>
                        <w:sz w:val="29"/>
                      </w:rPr>
                      <w:t xml:space="preserve">Save applications and evidence for your own records. </w:t>
                    </w:r>
                  </w:p>
                  <w:p w14:paraId="05535151" w14:textId="77777777" w:rsidR="00CF3531" w:rsidRPr="0019529F" w:rsidRDefault="00CF3531" w:rsidP="00CF3531">
                    <w:pPr>
                      <w:rPr>
                        <w:b/>
                        <w:color w:val="1F497D"/>
                        <w:sz w:val="29"/>
                      </w:rPr>
                    </w:pPr>
                  </w:p>
                  <w:p w14:paraId="6863433A" w14:textId="77777777" w:rsidR="00CF3531" w:rsidRPr="0019529F" w:rsidRDefault="00CF3531" w:rsidP="00CF3531">
                    <w:pPr>
                      <w:rPr>
                        <w:rFonts w:asciiTheme="minorHAnsi" w:hAnsiTheme="minorHAnsi" w:cs="Arial"/>
                        <w:sz w:val="26"/>
                        <w:szCs w:val="20"/>
                      </w:rPr>
                    </w:pPr>
                  </w:p>
                  <w:p w14:paraId="4316FEBF" w14:textId="77777777" w:rsidR="00CF3531" w:rsidRPr="0019529F" w:rsidRDefault="00CF3531" w:rsidP="00CF3531">
                    <w:pPr>
                      <w:rPr>
                        <w:rFonts w:asciiTheme="minorHAnsi" w:hAnsiTheme="minorHAnsi" w:cs="Arial"/>
                        <w:sz w:val="26"/>
                        <w:szCs w:val="20"/>
                      </w:rPr>
                    </w:pPr>
                    <w:r w:rsidRPr="0019529F">
                      <w:rPr>
                        <w:rFonts w:asciiTheme="minorHAnsi" w:hAnsiTheme="minorHAnsi" w:cs="Arial"/>
                        <w:sz w:val="26"/>
                        <w:szCs w:val="20"/>
                      </w:rPr>
                      <w:t>Note dates the award is to and from so if they apply next year we can see if the DLA claim is still in date.</w:t>
                    </w:r>
                  </w:p>
                  <w:p w14:paraId="6437CB83" w14:textId="77777777" w:rsidR="00CF3531" w:rsidRPr="0019529F" w:rsidRDefault="00CF3531" w:rsidP="00CF3531">
                    <w:pPr>
                      <w:rPr>
                        <w:rFonts w:asciiTheme="minorHAnsi" w:hAnsiTheme="minorHAnsi" w:cs="Arial"/>
                        <w:sz w:val="26"/>
                        <w:szCs w:val="20"/>
                      </w:rPr>
                    </w:pPr>
                  </w:p>
                  <w:p w14:paraId="4B875088" w14:textId="77777777" w:rsidR="00CF3531" w:rsidRPr="0019529F" w:rsidRDefault="00CF3531" w:rsidP="00CF3531">
                    <w:pPr>
                      <w:rPr>
                        <w:rFonts w:asciiTheme="minorHAnsi" w:hAnsiTheme="minorHAnsi" w:cs="Arial"/>
                        <w:sz w:val="26"/>
                        <w:szCs w:val="20"/>
                      </w:rPr>
                    </w:pPr>
                  </w:p>
                </w:txbxContent>
              </v:textbox>
            </v:roundrect>
            <v:roundrect id="_s1038" o:spid="_x0000_s1038" style="position:absolute;left:3142;top:7678;width:2254;height:751;v-text-anchor:middle" arcsize="10923f" o:dgmlayout="0" o:dgmnodekind="0" fillcolor="#bbe0e3">
              <v:textbox inset="0,0,0,0">
                <w:txbxContent>
                  <w:p w14:paraId="4A5AA8FD" w14:textId="77777777" w:rsidR="00CF3531" w:rsidRPr="0019529F" w:rsidRDefault="00CF3531" w:rsidP="00CF3531">
                    <w:pPr>
                      <w:rPr>
                        <w:rFonts w:asciiTheme="minorHAnsi" w:hAnsiTheme="minorHAnsi" w:cstheme="minorHAnsi"/>
                        <w:szCs w:val="18"/>
                      </w:rPr>
                    </w:pPr>
                    <w:r w:rsidRPr="0019529F">
                      <w:rPr>
                        <w:rFonts w:asciiTheme="minorHAnsi" w:hAnsiTheme="minorHAnsi" w:cstheme="minorHAnsi"/>
                        <w:b/>
                        <w:color w:val="44546A" w:themeColor="text2"/>
                        <w:sz w:val="29"/>
                      </w:rPr>
                      <w:t>Re-Claim</w:t>
                    </w:r>
                    <w:r w:rsidRPr="0019529F">
                      <w:rPr>
                        <w:rFonts w:asciiTheme="minorHAnsi" w:hAnsiTheme="minorHAnsi" w:cstheme="minorHAnsi"/>
                        <w:b/>
                        <w:color w:val="1F497D"/>
                        <w:sz w:val="29"/>
                      </w:rPr>
                      <w:t xml:space="preserve"> </w:t>
                    </w:r>
                    <w:r w:rsidRPr="0019529F">
                      <w:rPr>
                        <w:rFonts w:asciiTheme="minorHAnsi" w:hAnsiTheme="minorHAnsi" w:cstheme="minorHAnsi"/>
                        <w:color w:val="000000" w:themeColor="text1"/>
                        <w:sz w:val="29"/>
                      </w:rPr>
                      <w:t>If the child is still receiving NEF funding on the anniversary of the first DAF claim</w:t>
                    </w:r>
                    <w:r w:rsidRPr="0019529F">
                      <w:rPr>
                        <w:rFonts w:asciiTheme="minorHAnsi" w:hAnsiTheme="minorHAnsi" w:cstheme="minorHAnsi"/>
                        <w:b/>
                        <w:color w:val="1F497D"/>
                        <w:sz w:val="29"/>
                      </w:rPr>
                      <w:t xml:space="preserve"> </w:t>
                    </w:r>
                    <w:r w:rsidRPr="0019529F">
                      <w:rPr>
                        <w:rFonts w:asciiTheme="minorHAnsi" w:hAnsiTheme="minorHAnsi" w:cstheme="minorHAnsi"/>
                        <w:sz w:val="29"/>
                      </w:rPr>
                      <w:t xml:space="preserve">(not for those in reception) you may be able to claim again, using the same evidence if date parameters of the award are still in date, complete a new application form with parents, and follow steps above. </w:t>
                    </w:r>
                  </w:p>
                </w:txbxContent>
              </v:textbox>
            </v:roundrect>
            <v:shape id="_x0000_s1039" type="#_x0000_t202" style="position:absolute;left:1770;top:4408;width:906;height:1654" filled="f" stroked="f">
              <v:textbox>
                <w:txbxContent>
                  <w:p w14:paraId="2A55725C" w14:textId="77777777" w:rsidR="00CF3531" w:rsidRPr="007B5EC0" w:rsidRDefault="00CF3531" w:rsidP="00CF3531">
                    <w:pPr>
                      <w:rPr>
                        <w:rFonts w:asciiTheme="minorHAnsi" w:hAnsiTheme="minorHAnsi" w:cs="Arial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53D8A774" w14:textId="77777777" w:rsidR="00E6420F" w:rsidRDefault="00E6420F"/>
    <w:sectPr w:rsidR="00E6420F" w:rsidSect="000F2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4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8375" w14:textId="77777777" w:rsidR="004340C3" w:rsidRDefault="004B2295">
      <w:r>
        <w:separator/>
      </w:r>
    </w:p>
  </w:endnote>
  <w:endnote w:type="continuationSeparator" w:id="0">
    <w:p w14:paraId="1EB0026E" w14:textId="77777777" w:rsidR="004340C3" w:rsidRDefault="004B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A88C" w14:textId="77777777" w:rsidR="004B2295" w:rsidRDefault="004B2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C5A2" w14:textId="77777777" w:rsidR="00E359EA" w:rsidRPr="00391BD0" w:rsidRDefault="00AE667E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EY SEND 04/1/23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7638" w14:textId="77777777" w:rsidR="004B2295" w:rsidRDefault="004B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BB75" w14:textId="77777777" w:rsidR="004340C3" w:rsidRDefault="004B2295">
      <w:r>
        <w:separator/>
      </w:r>
    </w:p>
  </w:footnote>
  <w:footnote w:type="continuationSeparator" w:id="0">
    <w:p w14:paraId="6166BE5C" w14:textId="77777777" w:rsidR="004340C3" w:rsidRDefault="004B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BBCB" w14:textId="77777777" w:rsidR="004B2295" w:rsidRDefault="004B2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728D" w14:textId="77777777" w:rsidR="00E359EA" w:rsidRPr="007B5EC0" w:rsidRDefault="00CF3531" w:rsidP="008E459D">
    <w:pPr>
      <w:rPr>
        <w:rFonts w:asciiTheme="minorHAnsi" w:hAnsiTheme="minorHAnsi" w:cs="Arial"/>
        <w:b/>
      </w:rPr>
    </w:pPr>
    <w:r w:rsidRPr="007B5EC0">
      <w:rPr>
        <w:rFonts w:asciiTheme="minorHAnsi" w:hAnsiTheme="minorHAnsi" w:cs="Arial"/>
        <w:b/>
      </w:rPr>
      <w:t>Flo</w:t>
    </w:r>
    <w:r>
      <w:rPr>
        <w:rFonts w:asciiTheme="minorHAnsi" w:hAnsiTheme="minorHAnsi" w:cs="Arial"/>
        <w:b/>
      </w:rPr>
      <w:t xml:space="preserve">w Chart Process for schools to claim Disability Access Fund </w:t>
    </w:r>
  </w:p>
  <w:p w14:paraId="4C6F4DAF" w14:textId="77777777" w:rsidR="00E359EA" w:rsidRPr="00D40867" w:rsidRDefault="00E359EA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B6C4" w14:textId="77777777" w:rsidR="004B2295" w:rsidRDefault="004B2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31"/>
    <w:rsid w:val="0019529F"/>
    <w:rsid w:val="00351BC1"/>
    <w:rsid w:val="004340C3"/>
    <w:rsid w:val="004B2295"/>
    <w:rsid w:val="008E0FE5"/>
    <w:rsid w:val="00A66292"/>
    <w:rsid w:val="00AE667E"/>
    <w:rsid w:val="00B62446"/>
    <w:rsid w:val="00C04CFB"/>
    <w:rsid w:val="00CB66AA"/>
    <w:rsid w:val="00CF3531"/>
    <w:rsid w:val="00E359EA"/>
    <w:rsid w:val="00E6420F"/>
    <w:rsid w:val="00F027BE"/>
    <w:rsid w:val="00F2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5" type="connector" idref="#_s1031">
          <o:proxy start="" idref="#_s1035" connectloc="1"/>
          <o:proxy end="" idref="#_s1033" connectloc="2"/>
        </o:r>
        <o:r id="V:Rule6" type="connector" idref="#_s1028">
          <o:proxy start="" idref="#_s1038" connectloc="1"/>
          <o:proxy end="" idref="#_s1033" connectloc="2"/>
        </o:r>
        <o:r id="V:Rule7" type="connector" idref="#_s1029">
          <o:proxy start="" idref="#_s1037" connectloc="1"/>
          <o:proxy end="" idref="#_s1033" connectloc="2"/>
        </o:r>
        <o:r id="V:Rule8" type="connector" idref="#_s1030">
          <o:proxy start="" idref="#_s1036" connectloc="1"/>
          <o:proxy end="" idref="#_s1033" connectloc="2"/>
        </o:r>
      </o:rules>
    </o:shapelayout>
  </w:shapeDefaults>
  <w:decimalSymbol w:val="."/>
  <w:listSeparator w:val=","/>
  <w14:docId w14:val="330C3CC4"/>
  <w15:chartTrackingRefBased/>
  <w15:docId w15:val="{9DC7925A-49A4-4471-90F6-EC387E35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5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53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F35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53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F3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Foulston</dc:creator>
  <cp:keywords/>
  <dc:description/>
  <cp:lastModifiedBy>Melanie Foulston</cp:lastModifiedBy>
  <cp:revision>8</cp:revision>
  <dcterms:created xsi:type="dcterms:W3CDTF">2023-01-04T08:56:00Z</dcterms:created>
  <dcterms:modified xsi:type="dcterms:W3CDTF">2024-07-31T08:17:00Z</dcterms:modified>
</cp:coreProperties>
</file>