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libri" w:eastAsia="Calibri" w:hAnsi="Calibri" w:cs="Calibri"/>
          <w:sz w:val="22"/>
          <w:szCs w:val="22"/>
        </w:rPr>
        <w:id w:val="-575896538"/>
        <w:docPartObj>
          <w:docPartGallery w:val="Cover Pages"/>
          <w:docPartUnique/>
        </w:docPartObj>
      </w:sdtPr>
      <w:sdtEndPr>
        <w:rPr>
          <w:color w:val="585858"/>
          <w:sz w:val="72"/>
          <w:szCs w:val="72"/>
        </w:rPr>
      </w:sdtEndPr>
      <w:sdtContent>
        <w:bookmarkStart w:id="0" w:name="_GoBack" w:displacedByCustomXml="prev"/>
        <w:p w:rsidR="00FF3E0E" w:rsidRDefault="00FF3E0E" w:rsidP="00875AD8">
          <w:pPr>
            <w:pStyle w:val="Heading1"/>
          </w:pPr>
          <w:r>
            <w:rPr>
              <w:noProof/>
              <w:lang w:val="en-GB" w:eastAsia="en-GB" w:bidi="ar-SA"/>
            </w:rPr>
            <w:drawing>
              <wp:anchor distT="0" distB="0" distL="114300" distR="114300" simplePos="0" relativeHeight="251687936" behindDoc="1" locked="0" layoutInCell="1" allowOverlap="1">
                <wp:simplePos x="0" y="0"/>
                <wp:positionH relativeFrom="column">
                  <wp:posOffset>2622550</wp:posOffset>
                </wp:positionH>
                <wp:positionV relativeFrom="paragraph">
                  <wp:posOffset>981075</wp:posOffset>
                </wp:positionV>
                <wp:extent cx="1081405" cy="1498600"/>
                <wp:effectExtent l="0" t="0" r="4445"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56634_NCSCP NEW LOGO_HR 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1405" cy="1498600"/>
                        </a:xfrm>
                        <a:prstGeom prst="rect">
                          <a:avLst/>
                        </a:prstGeom>
                      </pic:spPr>
                    </pic:pic>
                  </a:graphicData>
                </a:graphic>
                <wp14:sizeRelH relativeFrom="page">
                  <wp14:pctWidth>0</wp14:pctWidth>
                </wp14:sizeRelH>
                <wp14:sizeRelV relativeFrom="page">
                  <wp14:pctHeight>0</wp14:pctHeight>
                </wp14:sizeRelV>
              </wp:anchor>
            </w:drawing>
          </w:r>
          <w:bookmarkEnd w:id="0"/>
        </w:p>
        <w:p w:rsidR="00383229" w:rsidRDefault="00383229" w:rsidP="00383229">
          <w:pPr>
            <w:pStyle w:val="NoSpacing"/>
            <w:spacing w:before="1540" w:after="240"/>
            <w:rPr>
              <w:rFonts w:ascii="Calibri" w:eastAsia="Calibri" w:hAnsi="Calibri" w:cs="Calibri"/>
              <w:color w:val="4F81BD" w:themeColor="accent1"/>
              <w:lang w:bidi="en-US"/>
            </w:rPr>
          </w:pPr>
        </w:p>
        <w:p w:rsidR="00383229" w:rsidRDefault="00383229" w:rsidP="00383229">
          <w:pPr>
            <w:pStyle w:val="NoSpacing"/>
            <w:spacing w:before="1540" w:after="240"/>
            <w:rPr>
              <w:color w:val="4F81BD" w:themeColor="accent1"/>
            </w:rPr>
          </w:pPr>
        </w:p>
        <w:p w:rsidR="00FF3E0E" w:rsidRDefault="00FF3E0E">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4F81BD" w:themeColor="accent1"/>
              <w:sz w:val="80"/>
              <w:szCs w:val="80"/>
            </w:rPr>
          </w:pPr>
          <w:r>
            <w:rPr>
              <w:rFonts w:asciiTheme="majorHAnsi" w:eastAsiaTheme="majorEastAsia" w:hAnsiTheme="majorHAnsi" w:cstheme="majorBidi"/>
              <w:caps/>
              <w:color w:val="4F81BD" w:themeColor="accent1"/>
              <w:sz w:val="72"/>
              <w:szCs w:val="72"/>
            </w:rPr>
            <w:t>Nottingham city Safeguarding Children Partnership</w:t>
          </w:r>
        </w:p>
        <w:sdt>
          <w:sdtPr>
            <w:rPr>
              <w:color w:val="4F81BD" w:themeColor="accent1"/>
              <w:sz w:val="28"/>
              <w:szCs w:val="28"/>
            </w:rPr>
            <w:alias w:val="Subtitle"/>
            <w:tag w:val=""/>
            <w:id w:val="328029620"/>
            <w:placeholder>
              <w:docPart w:val="5F32703DBC804D2E86EBC0A0AAF60A75"/>
            </w:placeholder>
            <w:dataBinding w:prefixMappings="xmlns:ns0='http://purl.org/dc/elements/1.1/' xmlns:ns1='http://schemas.openxmlformats.org/package/2006/metadata/core-properties' " w:xpath="/ns1:coreProperties[1]/ns0:subject[1]" w:storeItemID="{6C3C8BC8-F283-45AE-878A-BAB7291924A1}"/>
            <w:text/>
          </w:sdtPr>
          <w:sdtEndPr/>
          <w:sdtContent>
            <w:p w:rsidR="00FF3E0E" w:rsidRDefault="00FF3E0E">
              <w:pPr>
                <w:pStyle w:val="NoSpacing"/>
                <w:jc w:val="center"/>
                <w:rPr>
                  <w:color w:val="4F81BD" w:themeColor="accent1"/>
                  <w:sz w:val="28"/>
                  <w:szCs w:val="28"/>
                </w:rPr>
              </w:pPr>
              <w:r>
                <w:rPr>
                  <w:color w:val="4F81BD" w:themeColor="accent1"/>
                  <w:sz w:val="28"/>
                  <w:szCs w:val="28"/>
                </w:rPr>
                <w:t>The safeguarding children arrangements for Nottingham</w:t>
              </w:r>
              <w:r w:rsidR="005E31A6">
                <w:rPr>
                  <w:color w:val="4F81BD" w:themeColor="accent1"/>
                  <w:sz w:val="28"/>
                  <w:szCs w:val="28"/>
                </w:rPr>
                <w:t xml:space="preserve"> 2019/20</w:t>
              </w:r>
            </w:p>
          </w:sdtContent>
        </w:sdt>
        <w:p w:rsidR="00D83267" w:rsidRDefault="006550A2">
          <w:pPr>
            <w:pStyle w:val="NoSpacing"/>
            <w:spacing w:before="480"/>
            <w:jc w:val="center"/>
            <w:rPr>
              <w:color w:val="4F81BD" w:themeColor="accent1"/>
            </w:rPr>
          </w:pPr>
          <w:r>
            <w:rPr>
              <w:rFonts w:ascii="Calibri Light"/>
              <w:noProof/>
              <w:color w:val="585858"/>
              <w:sz w:val="24"/>
              <w:szCs w:val="24"/>
              <w:lang w:val="en-GB" w:eastAsia="en-GB"/>
            </w:rPr>
            <w:drawing>
              <wp:anchor distT="0" distB="0" distL="114300" distR="114300" simplePos="0" relativeHeight="251664384" behindDoc="0" locked="0" layoutInCell="1" allowOverlap="1">
                <wp:simplePos x="0" y="0"/>
                <wp:positionH relativeFrom="margin">
                  <wp:posOffset>4016243</wp:posOffset>
                </wp:positionH>
                <wp:positionV relativeFrom="paragraph">
                  <wp:posOffset>309880</wp:posOffset>
                </wp:positionV>
                <wp:extent cx="1520059" cy="1691885"/>
                <wp:effectExtent l="0" t="0" r="4445" b="38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laine Moss (2).jpg"/>
                        <pic:cNvPicPr/>
                      </pic:nvPicPr>
                      <pic:blipFill rotWithShape="1">
                        <a:blip r:embed="rId10" cstate="print">
                          <a:extLst>
                            <a:ext uri="{28A0092B-C50C-407E-A947-70E740481C1C}">
                              <a14:useLocalDpi xmlns:a14="http://schemas.microsoft.com/office/drawing/2010/main" val="0"/>
                            </a:ext>
                          </a:extLst>
                        </a:blip>
                        <a:srcRect l="19227" r="23294" b="10378"/>
                        <a:stretch/>
                      </pic:blipFill>
                      <pic:spPr bwMode="auto">
                        <a:xfrm>
                          <a:off x="0" y="0"/>
                          <a:ext cx="1520059" cy="1691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Light"/>
              <w:noProof/>
              <w:color w:val="585858"/>
              <w:sz w:val="24"/>
              <w:szCs w:val="24"/>
              <w:lang w:val="en-GB" w:eastAsia="en-GB"/>
            </w:rPr>
            <w:drawing>
              <wp:anchor distT="0" distB="0" distL="114300" distR="114300" simplePos="0" relativeHeight="251666432" behindDoc="0" locked="0" layoutInCell="1" allowOverlap="1">
                <wp:simplePos x="0" y="0"/>
                <wp:positionH relativeFrom="page">
                  <wp:align>center</wp:align>
                </wp:positionH>
                <wp:positionV relativeFrom="paragraph">
                  <wp:posOffset>462323</wp:posOffset>
                </wp:positionV>
                <wp:extent cx="1694180" cy="1388110"/>
                <wp:effectExtent l="635" t="0" r="1905"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_DSC3858 - use for press.JPG"/>
                        <pic:cNvPicPr/>
                      </pic:nvPicPr>
                      <pic:blipFill rotWithShape="1">
                        <a:blip r:embed="rId11" cstate="print">
                          <a:extLst>
                            <a:ext uri="{28A0092B-C50C-407E-A947-70E740481C1C}">
                              <a14:useLocalDpi xmlns:a14="http://schemas.microsoft.com/office/drawing/2010/main" val="0"/>
                            </a:ext>
                          </a:extLst>
                        </a:blip>
                        <a:srcRect t="12717" r="26344"/>
                        <a:stretch/>
                      </pic:blipFill>
                      <pic:spPr bwMode="auto">
                        <a:xfrm rot="5400000">
                          <a:off x="0" y="0"/>
                          <a:ext cx="1694180" cy="1388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Light"/>
              <w:noProof/>
              <w:color w:val="585858"/>
              <w:sz w:val="72"/>
              <w:szCs w:val="72"/>
              <w:lang w:val="en-GB" w:eastAsia="en-GB"/>
            </w:rPr>
            <w:drawing>
              <wp:anchor distT="0" distB="0" distL="114300" distR="114300" simplePos="0" relativeHeight="251665408" behindDoc="0" locked="0" layoutInCell="1" allowOverlap="1">
                <wp:simplePos x="0" y="0"/>
                <wp:positionH relativeFrom="margin">
                  <wp:posOffset>593593</wp:posOffset>
                </wp:positionH>
                <wp:positionV relativeFrom="paragraph">
                  <wp:posOffset>295210</wp:posOffset>
                </wp:positionV>
                <wp:extent cx="1544263" cy="1696774"/>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hief Constable-10.jpg"/>
                        <pic:cNvPicPr/>
                      </pic:nvPicPr>
                      <pic:blipFill rotWithShape="1">
                        <a:blip r:embed="rId12" cstate="print">
                          <a:extLst>
                            <a:ext uri="{28A0092B-C50C-407E-A947-70E740481C1C}">
                              <a14:useLocalDpi xmlns:a14="http://schemas.microsoft.com/office/drawing/2010/main" val="0"/>
                            </a:ext>
                          </a:extLst>
                        </a:blip>
                        <a:srcRect l="4546" r="10929" b="3639"/>
                        <a:stretch/>
                      </pic:blipFill>
                      <pic:spPr bwMode="auto">
                        <a:xfrm>
                          <a:off x="0" y="0"/>
                          <a:ext cx="1544263" cy="16967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83267" w:rsidRDefault="00D83267">
          <w:pPr>
            <w:pStyle w:val="NoSpacing"/>
            <w:spacing w:before="480"/>
            <w:jc w:val="center"/>
            <w:rPr>
              <w:color w:val="4F81BD" w:themeColor="accent1"/>
            </w:rPr>
          </w:pPr>
        </w:p>
        <w:p w:rsidR="00D83267" w:rsidRDefault="00D83267">
          <w:pPr>
            <w:pStyle w:val="NoSpacing"/>
            <w:spacing w:before="480"/>
            <w:jc w:val="center"/>
            <w:rPr>
              <w:color w:val="4F81BD" w:themeColor="accent1"/>
            </w:rPr>
          </w:pPr>
        </w:p>
        <w:p w:rsidR="00D83267" w:rsidRDefault="00D83267">
          <w:pPr>
            <w:pStyle w:val="NoSpacing"/>
            <w:spacing w:before="480"/>
            <w:jc w:val="center"/>
            <w:rPr>
              <w:color w:val="4F81BD" w:themeColor="accent1"/>
            </w:rPr>
          </w:pPr>
        </w:p>
        <w:p w:rsidR="004E0719" w:rsidRPr="006550A2" w:rsidRDefault="00FF3E0E" w:rsidP="006550A2">
          <w:pPr>
            <w:pStyle w:val="NoSpacing"/>
            <w:spacing w:before="480"/>
            <w:rPr>
              <w:color w:val="4F81BD" w:themeColor="accent1"/>
            </w:rPr>
          </w:pPr>
          <w:r>
            <w:rPr>
              <w:noProof/>
              <w:color w:val="4F81BD" w:themeColor="accent1"/>
              <w:lang w:val="en-GB" w:eastAsia="en-GB"/>
            </w:rPr>
            <mc:AlternateContent>
              <mc:Choice Requires="wps">
                <w:drawing>
                  <wp:anchor distT="0" distB="0" distL="114300" distR="114300" simplePos="0" relativeHeight="251662336" behindDoc="0" locked="0" layoutInCell="1" allowOverlap="1" wp14:anchorId="305891A4" wp14:editId="50D81B65">
                    <wp:simplePos x="0" y="0"/>
                    <wp:positionH relativeFrom="margin">
                      <wp:align>center</wp:align>
                    </wp:positionH>
                    <mc:AlternateContent>
                      <mc:Choice Requires="wp14">
                        <wp:positionV relativeFrom="page">
                          <wp14:pctPosVOffset>85000</wp14:pctPosVOffset>
                        </wp:positionV>
                      </mc:Choice>
                      <mc:Fallback>
                        <wp:positionV relativeFrom="page">
                          <wp:posOffset>9089390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F81BD" w:themeColor="accent1"/>
                                    <w:sz w:val="28"/>
                                    <w:szCs w:val="28"/>
                                  </w:rPr>
                                  <w:alias w:val="Date"/>
                                  <w:tag w:val=""/>
                                  <w:id w:val="1783992773"/>
                                  <w:showingPlcHdr/>
                                  <w:dataBinding w:prefixMappings="xmlns:ns0='http://schemas.microsoft.com/office/2006/coverPageProps' " w:xpath="/ns0:CoverPageProperties[1]/ns0:PublishDate[1]" w:storeItemID="{55AF091B-3C7A-41E3-B477-F2FDAA23CFDA}"/>
                                  <w:date w:fullDate="2019-06-01T00:00:00Z">
                                    <w:dateFormat w:val="MMMM d, yyyy"/>
                                    <w:lid w:val="en-US"/>
                                    <w:storeMappedDataAs w:val="dateTime"/>
                                    <w:calendar w:val="gregorian"/>
                                  </w:date>
                                </w:sdtPr>
                                <w:sdtEndPr/>
                                <w:sdtContent>
                                  <w:p w:rsidR="00D328B8" w:rsidRDefault="00D328B8">
                                    <w:pPr>
                                      <w:pStyle w:val="NoSpacing"/>
                                      <w:spacing w:after="40"/>
                                      <w:jc w:val="center"/>
                                      <w:rPr>
                                        <w:caps/>
                                        <w:color w:val="4F81BD" w:themeColor="accent1"/>
                                        <w:sz w:val="28"/>
                                        <w:szCs w:val="28"/>
                                      </w:rPr>
                                    </w:pPr>
                                    <w:r>
                                      <w:rPr>
                                        <w:caps/>
                                        <w:color w:val="4F81BD" w:themeColor="accent1"/>
                                        <w:sz w:val="28"/>
                                        <w:szCs w:val="28"/>
                                      </w:rPr>
                                      <w:t xml:space="preserve">     </w:t>
                                    </w:r>
                                  </w:p>
                                </w:sdtContent>
                              </w:sdt>
                              <w:p w:rsidR="00D328B8" w:rsidRPr="000F5F61" w:rsidRDefault="00D62C02" w:rsidP="000F5F61">
                                <w:pPr>
                                  <w:pStyle w:val="NoSpacing"/>
                                  <w:rPr>
                                    <w:color w:val="4F81BD" w:themeColor="accent1"/>
                                    <w:sz w:val="18"/>
                                    <w:szCs w:val="18"/>
                                  </w:rPr>
                                </w:pPr>
                                <w:sdt>
                                  <w:sdtPr>
                                    <w:rPr>
                                      <w:color w:val="4F81BD" w:themeColor="accent1"/>
                                      <w:sz w:val="18"/>
                                      <w:szCs w:val="18"/>
                                    </w:rPr>
                                    <w:alias w:val="Address"/>
                                    <w:tag w:val=""/>
                                    <w:id w:val="-2123287787"/>
                                    <w:showingPlcHdr/>
                                    <w:dataBinding w:prefixMappings="xmlns:ns0='http://schemas.microsoft.com/office/2006/coverPageProps' " w:xpath="/ns0:CoverPageProperties[1]/ns0:CompanyAddress[1]" w:storeItemID="{55AF091B-3C7A-41E3-B477-F2FDAA23CFDA}"/>
                                    <w:text/>
                                  </w:sdtPr>
                                  <w:sdtEndPr/>
                                  <w:sdtContent>
                                    <w:r w:rsidR="00D328B8">
                                      <w:rPr>
                                        <w:color w:val="4F81BD" w:themeColor="accent1"/>
                                        <w:sz w:val="18"/>
                                        <w:szCs w:val="18"/>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305891A4" id="_x0000_t202" coordsize="21600,21600" o:spt="202" path="m,l,21600r21600,l21600,xe">
                    <v:stroke joinstyle="miter"/>
                    <v:path gradientshapeok="t" o:connecttype="rect"/>
                  </v:shapetype>
                  <v:shape id="Text Box 142" o:spid="_x0000_s1026" type="#_x0000_t202" style="position:absolute;margin-left:0;margin-top:0;width:516pt;height:43.9pt;z-index:251662336;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caps/>
                              <w:color w:val="4F81BD" w:themeColor="accent1"/>
                              <w:sz w:val="28"/>
                              <w:szCs w:val="28"/>
                            </w:rPr>
                            <w:alias w:val="Date"/>
                            <w:tag w:val=""/>
                            <w:id w:val="1783992773"/>
                            <w:showingPlcHdr/>
                            <w:dataBinding w:prefixMappings="xmlns:ns0='http://schemas.microsoft.com/office/2006/coverPageProps' " w:xpath="/ns0:CoverPageProperties[1]/ns0:PublishDate[1]" w:storeItemID="{55AF091B-3C7A-41E3-B477-F2FDAA23CFDA}"/>
                            <w:date w:fullDate="2019-06-01T00:00:00Z">
                              <w:dateFormat w:val="MMMM d, yyyy"/>
                              <w:lid w:val="en-US"/>
                              <w:storeMappedDataAs w:val="dateTime"/>
                              <w:calendar w:val="gregorian"/>
                            </w:date>
                          </w:sdtPr>
                          <w:sdtEndPr/>
                          <w:sdtContent>
                            <w:p w:rsidR="00D328B8" w:rsidRDefault="00D328B8">
                              <w:pPr>
                                <w:pStyle w:val="NoSpacing"/>
                                <w:spacing w:after="40"/>
                                <w:jc w:val="center"/>
                                <w:rPr>
                                  <w:caps/>
                                  <w:color w:val="4F81BD" w:themeColor="accent1"/>
                                  <w:sz w:val="28"/>
                                  <w:szCs w:val="28"/>
                                </w:rPr>
                              </w:pPr>
                              <w:r>
                                <w:rPr>
                                  <w:caps/>
                                  <w:color w:val="4F81BD" w:themeColor="accent1"/>
                                  <w:sz w:val="28"/>
                                  <w:szCs w:val="28"/>
                                </w:rPr>
                                <w:t xml:space="preserve">     </w:t>
                              </w:r>
                            </w:p>
                          </w:sdtContent>
                        </w:sdt>
                        <w:p w:rsidR="00D328B8" w:rsidRPr="000F5F61" w:rsidRDefault="007031F8" w:rsidP="000F5F61">
                          <w:pPr>
                            <w:pStyle w:val="NoSpacing"/>
                            <w:rPr>
                              <w:color w:val="4F81BD" w:themeColor="accent1"/>
                              <w:sz w:val="18"/>
                              <w:szCs w:val="18"/>
                            </w:rPr>
                          </w:pPr>
                          <w:sdt>
                            <w:sdtPr>
                              <w:rPr>
                                <w:color w:val="4F81BD" w:themeColor="accent1"/>
                                <w:sz w:val="18"/>
                                <w:szCs w:val="18"/>
                              </w:rPr>
                              <w:alias w:val="Address"/>
                              <w:tag w:val=""/>
                              <w:id w:val="-2123287787"/>
                              <w:showingPlcHdr/>
                              <w:dataBinding w:prefixMappings="xmlns:ns0='http://schemas.microsoft.com/office/2006/coverPageProps' " w:xpath="/ns0:CoverPageProperties[1]/ns0:CompanyAddress[1]" w:storeItemID="{55AF091B-3C7A-41E3-B477-F2FDAA23CFDA}"/>
                              <w:text/>
                            </w:sdtPr>
                            <w:sdtEndPr/>
                            <w:sdtContent>
                              <w:r w:rsidR="00D328B8">
                                <w:rPr>
                                  <w:color w:val="4F81BD" w:themeColor="accent1"/>
                                  <w:sz w:val="18"/>
                                  <w:szCs w:val="18"/>
                                </w:rPr>
                                <w:t xml:space="preserve">     </w:t>
                              </w:r>
                            </w:sdtContent>
                          </w:sdt>
                        </w:p>
                      </w:txbxContent>
                    </v:textbox>
                    <w10:wrap anchorx="margin" anchory="page"/>
                  </v:shape>
                </w:pict>
              </mc:Fallback>
            </mc:AlternateContent>
          </w:r>
          <w:r w:rsidR="006550A2">
            <w:rPr>
              <w:rFonts w:ascii="Calibri Light"/>
              <w:color w:val="585858"/>
            </w:rPr>
            <w:t xml:space="preserve">                      </w:t>
          </w:r>
          <w:r w:rsidR="00971E0E" w:rsidRPr="00F86DE5">
            <w:rPr>
              <w:rFonts w:ascii="Calibri Light"/>
              <w:color w:val="585858"/>
            </w:rPr>
            <w:t>Craig</w:t>
          </w:r>
          <w:r w:rsidR="00F86DE5" w:rsidRPr="00F86DE5">
            <w:rPr>
              <w:rFonts w:ascii="Calibri Light"/>
              <w:color w:val="585858"/>
            </w:rPr>
            <w:t xml:space="preserve"> </w:t>
          </w:r>
          <w:r w:rsidR="00971E0E" w:rsidRPr="00F86DE5">
            <w:rPr>
              <w:rFonts w:ascii="Calibri Light"/>
              <w:color w:val="585858"/>
            </w:rPr>
            <w:t>Guildford</w:t>
          </w:r>
          <w:r w:rsidR="004E0719" w:rsidRPr="00F86DE5">
            <w:rPr>
              <w:rFonts w:ascii="Calibri Light"/>
              <w:color w:val="585858"/>
            </w:rPr>
            <w:t xml:space="preserve">  </w:t>
          </w:r>
          <w:r w:rsidR="00F86DE5" w:rsidRPr="00F86DE5">
            <w:rPr>
              <w:rFonts w:ascii="Calibri Light"/>
              <w:color w:val="585858"/>
            </w:rPr>
            <w:t xml:space="preserve">   </w:t>
          </w:r>
          <w:r w:rsidR="004E0719" w:rsidRPr="00F86DE5">
            <w:rPr>
              <w:rFonts w:ascii="Calibri Light"/>
              <w:color w:val="585858"/>
            </w:rPr>
            <w:t xml:space="preserve"> </w:t>
          </w:r>
          <w:r w:rsidR="00F86DE5">
            <w:rPr>
              <w:rFonts w:ascii="Calibri Light"/>
              <w:color w:val="585858"/>
            </w:rPr>
            <w:t xml:space="preserve">      </w:t>
          </w:r>
          <w:r w:rsidR="006550A2">
            <w:rPr>
              <w:rFonts w:ascii="Calibri Light"/>
              <w:color w:val="585858"/>
            </w:rPr>
            <w:t xml:space="preserve">    </w:t>
          </w:r>
          <w:r w:rsidR="00AA10B1">
            <w:rPr>
              <w:rFonts w:ascii="Calibri Light"/>
              <w:color w:val="585858"/>
            </w:rPr>
            <w:t xml:space="preserve">           </w:t>
          </w:r>
          <w:r w:rsidR="00A467FB">
            <w:rPr>
              <w:rFonts w:ascii="Calibri Light"/>
              <w:color w:val="585858"/>
            </w:rPr>
            <w:t xml:space="preserve">      </w:t>
          </w:r>
          <w:r w:rsidR="004E0719" w:rsidRPr="00F86DE5">
            <w:rPr>
              <w:rFonts w:ascii="Calibri Light"/>
              <w:color w:val="585858"/>
            </w:rPr>
            <w:t xml:space="preserve">Alison Michalska </w:t>
          </w:r>
          <w:r w:rsidR="003D1339">
            <w:rPr>
              <w:rFonts w:ascii="Calibri Light"/>
              <w:color w:val="585858"/>
            </w:rPr>
            <w:tab/>
          </w:r>
          <w:r w:rsidR="003D1339">
            <w:rPr>
              <w:rFonts w:ascii="Calibri Light"/>
              <w:color w:val="585858"/>
            </w:rPr>
            <w:tab/>
            <w:t xml:space="preserve">      </w:t>
          </w:r>
          <w:r w:rsidR="00AA10B1">
            <w:rPr>
              <w:rFonts w:ascii="Calibri Light"/>
              <w:color w:val="585858"/>
            </w:rPr>
            <w:t xml:space="preserve">    </w:t>
          </w:r>
          <w:r w:rsidR="004E0719" w:rsidRPr="00F86DE5">
            <w:rPr>
              <w:rFonts w:ascii="Calibri Light"/>
              <w:color w:val="585858"/>
            </w:rPr>
            <w:t>Elaine Moss</w:t>
          </w:r>
        </w:p>
        <w:p w:rsidR="00F86DE5" w:rsidRDefault="00BE4342" w:rsidP="003D1339">
          <w:pPr>
            <w:ind w:firstLine="709"/>
            <w:rPr>
              <w:rFonts w:ascii="Calibri Light"/>
              <w:color w:val="585858"/>
            </w:rPr>
          </w:pPr>
          <w:r>
            <w:rPr>
              <w:rFonts w:ascii="Calibri Light"/>
              <w:color w:val="585858"/>
            </w:rPr>
            <w:t xml:space="preserve">    </w:t>
          </w:r>
          <w:r w:rsidR="00AA10B1">
            <w:rPr>
              <w:rFonts w:ascii="Calibri Light"/>
              <w:color w:val="585858"/>
            </w:rPr>
            <w:t xml:space="preserve">    </w:t>
          </w:r>
          <w:r w:rsidR="00971E0E" w:rsidRPr="00F86DE5">
            <w:rPr>
              <w:rFonts w:ascii="Calibri Light"/>
              <w:color w:val="585858"/>
            </w:rPr>
            <w:t>Chief Constable</w:t>
          </w:r>
          <w:r w:rsidR="00F86DE5" w:rsidRPr="00F86DE5">
            <w:rPr>
              <w:rFonts w:ascii="Calibri Light"/>
              <w:color w:val="585858"/>
            </w:rPr>
            <w:tab/>
            <w:t xml:space="preserve">     </w:t>
          </w:r>
          <w:r w:rsidR="003D1339">
            <w:rPr>
              <w:rFonts w:ascii="Calibri Light"/>
              <w:color w:val="585858"/>
            </w:rPr>
            <w:tab/>
          </w:r>
          <w:r w:rsidR="00AA10B1">
            <w:rPr>
              <w:rFonts w:ascii="Calibri Light"/>
              <w:color w:val="585858"/>
            </w:rPr>
            <w:t xml:space="preserve"> </w:t>
          </w:r>
          <w:r w:rsidR="00A467FB">
            <w:rPr>
              <w:rFonts w:ascii="Calibri Light"/>
              <w:color w:val="585858"/>
            </w:rPr>
            <w:t xml:space="preserve">      </w:t>
          </w:r>
          <w:r w:rsidR="00F86DE5" w:rsidRPr="00F86DE5">
            <w:rPr>
              <w:rFonts w:ascii="Calibri Light"/>
              <w:color w:val="585858"/>
            </w:rPr>
            <w:t>Corporate Director</w:t>
          </w:r>
          <w:r w:rsidR="00F86DE5">
            <w:rPr>
              <w:rFonts w:ascii="Calibri Light"/>
              <w:color w:val="585858"/>
            </w:rPr>
            <w:t xml:space="preserve">         </w:t>
          </w:r>
          <w:r>
            <w:rPr>
              <w:rFonts w:ascii="Calibri Light"/>
              <w:color w:val="585858"/>
            </w:rPr>
            <w:tab/>
          </w:r>
          <w:r w:rsidR="00F86DE5">
            <w:rPr>
              <w:rFonts w:ascii="Calibri Light"/>
              <w:color w:val="585858"/>
            </w:rPr>
            <w:t>Chief Nurse/Director</w:t>
          </w:r>
        </w:p>
        <w:p w:rsidR="00D83267" w:rsidRDefault="00BE4342" w:rsidP="003D1339">
          <w:pPr>
            <w:ind w:firstLine="426"/>
            <w:rPr>
              <w:rFonts w:ascii="Calibri Light"/>
              <w:color w:val="585858"/>
            </w:rPr>
          </w:pPr>
          <w:r>
            <w:rPr>
              <w:rFonts w:ascii="Calibri Light"/>
              <w:color w:val="585858"/>
            </w:rPr>
            <w:t xml:space="preserve">  </w:t>
          </w:r>
          <w:r w:rsidR="00AA10B1">
            <w:rPr>
              <w:rFonts w:ascii="Calibri Light"/>
              <w:color w:val="585858"/>
            </w:rPr>
            <w:t xml:space="preserve">     </w:t>
          </w:r>
          <w:r w:rsidR="00A467FB">
            <w:rPr>
              <w:rFonts w:ascii="Calibri Light"/>
              <w:color w:val="585858"/>
            </w:rPr>
            <w:t xml:space="preserve"> </w:t>
          </w:r>
          <w:r w:rsidR="00971E0E" w:rsidRPr="00F86DE5">
            <w:rPr>
              <w:rFonts w:ascii="Calibri Light"/>
              <w:color w:val="585858"/>
            </w:rPr>
            <w:t>Nottinghamshire Police</w:t>
          </w:r>
          <w:r w:rsidR="00F86DE5" w:rsidRPr="00F86DE5">
            <w:rPr>
              <w:rFonts w:ascii="Calibri Light"/>
              <w:color w:val="585858"/>
            </w:rPr>
            <w:t xml:space="preserve">   </w:t>
          </w:r>
          <w:r w:rsidR="00AA10B1">
            <w:rPr>
              <w:rFonts w:ascii="Calibri Light"/>
              <w:color w:val="585858"/>
            </w:rPr>
            <w:t xml:space="preserve">         </w:t>
          </w:r>
          <w:r w:rsidR="00A467FB">
            <w:rPr>
              <w:rFonts w:ascii="Calibri Light"/>
              <w:color w:val="585858"/>
            </w:rPr>
            <w:t xml:space="preserve">     </w:t>
          </w:r>
          <w:r w:rsidR="00F86DE5" w:rsidRPr="00F86DE5">
            <w:rPr>
              <w:rFonts w:ascii="Calibri Light"/>
              <w:color w:val="585858"/>
            </w:rPr>
            <w:t>Nottingham City Council</w:t>
          </w:r>
          <w:r>
            <w:rPr>
              <w:rFonts w:ascii="Calibri Light"/>
              <w:color w:val="585858"/>
            </w:rPr>
            <w:tab/>
            <w:t xml:space="preserve">    </w:t>
          </w:r>
          <w:r w:rsidR="00F86DE5">
            <w:rPr>
              <w:rFonts w:ascii="Calibri Light"/>
              <w:color w:val="585858"/>
            </w:rPr>
            <w:t>Nottingham CCG</w:t>
          </w:r>
        </w:p>
        <w:p w:rsidR="00D83267" w:rsidRDefault="00D83267" w:rsidP="00F86DE5">
          <w:pPr>
            <w:ind w:firstLine="720"/>
            <w:rPr>
              <w:rFonts w:ascii="Calibri Light"/>
              <w:color w:val="585858"/>
            </w:rPr>
          </w:pPr>
        </w:p>
        <w:p w:rsidR="00FF3E0E" w:rsidRPr="00F86DE5" w:rsidRDefault="00FF3E0E" w:rsidP="00F86DE5">
          <w:pPr>
            <w:ind w:firstLine="720"/>
            <w:rPr>
              <w:rFonts w:ascii="Calibri Light"/>
              <w:color w:val="585858"/>
            </w:rPr>
          </w:pPr>
          <w:r>
            <w:rPr>
              <w:rFonts w:ascii="Calibri Light"/>
              <w:color w:val="585858"/>
              <w:sz w:val="72"/>
              <w:szCs w:val="72"/>
            </w:rPr>
            <w:br w:type="page"/>
          </w:r>
        </w:p>
      </w:sdtContent>
    </w:sdt>
    <w:p w:rsidR="004633BC" w:rsidRDefault="00582707">
      <w:pPr>
        <w:pStyle w:val="BodyText"/>
        <w:ind w:left="4126"/>
        <w:rPr>
          <w:rFonts w:ascii="Times New Roman"/>
          <w:sz w:val="20"/>
        </w:rPr>
      </w:pPr>
      <w:r w:rsidRPr="00582707">
        <w:rPr>
          <w:rFonts w:ascii="Times New Roman"/>
          <w:noProof/>
          <w:sz w:val="20"/>
          <w:lang w:val="en-GB" w:eastAsia="en-GB" w:bidi="ar-SA"/>
        </w:rPr>
        <w:lastRenderedPageBreak/>
        <w:drawing>
          <wp:inline distT="0" distB="0" distL="0" distR="0" wp14:anchorId="41A2C214" wp14:editId="1BFC62EB">
            <wp:extent cx="1009650" cy="1691958"/>
            <wp:effectExtent l="0" t="0" r="0" b="3810"/>
            <wp:docPr id="1" name="Picture 1" descr="C:\Users\jmatra\AppData\Local\Temp\Temp1_new logo.zip\56634_NCSCP NEW LOGO_HR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atra\AppData\Local\Temp\Temp1_new logo.zip\56634_NCSCP NEW LOGO_HR CMYK.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7511" cy="1721890"/>
                    </a:xfrm>
                    <a:prstGeom prst="rect">
                      <a:avLst/>
                    </a:prstGeom>
                    <a:noFill/>
                    <a:ln>
                      <a:noFill/>
                    </a:ln>
                  </pic:spPr>
                </pic:pic>
              </a:graphicData>
            </a:graphic>
          </wp:inline>
        </w:drawing>
      </w:r>
    </w:p>
    <w:p w:rsidR="004633BC" w:rsidRDefault="004633BC">
      <w:pPr>
        <w:pStyle w:val="BodyText"/>
        <w:ind w:left="0"/>
        <w:rPr>
          <w:rFonts w:ascii="Times New Roman"/>
          <w:sz w:val="20"/>
        </w:rPr>
      </w:pPr>
    </w:p>
    <w:p w:rsidR="004633BC" w:rsidRDefault="004633BC">
      <w:pPr>
        <w:pStyle w:val="BodyText"/>
        <w:ind w:left="0"/>
        <w:rPr>
          <w:rFonts w:ascii="Times New Roman"/>
          <w:sz w:val="20"/>
        </w:rPr>
      </w:pPr>
    </w:p>
    <w:p w:rsidR="004633BC" w:rsidRDefault="004633BC">
      <w:pPr>
        <w:pStyle w:val="BodyText"/>
        <w:ind w:left="0"/>
        <w:rPr>
          <w:rFonts w:ascii="Times New Roman"/>
          <w:sz w:val="20"/>
        </w:rPr>
      </w:pPr>
    </w:p>
    <w:p w:rsidR="004633BC" w:rsidRDefault="004633BC">
      <w:pPr>
        <w:pStyle w:val="BodyText"/>
        <w:ind w:left="0"/>
        <w:rPr>
          <w:rFonts w:ascii="Times New Roman"/>
          <w:sz w:val="20"/>
        </w:rPr>
      </w:pPr>
    </w:p>
    <w:p w:rsidR="004633BC" w:rsidRDefault="004633BC">
      <w:pPr>
        <w:pStyle w:val="BodyText"/>
        <w:ind w:left="0"/>
        <w:rPr>
          <w:rFonts w:ascii="Times New Roman"/>
          <w:sz w:val="20"/>
        </w:rPr>
      </w:pPr>
    </w:p>
    <w:p w:rsidR="004633BC" w:rsidRDefault="004633BC">
      <w:pPr>
        <w:pStyle w:val="BodyText"/>
        <w:ind w:left="0"/>
        <w:rPr>
          <w:rFonts w:ascii="Times New Roman"/>
          <w:sz w:val="20"/>
        </w:rPr>
      </w:pPr>
    </w:p>
    <w:p w:rsidR="004633BC" w:rsidRDefault="004633BC">
      <w:pPr>
        <w:pStyle w:val="BodyText"/>
        <w:spacing w:before="10"/>
        <w:ind w:left="0"/>
        <w:rPr>
          <w:rFonts w:ascii="Times New Roman"/>
          <w:sz w:val="17"/>
        </w:rPr>
      </w:pPr>
    </w:p>
    <w:p w:rsidR="004633BC" w:rsidRPr="003D4E29" w:rsidRDefault="00612B19">
      <w:pPr>
        <w:spacing w:line="833" w:lineRule="exact"/>
        <w:ind w:left="138"/>
        <w:rPr>
          <w:rFonts w:ascii="Calibri Light"/>
          <w:sz w:val="72"/>
          <w:szCs w:val="72"/>
        </w:rPr>
      </w:pPr>
      <w:r w:rsidRPr="003D4E29">
        <w:rPr>
          <w:rFonts w:ascii="Calibri Light"/>
          <w:color w:val="585858"/>
          <w:sz w:val="72"/>
          <w:szCs w:val="72"/>
        </w:rPr>
        <w:t>Nottingham City</w:t>
      </w:r>
      <w:r w:rsidR="00A84FAF" w:rsidRPr="003D4E29">
        <w:rPr>
          <w:rFonts w:ascii="Calibri Light"/>
          <w:color w:val="585858"/>
          <w:sz w:val="72"/>
          <w:szCs w:val="72"/>
        </w:rPr>
        <w:t xml:space="preserve"> Safeguarding</w:t>
      </w:r>
    </w:p>
    <w:p w:rsidR="004633BC" w:rsidRPr="00D06E9F" w:rsidRDefault="00A84FAF">
      <w:pPr>
        <w:spacing w:line="879" w:lineRule="exact"/>
        <w:ind w:left="138"/>
        <w:rPr>
          <w:rFonts w:ascii="Calibri Light"/>
          <w:sz w:val="72"/>
          <w:szCs w:val="72"/>
        </w:rPr>
      </w:pPr>
      <w:r w:rsidRPr="004E5DA2">
        <w:rPr>
          <w:noProof/>
          <w:lang w:val="en-GB" w:eastAsia="en-GB" w:bidi="ar-SA"/>
        </w:rPr>
        <w:drawing>
          <wp:anchor distT="0" distB="0" distL="0" distR="0" simplePos="0" relativeHeight="251654144" behindDoc="0" locked="0" layoutInCell="1" allowOverlap="1" wp14:anchorId="3C6B8931" wp14:editId="1EDA2966">
            <wp:simplePos x="0" y="0"/>
            <wp:positionH relativeFrom="page">
              <wp:posOffset>776005</wp:posOffset>
            </wp:positionH>
            <wp:positionV relativeFrom="paragraph">
              <wp:posOffset>607659</wp:posOffset>
            </wp:positionV>
            <wp:extent cx="5984462" cy="13715"/>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4" cstate="print"/>
                    <a:stretch>
                      <a:fillRect/>
                    </a:stretch>
                  </pic:blipFill>
                  <pic:spPr>
                    <a:xfrm>
                      <a:off x="0" y="0"/>
                      <a:ext cx="5984462" cy="13715"/>
                    </a:xfrm>
                    <a:prstGeom prst="rect">
                      <a:avLst/>
                    </a:prstGeom>
                  </pic:spPr>
                </pic:pic>
              </a:graphicData>
            </a:graphic>
          </wp:anchor>
        </w:drawing>
      </w:r>
      <w:r w:rsidRPr="003D4E29">
        <w:rPr>
          <w:rFonts w:ascii="Calibri Light"/>
          <w:color w:val="585858"/>
          <w:sz w:val="72"/>
          <w:szCs w:val="72"/>
        </w:rPr>
        <w:t>Children Partnership</w:t>
      </w:r>
    </w:p>
    <w:p w:rsidR="004633BC" w:rsidRDefault="004633BC">
      <w:pPr>
        <w:spacing w:line="237" w:lineRule="auto"/>
        <w:rPr>
          <w:sz w:val="36"/>
        </w:rPr>
      </w:pPr>
    </w:p>
    <w:p w:rsidR="00582707" w:rsidRPr="00633E08" w:rsidRDefault="00582707" w:rsidP="00582707">
      <w:pPr>
        <w:spacing w:line="237" w:lineRule="auto"/>
        <w:rPr>
          <w:sz w:val="24"/>
          <w:szCs w:val="24"/>
        </w:rPr>
      </w:pPr>
      <w:r w:rsidRPr="00633E08">
        <w:rPr>
          <w:sz w:val="24"/>
          <w:szCs w:val="24"/>
        </w:rPr>
        <w:t>Local safeguarding partnership arrangements in response to Working Together 2018</w:t>
      </w:r>
    </w:p>
    <w:p w:rsidR="00582707" w:rsidRPr="00633E08" w:rsidRDefault="00582707" w:rsidP="00582707">
      <w:pPr>
        <w:spacing w:line="237" w:lineRule="auto"/>
        <w:rPr>
          <w:b/>
          <w:sz w:val="24"/>
          <w:szCs w:val="24"/>
        </w:rPr>
      </w:pPr>
    </w:p>
    <w:p w:rsidR="00582707" w:rsidRPr="00582707" w:rsidRDefault="00582707" w:rsidP="00582707">
      <w:pPr>
        <w:spacing w:line="237" w:lineRule="auto"/>
        <w:rPr>
          <w:sz w:val="36"/>
        </w:rPr>
      </w:pPr>
    </w:p>
    <w:p w:rsidR="00582707" w:rsidRPr="00582707" w:rsidRDefault="00582707" w:rsidP="00582707">
      <w:pPr>
        <w:spacing w:line="237" w:lineRule="auto"/>
        <w:rPr>
          <w:sz w:val="36"/>
          <w:lang w:val="en-GB"/>
        </w:rPr>
      </w:pPr>
      <w:r w:rsidRPr="00582707">
        <w:rPr>
          <w:sz w:val="36"/>
          <w:lang w:val="en-GB"/>
        </w:rPr>
        <w:t>These are the three priorities identified and agreed by the NCSCP.</w:t>
      </w:r>
    </w:p>
    <w:p w:rsidR="00582707" w:rsidRPr="00582707" w:rsidRDefault="00582707" w:rsidP="00582707">
      <w:pPr>
        <w:spacing w:line="237" w:lineRule="auto"/>
        <w:rPr>
          <w:sz w:val="36"/>
          <w:lang w:val="en-GB"/>
        </w:rPr>
      </w:pPr>
    </w:p>
    <w:p w:rsidR="00582707" w:rsidRPr="00582707" w:rsidRDefault="00582707" w:rsidP="00582707">
      <w:pPr>
        <w:spacing w:line="237" w:lineRule="auto"/>
        <w:rPr>
          <w:sz w:val="36"/>
          <w:lang w:val="en-GB"/>
        </w:rPr>
      </w:pPr>
    </w:p>
    <w:p w:rsidR="00582707" w:rsidRPr="00582707" w:rsidRDefault="00582707" w:rsidP="00582707">
      <w:pPr>
        <w:numPr>
          <w:ilvl w:val="0"/>
          <w:numId w:val="6"/>
        </w:numPr>
        <w:spacing w:line="237" w:lineRule="auto"/>
        <w:rPr>
          <w:sz w:val="36"/>
          <w:lang w:val="en-GB"/>
        </w:rPr>
      </w:pPr>
      <w:r w:rsidRPr="00582707">
        <w:rPr>
          <w:sz w:val="36"/>
          <w:lang w:val="en-GB"/>
        </w:rPr>
        <w:t>That children and young people are safe from harm, inside their home, outside their home and online.</w:t>
      </w:r>
    </w:p>
    <w:p w:rsidR="00582707" w:rsidRPr="00582707" w:rsidRDefault="00582707" w:rsidP="00582707">
      <w:pPr>
        <w:spacing w:line="237" w:lineRule="auto"/>
        <w:rPr>
          <w:sz w:val="36"/>
          <w:lang w:val="en-GB"/>
        </w:rPr>
      </w:pPr>
    </w:p>
    <w:p w:rsidR="00582707" w:rsidRPr="00582707" w:rsidRDefault="00582707" w:rsidP="00582707">
      <w:pPr>
        <w:numPr>
          <w:ilvl w:val="0"/>
          <w:numId w:val="6"/>
        </w:numPr>
        <w:spacing w:line="237" w:lineRule="auto"/>
        <w:rPr>
          <w:sz w:val="36"/>
          <w:lang w:val="en-GB"/>
        </w:rPr>
      </w:pPr>
      <w:r w:rsidRPr="00582707">
        <w:rPr>
          <w:sz w:val="36"/>
          <w:lang w:val="en-GB"/>
        </w:rPr>
        <w:t>That children and young people have access to the right help at the right time.</w:t>
      </w:r>
    </w:p>
    <w:p w:rsidR="00582707" w:rsidRPr="00582707" w:rsidRDefault="00582707" w:rsidP="00582707">
      <w:pPr>
        <w:spacing w:line="237" w:lineRule="auto"/>
        <w:rPr>
          <w:sz w:val="36"/>
          <w:lang w:val="en-GB"/>
        </w:rPr>
      </w:pPr>
    </w:p>
    <w:p w:rsidR="00582707" w:rsidRPr="00582707" w:rsidRDefault="00582707" w:rsidP="00582707">
      <w:pPr>
        <w:numPr>
          <w:ilvl w:val="0"/>
          <w:numId w:val="6"/>
        </w:numPr>
        <w:spacing w:line="237" w:lineRule="auto"/>
        <w:rPr>
          <w:sz w:val="36"/>
          <w:lang w:val="en-GB"/>
        </w:rPr>
      </w:pPr>
      <w:r w:rsidRPr="00582707">
        <w:rPr>
          <w:sz w:val="36"/>
          <w:lang w:val="en-GB"/>
        </w:rPr>
        <w:t>To ensure there is effective partnership working to improve safeguarding outcomes for children, young people and their families</w:t>
      </w:r>
    </w:p>
    <w:p w:rsidR="00582707" w:rsidRPr="00582707" w:rsidRDefault="00582707" w:rsidP="00582707">
      <w:pPr>
        <w:spacing w:line="237" w:lineRule="auto"/>
        <w:rPr>
          <w:sz w:val="36"/>
          <w:lang w:val="en-GB"/>
        </w:rPr>
      </w:pPr>
    </w:p>
    <w:p w:rsidR="00582707" w:rsidRDefault="00582707" w:rsidP="00633E08">
      <w:pPr>
        <w:pBdr>
          <w:top w:val="single" w:sz="4" w:space="1" w:color="auto"/>
          <w:left w:val="single" w:sz="4" w:space="4" w:color="auto"/>
          <w:bottom w:val="single" w:sz="4" w:space="1" w:color="auto"/>
          <w:right w:val="single" w:sz="4" w:space="4" w:color="auto"/>
        </w:pBdr>
        <w:spacing w:line="237" w:lineRule="auto"/>
        <w:rPr>
          <w:sz w:val="36"/>
        </w:rPr>
        <w:sectPr w:rsidR="00582707" w:rsidSect="00AA10B1">
          <w:type w:val="continuous"/>
          <w:pgSz w:w="11910" w:h="16840"/>
          <w:pgMar w:top="1380" w:right="820" w:bottom="280" w:left="112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299"/>
        </w:sectPr>
      </w:pPr>
    </w:p>
    <w:p w:rsidR="004633BC" w:rsidRPr="00736476" w:rsidRDefault="00A84FAF" w:rsidP="00537622">
      <w:pPr>
        <w:spacing w:before="34"/>
        <w:rPr>
          <w:rFonts w:ascii="Calibri Light"/>
          <w:color w:val="00B050"/>
          <w:sz w:val="32"/>
        </w:rPr>
      </w:pPr>
      <w:r w:rsidRPr="00736476">
        <w:rPr>
          <w:rFonts w:ascii="Calibri Light"/>
          <w:color w:val="00B050"/>
          <w:sz w:val="32"/>
        </w:rPr>
        <w:lastRenderedPageBreak/>
        <w:t>Contents</w:t>
      </w:r>
    </w:p>
    <w:p w:rsidR="00875AD8" w:rsidRPr="00875AD8" w:rsidRDefault="00D62C02" w:rsidP="00537622">
      <w:pPr>
        <w:spacing w:before="120"/>
        <w:rPr>
          <w:rFonts w:asciiTheme="minorHAnsi" w:hAnsiTheme="minorHAnsi" w:cstheme="minorHAnsi"/>
          <w:sz w:val="24"/>
          <w:szCs w:val="24"/>
        </w:rPr>
      </w:pPr>
      <w:hyperlink w:anchor="_Introduction" w:history="1">
        <w:r w:rsidR="00875AD8" w:rsidRPr="00537622">
          <w:rPr>
            <w:rStyle w:val="Hyperlink"/>
            <w:rFonts w:asciiTheme="minorHAnsi" w:hAnsiTheme="minorHAnsi" w:cstheme="minorHAnsi"/>
            <w:sz w:val="24"/>
            <w:szCs w:val="24"/>
          </w:rPr>
          <w:t>Introduction</w:t>
        </w:r>
      </w:hyperlink>
      <w:r w:rsidR="00537622">
        <w:rPr>
          <w:rFonts w:asciiTheme="minorHAnsi" w:hAnsiTheme="minorHAnsi" w:cstheme="minorHAnsi"/>
          <w:sz w:val="24"/>
          <w:szCs w:val="24"/>
        </w:rPr>
        <w:t xml:space="preserve">      </w:t>
      </w:r>
      <w:r w:rsidR="00875AD8">
        <w:rPr>
          <w:rFonts w:asciiTheme="minorHAnsi" w:hAnsiTheme="minorHAnsi" w:cstheme="minorHAnsi"/>
          <w:sz w:val="24"/>
          <w:szCs w:val="24"/>
        </w:rPr>
        <w:t>……………………………………………………………………………………………………………………………</w:t>
      </w:r>
      <w:r w:rsidR="00875AD8" w:rsidRPr="00875AD8">
        <w:rPr>
          <w:rFonts w:asciiTheme="minorHAnsi" w:hAnsiTheme="minorHAnsi" w:cstheme="minorHAnsi"/>
          <w:sz w:val="24"/>
          <w:szCs w:val="24"/>
        </w:rPr>
        <w:t>3</w:t>
      </w:r>
    </w:p>
    <w:p w:rsidR="00875AD8" w:rsidRPr="00875AD8" w:rsidRDefault="00D62C02" w:rsidP="00537622">
      <w:pPr>
        <w:spacing w:before="120"/>
        <w:rPr>
          <w:rFonts w:asciiTheme="minorHAnsi" w:hAnsiTheme="minorHAnsi" w:cstheme="minorHAnsi"/>
          <w:sz w:val="24"/>
          <w:szCs w:val="24"/>
        </w:rPr>
      </w:pPr>
      <w:hyperlink w:anchor="_Vision_and_values" w:history="1">
        <w:r w:rsidR="007535FB" w:rsidRPr="00101C4E">
          <w:rPr>
            <w:rStyle w:val="Hyperlink"/>
            <w:rFonts w:asciiTheme="minorHAnsi" w:hAnsiTheme="minorHAnsi" w:cstheme="minorHAnsi"/>
            <w:sz w:val="24"/>
            <w:szCs w:val="24"/>
          </w:rPr>
          <w:t>Visions</w:t>
        </w:r>
        <w:r w:rsidR="00101C4E" w:rsidRPr="00101C4E">
          <w:rPr>
            <w:rStyle w:val="Hyperlink"/>
            <w:rFonts w:asciiTheme="minorHAnsi" w:hAnsiTheme="minorHAnsi" w:cstheme="minorHAnsi"/>
            <w:sz w:val="24"/>
            <w:szCs w:val="24"/>
          </w:rPr>
          <w:t xml:space="preserve"> and values </w:t>
        </w:r>
      </w:hyperlink>
      <w:r w:rsidR="00101C4E">
        <w:rPr>
          <w:rFonts w:asciiTheme="minorHAnsi" w:hAnsiTheme="minorHAnsi" w:cstheme="minorHAnsi"/>
          <w:sz w:val="24"/>
          <w:szCs w:val="24"/>
        </w:rPr>
        <w:t xml:space="preserve"> ……….</w:t>
      </w:r>
      <w:r w:rsidR="00875AD8">
        <w:rPr>
          <w:rFonts w:asciiTheme="minorHAnsi" w:hAnsiTheme="minorHAnsi" w:cstheme="minorHAnsi"/>
          <w:sz w:val="24"/>
          <w:szCs w:val="24"/>
        </w:rPr>
        <w:t>……………………………………………………………………………………………………………..</w:t>
      </w:r>
      <w:r w:rsidR="00875AD8" w:rsidRPr="00875AD8">
        <w:rPr>
          <w:rFonts w:asciiTheme="minorHAnsi" w:hAnsiTheme="minorHAnsi" w:cstheme="minorHAnsi"/>
          <w:sz w:val="24"/>
          <w:szCs w:val="24"/>
        </w:rPr>
        <w:t>3</w:t>
      </w:r>
    </w:p>
    <w:p w:rsidR="00875AD8" w:rsidRPr="00875AD8" w:rsidRDefault="00D62C02" w:rsidP="00537622">
      <w:pPr>
        <w:spacing w:before="120"/>
        <w:rPr>
          <w:rFonts w:asciiTheme="minorHAnsi" w:hAnsiTheme="minorHAnsi" w:cstheme="minorHAnsi"/>
          <w:sz w:val="24"/>
          <w:szCs w:val="24"/>
        </w:rPr>
      </w:pPr>
      <w:hyperlink w:anchor="_Safeguarding_partners" w:history="1">
        <w:r w:rsidR="00875AD8" w:rsidRPr="00101C4E">
          <w:rPr>
            <w:rStyle w:val="Hyperlink"/>
            <w:rFonts w:asciiTheme="minorHAnsi" w:hAnsiTheme="minorHAnsi" w:cstheme="minorHAnsi"/>
            <w:sz w:val="24"/>
            <w:szCs w:val="24"/>
          </w:rPr>
          <w:t>Safeguarding partner</w:t>
        </w:r>
        <w:r w:rsidR="00537622" w:rsidRPr="00101C4E">
          <w:rPr>
            <w:rStyle w:val="Hyperlink"/>
            <w:rFonts w:asciiTheme="minorHAnsi" w:hAnsiTheme="minorHAnsi" w:cstheme="minorHAnsi"/>
            <w:sz w:val="24"/>
            <w:szCs w:val="24"/>
          </w:rPr>
          <w:t xml:space="preserve">s  </w:t>
        </w:r>
      </w:hyperlink>
      <w:r w:rsidR="00537622">
        <w:rPr>
          <w:rFonts w:asciiTheme="minorHAnsi" w:hAnsiTheme="minorHAnsi" w:cstheme="minorHAnsi"/>
          <w:sz w:val="24"/>
          <w:szCs w:val="24"/>
        </w:rPr>
        <w:t xml:space="preserve"> </w:t>
      </w:r>
      <w:r w:rsidR="00875AD8">
        <w:rPr>
          <w:rFonts w:asciiTheme="minorHAnsi" w:hAnsiTheme="minorHAnsi" w:cstheme="minorHAnsi"/>
          <w:sz w:val="24"/>
          <w:szCs w:val="24"/>
        </w:rPr>
        <w:t>……………………………………………………………………………………………………………….</w:t>
      </w:r>
      <w:r w:rsidR="00875AD8" w:rsidRPr="00875AD8">
        <w:rPr>
          <w:rFonts w:asciiTheme="minorHAnsi" w:hAnsiTheme="minorHAnsi" w:cstheme="minorHAnsi"/>
          <w:sz w:val="24"/>
          <w:szCs w:val="24"/>
        </w:rPr>
        <w:t>4</w:t>
      </w:r>
    </w:p>
    <w:p w:rsidR="00875AD8" w:rsidRPr="00875AD8" w:rsidRDefault="00D62C02" w:rsidP="00537622">
      <w:pPr>
        <w:spacing w:before="120"/>
        <w:rPr>
          <w:rFonts w:asciiTheme="minorHAnsi" w:hAnsiTheme="minorHAnsi" w:cstheme="minorHAnsi"/>
          <w:sz w:val="24"/>
          <w:szCs w:val="24"/>
        </w:rPr>
      </w:pPr>
      <w:hyperlink w:anchor="_Geographical_area" w:history="1">
        <w:r w:rsidR="00875AD8" w:rsidRPr="00101C4E">
          <w:rPr>
            <w:rStyle w:val="Hyperlink"/>
            <w:rFonts w:asciiTheme="minorHAnsi" w:hAnsiTheme="minorHAnsi" w:cstheme="minorHAnsi"/>
            <w:sz w:val="24"/>
            <w:szCs w:val="24"/>
          </w:rPr>
          <w:t>Geographical are</w:t>
        </w:r>
        <w:r w:rsidR="00537622" w:rsidRPr="00101C4E">
          <w:rPr>
            <w:rStyle w:val="Hyperlink"/>
            <w:rFonts w:asciiTheme="minorHAnsi" w:hAnsiTheme="minorHAnsi" w:cstheme="minorHAnsi"/>
            <w:sz w:val="24"/>
            <w:szCs w:val="24"/>
          </w:rPr>
          <w:t xml:space="preserve">a  </w:t>
        </w:r>
      </w:hyperlink>
      <w:r w:rsidR="00537622">
        <w:rPr>
          <w:rFonts w:asciiTheme="minorHAnsi" w:hAnsiTheme="minorHAnsi" w:cstheme="minorHAnsi"/>
          <w:sz w:val="24"/>
          <w:szCs w:val="24"/>
        </w:rPr>
        <w:t xml:space="preserve"> </w:t>
      </w:r>
      <w:r w:rsidR="00875AD8">
        <w:rPr>
          <w:rFonts w:asciiTheme="minorHAnsi" w:hAnsiTheme="minorHAnsi" w:cstheme="minorHAnsi"/>
          <w:sz w:val="24"/>
          <w:szCs w:val="24"/>
        </w:rPr>
        <w:t>……………………………………………………………………………………………………………………..</w:t>
      </w:r>
      <w:r w:rsidR="00875AD8" w:rsidRPr="00875AD8">
        <w:rPr>
          <w:rFonts w:asciiTheme="minorHAnsi" w:hAnsiTheme="minorHAnsi" w:cstheme="minorHAnsi"/>
          <w:sz w:val="24"/>
          <w:szCs w:val="24"/>
        </w:rPr>
        <w:t>4</w:t>
      </w:r>
    </w:p>
    <w:p w:rsidR="00875AD8" w:rsidRPr="00875AD8" w:rsidRDefault="00D62C02" w:rsidP="00537622">
      <w:pPr>
        <w:spacing w:before="120"/>
        <w:rPr>
          <w:rFonts w:asciiTheme="minorHAnsi" w:hAnsiTheme="minorHAnsi" w:cstheme="minorHAnsi"/>
          <w:sz w:val="24"/>
          <w:szCs w:val="24"/>
        </w:rPr>
      </w:pPr>
      <w:hyperlink w:anchor="_Relevant_agencies" w:history="1">
        <w:r w:rsidR="00875AD8" w:rsidRPr="00101C4E">
          <w:rPr>
            <w:rStyle w:val="Hyperlink"/>
            <w:rFonts w:asciiTheme="minorHAnsi" w:hAnsiTheme="minorHAnsi" w:cstheme="minorHAnsi"/>
            <w:sz w:val="24"/>
            <w:szCs w:val="24"/>
          </w:rPr>
          <w:t>Relevant agencies</w:t>
        </w:r>
        <w:r w:rsidR="00537622" w:rsidRPr="00101C4E">
          <w:rPr>
            <w:rStyle w:val="Hyperlink"/>
            <w:rFonts w:asciiTheme="minorHAnsi" w:hAnsiTheme="minorHAnsi" w:cstheme="minorHAnsi"/>
            <w:sz w:val="24"/>
            <w:szCs w:val="24"/>
          </w:rPr>
          <w:t xml:space="preserve">     </w:t>
        </w:r>
      </w:hyperlink>
      <w:r w:rsidR="00537622">
        <w:rPr>
          <w:rFonts w:asciiTheme="minorHAnsi" w:hAnsiTheme="minorHAnsi" w:cstheme="minorHAnsi"/>
          <w:sz w:val="24"/>
          <w:szCs w:val="24"/>
        </w:rPr>
        <w:t xml:space="preserve"> </w:t>
      </w:r>
      <w:r w:rsidR="00875AD8">
        <w:rPr>
          <w:rFonts w:asciiTheme="minorHAnsi" w:hAnsiTheme="minorHAnsi" w:cstheme="minorHAnsi"/>
          <w:sz w:val="24"/>
          <w:szCs w:val="24"/>
        </w:rPr>
        <w:t>…………………………………………………………………………………………………………………..</w:t>
      </w:r>
      <w:r w:rsidR="00875AD8" w:rsidRPr="00875AD8">
        <w:rPr>
          <w:rFonts w:asciiTheme="minorHAnsi" w:hAnsiTheme="minorHAnsi" w:cstheme="minorHAnsi"/>
          <w:sz w:val="24"/>
          <w:szCs w:val="24"/>
        </w:rPr>
        <w:t>4</w:t>
      </w:r>
    </w:p>
    <w:p w:rsidR="00875AD8" w:rsidRPr="00875AD8" w:rsidRDefault="00D62C02" w:rsidP="00537622">
      <w:pPr>
        <w:spacing w:before="120"/>
        <w:rPr>
          <w:rFonts w:asciiTheme="minorHAnsi" w:hAnsiTheme="minorHAnsi" w:cstheme="minorHAnsi"/>
          <w:sz w:val="24"/>
          <w:szCs w:val="24"/>
        </w:rPr>
      </w:pPr>
      <w:hyperlink w:anchor="_Nottingham_City_Safeguarding" w:history="1">
        <w:r w:rsidR="00875AD8" w:rsidRPr="00101C4E">
          <w:rPr>
            <w:rStyle w:val="Hyperlink"/>
            <w:rFonts w:asciiTheme="minorHAnsi" w:hAnsiTheme="minorHAnsi" w:cstheme="minorHAnsi"/>
            <w:sz w:val="24"/>
            <w:szCs w:val="24"/>
          </w:rPr>
          <w:t>Nottingham City Safeguarding Children Partnership structur</w:t>
        </w:r>
        <w:r w:rsidR="00537622" w:rsidRPr="00101C4E">
          <w:rPr>
            <w:rStyle w:val="Hyperlink"/>
            <w:rFonts w:asciiTheme="minorHAnsi" w:hAnsiTheme="minorHAnsi" w:cstheme="minorHAnsi"/>
            <w:sz w:val="24"/>
            <w:szCs w:val="24"/>
          </w:rPr>
          <w:t xml:space="preserve">e  </w:t>
        </w:r>
      </w:hyperlink>
      <w:r w:rsidR="00537622">
        <w:rPr>
          <w:rFonts w:asciiTheme="minorHAnsi" w:hAnsiTheme="minorHAnsi" w:cstheme="minorHAnsi"/>
          <w:sz w:val="24"/>
          <w:szCs w:val="24"/>
        </w:rPr>
        <w:t xml:space="preserve"> </w:t>
      </w:r>
      <w:r w:rsidR="00875AD8">
        <w:rPr>
          <w:rFonts w:asciiTheme="minorHAnsi" w:hAnsiTheme="minorHAnsi" w:cstheme="minorHAnsi"/>
          <w:sz w:val="24"/>
          <w:szCs w:val="24"/>
        </w:rPr>
        <w:t>………………………………………………….</w:t>
      </w:r>
      <w:r w:rsidR="00875AD8" w:rsidRPr="00875AD8">
        <w:rPr>
          <w:rFonts w:asciiTheme="minorHAnsi" w:hAnsiTheme="minorHAnsi" w:cstheme="minorHAnsi"/>
          <w:sz w:val="24"/>
          <w:szCs w:val="24"/>
        </w:rPr>
        <w:t>5</w:t>
      </w:r>
    </w:p>
    <w:p w:rsidR="00875AD8" w:rsidRPr="00875AD8" w:rsidRDefault="00D62C02" w:rsidP="00537622">
      <w:pPr>
        <w:spacing w:before="120"/>
        <w:rPr>
          <w:rFonts w:asciiTheme="minorHAnsi" w:hAnsiTheme="minorHAnsi" w:cstheme="minorHAnsi"/>
          <w:sz w:val="24"/>
          <w:szCs w:val="24"/>
        </w:rPr>
      </w:pPr>
      <w:hyperlink w:anchor="_Strategic_Leadership_Group" w:history="1">
        <w:r w:rsidR="00875AD8" w:rsidRPr="00101C4E">
          <w:rPr>
            <w:rStyle w:val="Hyperlink"/>
            <w:rFonts w:asciiTheme="minorHAnsi" w:hAnsiTheme="minorHAnsi" w:cstheme="minorHAnsi"/>
            <w:sz w:val="24"/>
            <w:szCs w:val="24"/>
          </w:rPr>
          <w:t>Strategic Leadership Group (SLG)</w:t>
        </w:r>
        <w:r w:rsidR="00537622" w:rsidRPr="00101C4E">
          <w:rPr>
            <w:rStyle w:val="Hyperlink"/>
            <w:rFonts w:asciiTheme="minorHAnsi" w:hAnsiTheme="minorHAnsi" w:cstheme="minorHAnsi"/>
            <w:sz w:val="24"/>
            <w:szCs w:val="24"/>
          </w:rPr>
          <w:t xml:space="preserve">     </w:t>
        </w:r>
      </w:hyperlink>
      <w:r w:rsidR="00537622">
        <w:rPr>
          <w:rFonts w:asciiTheme="minorHAnsi" w:hAnsiTheme="minorHAnsi" w:cstheme="minorHAnsi"/>
          <w:sz w:val="24"/>
          <w:szCs w:val="24"/>
        </w:rPr>
        <w:t xml:space="preserve"> </w:t>
      </w:r>
      <w:r w:rsidR="00875AD8">
        <w:rPr>
          <w:rFonts w:asciiTheme="minorHAnsi" w:hAnsiTheme="minorHAnsi" w:cstheme="minorHAnsi"/>
          <w:sz w:val="24"/>
          <w:szCs w:val="24"/>
        </w:rPr>
        <w:t>…………………………………………………………………………………………..</w:t>
      </w:r>
      <w:r w:rsidR="00875AD8" w:rsidRPr="00875AD8">
        <w:rPr>
          <w:rFonts w:asciiTheme="minorHAnsi" w:hAnsiTheme="minorHAnsi" w:cstheme="minorHAnsi"/>
          <w:sz w:val="24"/>
          <w:szCs w:val="24"/>
        </w:rPr>
        <w:t>5</w:t>
      </w:r>
    </w:p>
    <w:p w:rsidR="00875AD8" w:rsidRPr="00875AD8" w:rsidRDefault="00D62C02" w:rsidP="00537622">
      <w:pPr>
        <w:spacing w:before="120"/>
        <w:rPr>
          <w:rFonts w:asciiTheme="minorHAnsi" w:hAnsiTheme="minorHAnsi" w:cstheme="minorHAnsi"/>
          <w:sz w:val="24"/>
          <w:szCs w:val="24"/>
        </w:rPr>
      </w:pPr>
      <w:hyperlink w:anchor="_bookmark7" w:history="1">
        <w:r w:rsidR="00875AD8" w:rsidRPr="00101C4E">
          <w:rPr>
            <w:rStyle w:val="Hyperlink"/>
            <w:rFonts w:asciiTheme="minorHAnsi" w:hAnsiTheme="minorHAnsi" w:cstheme="minorHAnsi"/>
            <w:sz w:val="24"/>
            <w:szCs w:val="24"/>
          </w:rPr>
          <w:t>Nottingham City Safeguarding Children Partnership (‘the partnership’)</w:t>
        </w:r>
        <w:r w:rsidR="00537622" w:rsidRPr="00101C4E">
          <w:rPr>
            <w:rStyle w:val="Hyperlink"/>
            <w:rFonts w:asciiTheme="minorHAnsi" w:hAnsiTheme="minorHAnsi" w:cstheme="minorHAnsi"/>
            <w:sz w:val="24"/>
            <w:szCs w:val="24"/>
          </w:rPr>
          <w:t xml:space="preserve"> </w:t>
        </w:r>
      </w:hyperlink>
      <w:r w:rsidR="00537622">
        <w:rPr>
          <w:rFonts w:asciiTheme="minorHAnsi" w:hAnsiTheme="minorHAnsi" w:cstheme="minorHAnsi"/>
          <w:sz w:val="24"/>
          <w:szCs w:val="24"/>
        </w:rPr>
        <w:t xml:space="preserve"> </w:t>
      </w:r>
      <w:r w:rsidR="00875AD8">
        <w:rPr>
          <w:rFonts w:asciiTheme="minorHAnsi" w:hAnsiTheme="minorHAnsi" w:cstheme="minorHAnsi"/>
          <w:sz w:val="24"/>
          <w:szCs w:val="24"/>
        </w:rPr>
        <w:t>……………………………………</w:t>
      </w:r>
      <w:r w:rsidR="00242CF2">
        <w:rPr>
          <w:rFonts w:asciiTheme="minorHAnsi" w:hAnsiTheme="minorHAnsi" w:cstheme="minorHAnsi"/>
          <w:sz w:val="24"/>
          <w:szCs w:val="24"/>
        </w:rPr>
        <w:t>6</w:t>
      </w:r>
    </w:p>
    <w:p w:rsidR="00875AD8" w:rsidRPr="00875AD8" w:rsidRDefault="00D62C02" w:rsidP="00537622">
      <w:pPr>
        <w:spacing w:before="120"/>
        <w:rPr>
          <w:rFonts w:asciiTheme="minorHAnsi" w:hAnsiTheme="minorHAnsi" w:cstheme="minorHAnsi"/>
          <w:sz w:val="24"/>
          <w:szCs w:val="24"/>
        </w:rPr>
      </w:pPr>
      <w:hyperlink w:anchor="_Business_Management_Group" w:history="1">
        <w:r w:rsidR="00875AD8" w:rsidRPr="00101C4E">
          <w:rPr>
            <w:rStyle w:val="Hyperlink"/>
            <w:rFonts w:asciiTheme="minorHAnsi" w:hAnsiTheme="minorHAnsi" w:cstheme="minorHAnsi"/>
            <w:sz w:val="24"/>
            <w:szCs w:val="24"/>
          </w:rPr>
          <w:t>Business Management Group (BMG)</w:t>
        </w:r>
      </w:hyperlink>
      <w:r w:rsidR="00875AD8" w:rsidRPr="00875AD8">
        <w:rPr>
          <w:rFonts w:asciiTheme="minorHAnsi" w:hAnsiTheme="minorHAnsi" w:cstheme="minorHAnsi"/>
          <w:sz w:val="24"/>
          <w:szCs w:val="24"/>
        </w:rPr>
        <w:tab/>
      </w:r>
      <w:r w:rsidR="00537622">
        <w:rPr>
          <w:rFonts w:asciiTheme="minorHAnsi" w:hAnsiTheme="minorHAnsi" w:cstheme="minorHAnsi"/>
          <w:sz w:val="24"/>
          <w:szCs w:val="24"/>
        </w:rPr>
        <w:t xml:space="preserve">  </w:t>
      </w:r>
      <w:r w:rsidR="00875AD8">
        <w:rPr>
          <w:rFonts w:asciiTheme="minorHAnsi" w:hAnsiTheme="minorHAnsi" w:cstheme="minorHAnsi"/>
          <w:sz w:val="24"/>
          <w:szCs w:val="24"/>
        </w:rPr>
        <w:t>……………………………………………………………………………………….</w:t>
      </w:r>
      <w:r w:rsidR="00875AD8" w:rsidRPr="00875AD8">
        <w:rPr>
          <w:rFonts w:asciiTheme="minorHAnsi" w:hAnsiTheme="minorHAnsi" w:cstheme="minorHAnsi"/>
          <w:sz w:val="24"/>
          <w:szCs w:val="24"/>
        </w:rPr>
        <w:t>6</w:t>
      </w:r>
    </w:p>
    <w:p w:rsidR="00875AD8" w:rsidRPr="00875AD8" w:rsidRDefault="00D62C02" w:rsidP="00537622">
      <w:pPr>
        <w:spacing w:before="120"/>
        <w:rPr>
          <w:rFonts w:asciiTheme="minorHAnsi" w:hAnsiTheme="minorHAnsi" w:cstheme="minorHAnsi"/>
          <w:sz w:val="24"/>
          <w:szCs w:val="24"/>
        </w:rPr>
      </w:pPr>
      <w:hyperlink w:anchor="_Cross_Authority_Learning" w:history="1">
        <w:r w:rsidR="00875AD8" w:rsidRPr="00101C4E">
          <w:rPr>
            <w:rStyle w:val="Hyperlink"/>
            <w:rFonts w:asciiTheme="minorHAnsi" w:hAnsiTheme="minorHAnsi" w:cstheme="minorHAnsi"/>
            <w:sz w:val="24"/>
            <w:szCs w:val="24"/>
          </w:rPr>
          <w:t>Learning &amp; Workforce Development Group</w:t>
        </w:r>
      </w:hyperlink>
      <w:r w:rsidR="00875AD8" w:rsidRPr="00875AD8">
        <w:rPr>
          <w:rFonts w:asciiTheme="minorHAnsi" w:hAnsiTheme="minorHAnsi" w:cstheme="minorHAnsi"/>
          <w:sz w:val="24"/>
          <w:szCs w:val="24"/>
        </w:rPr>
        <w:tab/>
      </w:r>
      <w:r w:rsidR="00875AD8">
        <w:rPr>
          <w:rFonts w:asciiTheme="minorHAnsi" w:hAnsiTheme="minorHAnsi" w:cstheme="minorHAnsi"/>
          <w:sz w:val="24"/>
          <w:szCs w:val="24"/>
        </w:rPr>
        <w:t>………………………………………………………………………………</w:t>
      </w:r>
      <w:r w:rsidR="00875AD8" w:rsidRPr="00875AD8">
        <w:rPr>
          <w:rFonts w:asciiTheme="minorHAnsi" w:hAnsiTheme="minorHAnsi" w:cstheme="minorHAnsi"/>
          <w:sz w:val="24"/>
          <w:szCs w:val="24"/>
        </w:rPr>
        <w:t>7</w:t>
      </w:r>
    </w:p>
    <w:p w:rsidR="00875AD8" w:rsidRPr="00875AD8" w:rsidRDefault="00D62C02" w:rsidP="00537622">
      <w:pPr>
        <w:spacing w:before="120"/>
        <w:rPr>
          <w:rFonts w:asciiTheme="minorHAnsi" w:hAnsiTheme="minorHAnsi" w:cstheme="minorHAnsi"/>
          <w:sz w:val="24"/>
          <w:szCs w:val="24"/>
        </w:rPr>
      </w:pPr>
      <w:hyperlink w:anchor="_Child_Safeguarding_Practice" w:history="1">
        <w:r w:rsidR="00875AD8" w:rsidRPr="00101C4E">
          <w:rPr>
            <w:rStyle w:val="Hyperlink"/>
            <w:rFonts w:asciiTheme="minorHAnsi" w:hAnsiTheme="minorHAnsi" w:cstheme="minorHAnsi"/>
            <w:sz w:val="24"/>
            <w:szCs w:val="24"/>
          </w:rPr>
          <w:t>Child Safeguarding Practice Review Group</w:t>
        </w:r>
      </w:hyperlink>
      <w:r w:rsidR="00875AD8" w:rsidRPr="00875AD8">
        <w:rPr>
          <w:rFonts w:asciiTheme="minorHAnsi" w:hAnsiTheme="minorHAnsi" w:cstheme="minorHAnsi"/>
          <w:sz w:val="24"/>
          <w:szCs w:val="24"/>
        </w:rPr>
        <w:tab/>
      </w:r>
      <w:r w:rsidR="00875AD8">
        <w:rPr>
          <w:rFonts w:asciiTheme="minorHAnsi" w:hAnsiTheme="minorHAnsi" w:cstheme="minorHAnsi"/>
          <w:sz w:val="24"/>
          <w:szCs w:val="24"/>
        </w:rPr>
        <w:t>………………………………………………………………………………</w:t>
      </w:r>
      <w:r w:rsidR="00875AD8" w:rsidRPr="00875AD8">
        <w:rPr>
          <w:rFonts w:asciiTheme="minorHAnsi" w:hAnsiTheme="minorHAnsi" w:cstheme="minorHAnsi"/>
          <w:sz w:val="24"/>
          <w:szCs w:val="24"/>
        </w:rPr>
        <w:t>7</w:t>
      </w:r>
    </w:p>
    <w:p w:rsidR="00875AD8" w:rsidRPr="00875AD8" w:rsidRDefault="00D62C02" w:rsidP="00537622">
      <w:pPr>
        <w:spacing w:before="120"/>
        <w:rPr>
          <w:rFonts w:asciiTheme="minorHAnsi" w:hAnsiTheme="minorHAnsi" w:cstheme="minorHAnsi"/>
          <w:sz w:val="24"/>
          <w:szCs w:val="24"/>
        </w:rPr>
      </w:pPr>
      <w:hyperlink w:anchor="_Voice_of_children" w:history="1">
        <w:r w:rsidR="00875AD8" w:rsidRPr="00101C4E">
          <w:rPr>
            <w:rStyle w:val="Hyperlink"/>
            <w:rFonts w:asciiTheme="minorHAnsi" w:hAnsiTheme="minorHAnsi" w:cstheme="minorHAnsi"/>
            <w:sz w:val="24"/>
            <w:szCs w:val="24"/>
          </w:rPr>
          <w:t>Voice of children and families</w:t>
        </w:r>
      </w:hyperlink>
      <w:r w:rsidR="00875AD8" w:rsidRPr="00875AD8">
        <w:rPr>
          <w:rFonts w:asciiTheme="minorHAnsi" w:hAnsiTheme="minorHAnsi" w:cstheme="minorHAnsi"/>
          <w:sz w:val="24"/>
          <w:szCs w:val="24"/>
        </w:rPr>
        <w:tab/>
      </w:r>
      <w:r w:rsidR="00875AD8">
        <w:rPr>
          <w:rFonts w:asciiTheme="minorHAnsi" w:hAnsiTheme="minorHAnsi" w:cstheme="minorHAnsi"/>
          <w:sz w:val="24"/>
          <w:szCs w:val="24"/>
        </w:rPr>
        <w:t xml:space="preserve"> …………………………………………………………………………………………………….</w:t>
      </w:r>
      <w:r w:rsidR="00875AD8" w:rsidRPr="00875AD8">
        <w:rPr>
          <w:rFonts w:asciiTheme="minorHAnsi" w:hAnsiTheme="minorHAnsi" w:cstheme="minorHAnsi"/>
          <w:sz w:val="24"/>
          <w:szCs w:val="24"/>
        </w:rPr>
        <w:t>8</w:t>
      </w:r>
    </w:p>
    <w:p w:rsidR="00875AD8" w:rsidRPr="00875AD8" w:rsidRDefault="00D62C02" w:rsidP="00537622">
      <w:pPr>
        <w:spacing w:before="120"/>
        <w:rPr>
          <w:rFonts w:asciiTheme="minorHAnsi" w:hAnsiTheme="minorHAnsi" w:cstheme="minorHAnsi"/>
          <w:sz w:val="24"/>
          <w:szCs w:val="24"/>
        </w:rPr>
      </w:pPr>
      <w:hyperlink w:anchor="_Independent_scrutiny" w:history="1">
        <w:r w:rsidR="00875AD8" w:rsidRPr="00101C4E">
          <w:rPr>
            <w:rStyle w:val="Hyperlink"/>
            <w:rFonts w:asciiTheme="minorHAnsi" w:hAnsiTheme="minorHAnsi" w:cstheme="minorHAnsi"/>
            <w:sz w:val="24"/>
            <w:szCs w:val="24"/>
          </w:rPr>
          <w:t>Independent scrutiny</w:t>
        </w:r>
      </w:hyperlink>
      <w:r w:rsidR="00875AD8" w:rsidRPr="00875AD8">
        <w:rPr>
          <w:rFonts w:asciiTheme="minorHAnsi" w:hAnsiTheme="minorHAnsi" w:cstheme="minorHAnsi"/>
          <w:sz w:val="24"/>
          <w:szCs w:val="24"/>
        </w:rPr>
        <w:tab/>
      </w:r>
      <w:r w:rsidR="00875AD8">
        <w:rPr>
          <w:rFonts w:asciiTheme="minorHAnsi" w:hAnsiTheme="minorHAnsi" w:cstheme="minorHAnsi"/>
          <w:sz w:val="24"/>
          <w:szCs w:val="24"/>
        </w:rPr>
        <w:t>…………………………………………………………………………………………………………………</w:t>
      </w:r>
      <w:r w:rsidR="00875AD8" w:rsidRPr="00875AD8">
        <w:rPr>
          <w:rFonts w:asciiTheme="minorHAnsi" w:hAnsiTheme="minorHAnsi" w:cstheme="minorHAnsi"/>
          <w:sz w:val="24"/>
          <w:szCs w:val="24"/>
        </w:rPr>
        <w:t>8</w:t>
      </w:r>
    </w:p>
    <w:p w:rsidR="00875AD8" w:rsidRPr="00875AD8" w:rsidRDefault="00D62C02" w:rsidP="00537622">
      <w:pPr>
        <w:spacing w:before="120"/>
        <w:rPr>
          <w:rFonts w:asciiTheme="minorHAnsi" w:hAnsiTheme="minorHAnsi" w:cstheme="minorHAnsi"/>
          <w:sz w:val="24"/>
          <w:szCs w:val="24"/>
        </w:rPr>
      </w:pPr>
      <w:hyperlink w:anchor="_Schools,_educational_establishments" w:history="1">
        <w:r w:rsidR="00875AD8" w:rsidRPr="00101C4E">
          <w:rPr>
            <w:rStyle w:val="Hyperlink"/>
            <w:rFonts w:asciiTheme="minorHAnsi" w:hAnsiTheme="minorHAnsi" w:cstheme="minorHAnsi"/>
            <w:sz w:val="24"/>
            <w:szCs w:val="24"/>
          </w:rPr>
          <w:t>Schools, educational establishments and early years settings</w:t>
        </w:r>
      </w:hyperlink>
      <w:r w:rsidR="00875AD8">
        <w:rPr>
          <w:rFonts w:asciiTheme="minorHAnsi" w:hAnsiTheme="minorHAnsi" w:cstheme="minorHAnsi"/>
          <w:sz w:val="24"/>
          <w:szCs w:val="24"/>
        </w:rPr>
        <w:t xml:space="preserve"> …………………………………………………….</w:t>
      </w:r>
      <w:r w:rsidR="00875AD8" w:rsidRPr="00875AD8">
        <w:rPr>
          <w:rFonts w:asciiTheme="minorHAnsi" w:hAnsiTheme="minorHAnsi" w:cstheme="minorHAnsi"/>
          <w:sz w:val="24"/>
          <w:szCs w:val="24"/>
        </w:rPr>
        <w:t>8</w:t>
      </w:r>
    </w:p>
    <w:p w:rsidR="00875AD8" w:rsidRPr="00875AD8" w:rsidRDefault="00D62C02" w:rsidP="00537622">
      <w:pPr>
        <w:spacing w:before="120"/>
        <w:rPr>
          <w:rFonts w:asciiTheme="minorHAnsi" w:hAnsiTheme="minorHAnsi" w:cstheme="minorHAnsi"/>
          <w:sz w:val="24"/>
          <w:szCs w:val="24"/>
        </w:rPr>
      </w:pPr>
      <w:hyperlink w:anchor="_Children_living_away" w:history="1">
        <w:r w:rsidR="00875AD8" w:rsidRPr="00101C4E">
          <w:rPr>
            <w:rStyle w:val="Hyperlink"/>
            <w:rFonts w:asciiTheme="minorHAnsi" w:hAnsiTheme="minorHAnsi" w:cstheme="minorHAnsi"/>
            <w:sz w:val="24"/>
            <w:szCs w:val="24"/>
          </w:rPr>
          <w:t>Children living away from home</w:t>
        </w:r>
      </w:hyperlink>
      <w:r w:rsidR="00875AD8">
        <w:rPr>
          <w:rFonts w:asciiTheme="minorHAnsi" w:hAnsiTheme="minorHAnsi" w:cstheme="minorHAnsi"/>
          <w:sz w:val="24"/>
          <w:szCs w:val="24"/>
        </w:rPr>
        <w:t xml:space="preserve"> …………………………………………………………………………………………………</w:t>
      </w:r>
      <w:r w:rsidR="00875AD8" w:rsidRPr="00875AD8">
        <w:rPr>
          <w:rFonts w:asciiTheme="minorHAnsi" w:hAnsiTheme="minorHAnsi" w:cstheme="minorHAnsi"/>
          <w:sz w:val="24"/>
          <w:szCs w:val="24"/>
        </w:rPr>
        <w:t>9</w:t>
      </w:r>
    </w:p>
    <w:p w:rsidR="00875AD8" w:rsidRPr="00875AD8" w:rsidRDefault="00D62C02" w:rsidP="00537622">
      <w:pPr>
        <w:spacing w:before="120"/>
        <w:rPr>
          <w:rFonts w:asciiTheme="minorHAnsi" w:hAnsiTheme="minorHAnsi" w:cstheme="minorHAnsi"/>
          <w:sz w:val="24"/>
          <w:szCs w:val="24"/>
        </w:rPr>
      </w:pPr>
      <w:hyperlink w:anchor="_Funding" w:history="1">
        <w:r w:rsidR="00875AD8" w:rsidRPr="00101C4E">
          <w:rPr>
            <w:rStyle w:val="Hyperlink"/>
            <w:rFonts w:asciiTheme="minorHAnsi" w:hAnsiTheme="minorHAnsi" w:cstheme="minorHAnsi"/>
            <w:sz w:val="24"/>
            <w:szCs w:val="24"/>
          </w:rPr>
          <w:t>Funding</w:t>
        </w:r>
      </w:hyperlink>
      <w:r w:rsidR="00875AD8">
        <w:rPr>
          <w:rFonts w:asciiTheme="minorHAnsi" w:hAnsiTheme="minorHAnsi" w:cstheme="minorHAnsi"/>
          <w:sz w:val="24"/>
          <w:szCs w:val="24"/>
        </w:rPr>
        <w:t xml:space="preserve"> ………………………………………………………………………………………………………………………………………</w:t>
      </w:r>
      <w:r w:rsidR="00875AD8" w:rsidRPr="00875AD8">
        <w:rPr>
          <w:rFonts w:asciiTheme="minorHAnsi" w:hAnsiTheme="minorHAnsi" w:cstheme="minorHAnsi"/>
          <w:sz w:val="24"/>
          <w:szCs w:val="24"/>
        </w:rPr>
        <w:t>9</w:t>
      </w:r>
    </w:p>
    <w:p w:rsidR="00875AD8" w:rsidRPr="00875AD8" w:rsidRDefault="00D62C02" w:rsidP="00537622">
      <w:pPr>
        <w:spacing w:before="120"/>
        <w:rPr>
          <w:rFonts w:asciiTheme="minorHAnsi" w:hAnsiTheme="minorHAnsi" w:cstheme="minorHAnsi"/>
          <w:sz w:val="24"/>
          <w:szCs w:val="24"/>
        </w:rPr>
      </w:pPr>
      <w:hyperlink w:anchor="_Partnership_yearly_report" w:history="1">
        <w:r w:rsidR="00875AD8" w:rsidRPr="00101C4E">
          <w:rPr>
            <w:rStyle w:val="Hyperlink"/>
            <w:rFonts w:asciiTheme="minorHAnsi" w:hAnsiTheme="minorHAnsi" w:cstheme="minorHAnsi"/>
            <w:sz w:val="24"/>
            <w:szCs w:val="24"/>
          </w:rPr>
          <w:t>Partnership yearly report</w:t>
        </w:r>
      </w:hyperlink>
      <w:r w:rsidR="00875AD8">
        <w:rPr>
          <w:rFonts w:asciiTheme="minorHAnsi" w:hAnsiTheme="minorHAnsi" w:cstheme="minorHAnsi"/>
          <w:sz w:val="24"/>
          <w:szCs w:val="24"/>
        </w:rPr>
        <w:t xml:space="preserve"> ……………………………………………………………………………………………………………</w:t>
      </w:r>
      <w:r w:rsidR="00875AD8" w:rsidRPr="00875AD8">
        <w:rPr>
          <w:rFonts w:asciiTheme="minorHAnsi" w:hAnsiTheme="minorHAnsi" w:cstheme="minorHAnsi"/>
          <w:sz w:val="24"/>
          <w:szCs w:val="24"/>
        </w:rPr>
        <w:t>9</w:t>
      </w:r>
    </w:p>
    <w:p w:rsidR="00875AD8" w:rsidRPr="00875AD8" w:rsidRDefault="00D62C02" w:rsidP="00537622">
      <w:pPr>
        <w:spacing w:before="120"/>
        <w:rPr>
          <w:rFonts w:asciiTheme="minorHAnsi" w:hAnsiTheme="minorHAnsi" w:cstheme="minorHAnsi"/>
          <w:sz w:val="24"/>
          <w:szCs w:val="24"/>
        </w:rPr>
      </w:pPr>
      <w:hyperlink w:anchor="_Learning_and_improvement" w:history="1">
        <w:r w:rsidR="00875AD8" w:rsidRPr="00101C4E">
          <w:rPr>
            <w:rStyle w:val="Hyperlink"/>
            <w:rFonts w:asciiTheme="minorHAnsi" w:hAnsiTheme="minorHAnsi" w:cstheme="minorHAnsi"/>
            <w:sz w:val="24"/>
            <w:szCs w:val="24"/>
          </w:rPr>
          <w:t>Learning and improvement</w:t>
        </w:r>
      </w:hyperlink>
      <w:r w:rsidR="00875AD8" w:rsidRPr="00875AD8">
        <w:rPr>
          <w:rFonts w:asciiTheme="minorHAnsi" w:hAnsiTheme="minorHAnsi" w:cstheme="minorHAnsi"/>
          <w:sz w:val="24"/>
          <w:szCs w:val="24"/>
        </w:rPr>
        <w:tab/>
      </w:r>
      <w:r w:rsidR="00875AD8">
        <w:rPr>
          <w:rFonts w:asciiTheme="minorHAnsi" w:hAnsiTheme="minorHAnsi" w:cstheme="minorHAnsi"/>
          <w:sz w:val="24"/>
          <w:szCs w:val="24"/>
        </w:rPr>
        <w:t>……………………………………………………………………………………………………</w:t>
      </w:r>
      <w:r w:rsidR="00875AD8" w:rsidRPr="00875AD8">
        <w:rPr>
          <w:rFonts w:asciiTheme="minorHAnsi" w:hAnsiTheme="minorHAnsi" w:cstheme="minorHAnsi"/>
          <w:sz w:val="24"/>
          <w:szCs w:val="24"/>
        </w:rPr>
        <w:t>10</w:t>
      </w:r>
    </w:p>
    <w:p w:rsidR="00875AD8" w:rsidRPr="00875AD8" w:rsidRDefault="00D62C02" w:rsidP="00537622">
      <w:pPr>
        <w:spacing w:before="120"/>
        <w:rPr>
          <w:rFonts w:asciiTheme="minorHAnsi" w:hAnsiTheme="minorHAnsi" w:cstheme="minorHAnsi"/>
          <w:sz w:val="24"/>
          <w:szCs w:val="24"/>
        </w:rPr>
      </w:pPr>
      <w:hyperlink w:anchor="_Use_of_data" w:history="1">
        <w:r w:rsidR="00875AD8" w:rsidRPr="00101C4E">
          <w:rPr>
            <w:rStyle w:val="Hyperlink"/>
            <w:rFonts w:asciiTheme="minorHAnsi" w:hAnsiTheme="minorHAnsi" w:cstheme="minorHAnsi"/>
            <w:sz w:val="24"/>
            <w:szCs w:val="24"/>
          </w:rPr>
          <w:t>Use of data and intelligence</w:t>
        </w:r>
      </w:hyperlink>
      <w:r w:rsidR="00875AD8">
        <w:rPr>
          <w:rFonts w:asciiTheme="minorHAnsi" w:hAnsiTheme="minorHAnsi" w:cstheme="minorHAnsi"/>
          <w:sz w:val="24"/>
          <w:szCs w:val="24"/>
        </w:rPr>
        <w:t>………………………………………………………………………………………………………</w:t>
      </w:r>
      <w:r w:rsidR="00875AD8" w:rsidRPr="00875AD8">
        <w:rPr>
          <w:rFonts w:asciiTheme="minorHAnsi" w:hAnsiTheme="minorHAnsi" w:cstheme="minorHAnsi"/>
          <w:sz w:val="24"/>
          <w:szCs w:val="24"/>
        </w:rPr>
        <w:t>10</w:t>
      </w:r>
    </w:p>
    <w:p w:rsidR="00875AD8" w:rsidRPr="00875AD8" w:rsidRDefault="00D62C02" w:rsidP="00537622">
      <w:pPr>
        <w:spacing w:before="120"/>
        <w:rPr>
          <w:rFonts w:asciiTheme="minorHAnsi" w:hAnsiTheme="minorHAnsi" w:cstheme="minorHAnsi"/>
          <w:sz w:val="24"/>
          <w:szCs w:val="24"/>
        </w:rPr>
      </w:pPr>
      <w:hyperlink w:anchor="_Audit" w:history="1">
        <w:r w:rsidR="00875AD8" w:rsidRPr="00101C4E">
          <w:rPr>
            <w:rStyle w:val="Hyperlink"/>
            <w:rFonts w:asciiTheme="minorHAnsi" w:hAnsiTheme="minorHAnsi" w:cstheme="minorHAnsi"/>
            <w:sz w:val="24"/>
            <w:szCs w:val="24"/>
          </w:rPr>
          <w:t>Audit</w:t>
        </w:r>
      </w:hyperlink>
      <w:r w:rsidR="00875AD8" w:rsidRPr="00875AD8">
        <w:rPr>
          <w:rFonts w:asciiTheme="minorHAnsi" w:hAnsiTheme="minorHAnsi" w:cstheme="minorHAnsi"/>
          <w:sz w:val="24"/>
          <w:szCs w:val="24"/>
        </w:rPr>
        <w:tab/>
      </w:r>
      <w:r w:rsidR="00875AD8">
        <w:rPr>
          <w:rFonts w:asciiTheme="minorHAnsi" w:hAnsiTheme="minorHAnsi" w:cstheme="minorHAnsi"/>
          <w:sz w:val="24"/>
          <w:szCs w:val="24"/>
        </w:rPr>
        <w:t>………………………………………………………………………………………………………………………………………</w:t>
      </w:r>
      <w:r w:rsidR="00875AD8" w:rsidRPr="00875AD8">
        <w:rPr>
          <w:rFonts w:asciiTheme="minorHAnsi" w:hAnsiTheme="minorHAnsi" w:cstheme="minorHAnsi"/>
          <w:sz w:val="24"/>
          <w:szCs w:val="24"/>
        </w:rPr>
        <w:t>10</w:t>
      </w:r>
    </w:p>
    <w:p w:rsidR="00875AD8" w:rsidRDefault="00D62C02" w:rsidP="00537622">
      <w:pPr>
        <w:spacing w:before="120"/>
        <w:rPr>
          <w:rFonts w:asciiTheme="minorHAnsi" w:hAnsiTheme="minorHAnsi" w:cstheme="minorHAnsi"/>
          <w:sz w:val="24"/>
          <w:szCs w:val="24"/>
        </w:rPr>
      </w:pPr>
      <w:hyperlink w:anchor="_Child_Safeguarding_Practice" w:history="1">
        <w:r w:rsidR="00875AD8" w:rsidRPr="00101C4E">
          <w:rPr>
            <w:rStyle w:val="Hyperlink"/>
            <w:rFonts w:asciiTheme="minorHAnsi" w:hAnsiTheme="minorHAnsi" w:cstheme="minorHAnsi"/>
            <w:sz w:val="24"/>
            <w:szCs w:val="24"/>
          </w:rPr>
          <w:t>Child Safeguarding Practice Reviews</w:t>
        </w:r>
      </w:hyperlink>
      <w:r w:rsidR="00875AD8" w:rsidRPr="00875AD8">
        <w:rPr>
          <w:rFonts w:asciiTheme="minorHAnsi" w:hAnsiTheme="minorHAnsi" w:cstheme="minorHAnsi"/>
          <w:sz w:val="24"/>
          <w:szCs w:val="24"/>
        </w:rPr>
        <w:tab/>
      </w:r>
      <w:r w:rsidR="00875AD8">
        <w:rPr>
          <w:rFonts w:asciiTheme="minorHAnsi" w:hAnsiTheme="minorHAnsi" w:cstheme="minorHAnsi"/>
          <w:sz w:val="24"/>
          <w:szCs w:val="24"/>
        </w:rPr>
        <w:t>………………………………………………………………………………………..</w:t>
      </w:r>
      <w:r w:rsidR="00875AD8" w:rsidRPr="00875AD8">
        <w:rPr>
          <w:rFonts w:asciiTheme="minorHAnsi" w:hAnsiTheme="minorHAnsi" w:cstheme="minorHAnsi"/>
          <w:sz w:val="24"/>
          <w:szCs w:val="24"/>
        </w:rPr>
        <w:t>10</w:t>
      </w:r>
    </w:p>
    <w:p w:rsidR="00137E38" w:rsidRDefault="00D62C02" w:rsidP="00537622">
      <w:pPr>
        <w:spacing w:before="120"/>
        <w:rPr>
          <w:rFonts w:asciiTheme="minorHAnsi" w:hAnsiTheme="minorHAnsi" w:cstheme="minorHAnsi"/>
          <w:sz w:val="24"/>
          <w:szCs w:val="24"/>
        </w:rPr>
      </w:pPr>
      <w:hyperlink w:anchor="_Notification_of_incidents" w:history="1">
        <w:r w:rsidR="00137E38" w:rsidRPr="00137E38">
          <w:rPr>
            <w:rStyle w:val="Hyperlink"/>
            <w:rFonts w:asciiTheme="minorHAnsi" w:hAnsiTheme="minorHAnsi" w:cstheme="minorHAnsi"/>
            <w:sz w:val="24"/>
            <w:szCs w:val="24"/>
          </w:rPr>
          <w:t>Notification of incident</w:t>
        </w:r>
      </w:hyperlink>
      <w:r w:rsidR="00137E38">
        <w:rPr>
          <w:rFonts w:asciiTheme="minorHAnsi" w:hAnsiTheme="minorHAnsi" w:cstheme="minorHAnsi"/>
          <w:sz w:val="24"/>
          <w:szCs w:val="24"/>
        </w:rPr>
        <w:t xml:space="preserve"> ……………………………………………………………………………………………………………. 11</w:t>
      </w:r>
    </w:p>
    <w:p w:rsidR="00137E38" w:rsidRPr="00875AD8" w:rsidRDefault="00D62C02" w:rsidP="00537622">
      <w:pPr>
        <w:spacing w:before="120"/>
        <w:rPr>
          <w:rFonts w:asciiTheme="minorHAnsi" w:hAnsiTheme="minorHAnsi" w:cstheme="minorHAnsi"/>
          <w:sz w:val="24"/>
          <w:szCs w:val="24"/>
        </w:rPr>
      </w:pPr>
      <w:hyperlink w:anchor="_Rapid_Review" w:history="1">
        <w:r w:rsidR="00137E38" w:rsidRPr="00137E38">
          <w:rPr>
            <w:rStyle w:val="Hyperlink"/>
            <w:rFonts w:asciiTheme="minorHAnsi" w:hAnsiTheme="minorHAnsi" w:cstheme="minorHAnsi"/>
            <w:sz w:val="24"/>
            <w:szCs w:val="24"/>
          </w:rPr>
          <w:t>Rapid Review</w:t>
        </w:r>
      </w:hyperlink>
      <w:r w:rsidR="00137E38">
        <w:rPr>
          <w:rFonts w:asciiTheme="minorHAnsi" w:hAnsiTheme="minorHAnsi" w:cstheme="minorHAnsi"/>
          <w:sz w:val="24"/>
          <w:szCs w:val="24"/>
        </w:rPr>
        <w:t xml:space="preserve"> …………………………………………………………………………………………………………………………… 1</w:t>
      </w:r>
      <w:r w:rsidR="00137E38">
        <w:rPr>
          <w:rFonts w:asciiTheme="minorHAnsi" w:hAnsiTheme="minorHAnsi" w:cstheme="minorHAnsi"/>
          <w:sz w:val="24"/>
          <w:szCs w:val="24"/>
        </w:rPr>
        <w:tab/>
        <w:t>1</w:t>
      </w:r>
    </w:p>
    <w:p w:rsidR="00875AD8" w:rsidRDefault="00D62C02" w:rsidP="00537622">
      <w:pPr>
        <w:spacing w:before="120"/>
        <w:rPr>
          <w:rFonts w:asciiTheme="minorHAnsi" w:hAnsiTheme="minorHAnsi" w:cstheme="minorHAnsi"/>
          <w:sz w:val="24"/>
          <w:szCs w:val="24"/>
        </w:rPr>
      </w:pPr>
      <w:hyperlink w:anchor="_Practice_improvement" w:history="1">
        <w:r w:rsidR="00537622" w:rsidRPr="00101C4E">
          <w:rPr>
            <w:rStyle w:val="Hyperlink"/>
            <w:rFonts w:asciiTheme="minorHAnsi" w:hAnsiTheme="minorHAnsi" w:cstheme="minorHAnsi"/>
            <w:sz w:val="24"/>
            <w:szCs w:val="24"/>
          </w:rPr>
          <w:t xml:space="preserve">Practice improvement   </w:t>
        </w:r>
      </w:hyperlink>
      <w:r w:rsidR="00537622">
        <w:rPr>
          <w:rFonts w:asciiTheme="minorHAnsi" w:hAnsiTheme="minorHAnsi" w:cstheme="minorHAnsi"/>
          <w:sz w:val="24"/>
          <w:szCs w:val="24"/>
        </w:rPr>
        <w:t xml:space="preserve"> ………</w:t>
      </w:r>
      <w:r w:rsidR="00875AD8">
        <w:rPr>
          <w:rFonts w:asciiTheme="minorHAnsi" w:hAnsiTheme="minorHAnsi" w:cstheme="minorHAnsi"/>
          <w:sz w:val="24"/>
          <w:szCs w:val="24"/>
        </w:rPr>
        <w:t>……………………………………………………………………………………………………</w:t>
      </w:r>
      <w:r w:rsidR="00875AD8" w:rsidRPr="00875AD8">
        <w:rPr>
          <w:rFonts w:asciiTheme="minorHAnsi" w:hAnsiTheme="minorHAnsi" w:cstheme="minorHAnsi"/>
          <w:sz w:val="24"/>
          <w:szCs w:val="24"/>
        </w:rPr>
        <w:t>13</w:t>
      </w:r>
    </w:p>
    <w:p w:rsidR="00137E38" w:rsidRDefault="00D62C02" w:rsidP="00537622">
      <w:pPr>
        <w:spacing w:before="120"/>
        <w:rPr>
          <w:rFonts w:asciiTheme="minorHAnsi" w:hAnsiTheme="minorHAnsi" w:cstheme="minorHAnsi"/>
          <w:sz w:val="24"/>
          <w:szCs w:val="24"/>
        </w:rPr>
      </w:pPr>
      <w:hyperlink w:anchor="_Inter-agency_training" w:history="1">
        <w:r w:rsidR="00137E38" w:rsidRPr="00137E38">
          <w:rPr>
            <w:rStyle w:val="Hyperlink"/>
            <w:rFonts w:asciiTheme="minorHAnsi" w:hAnsiTheme="minorHAnsi" w:cstheme="minorHAnsi"/>
            <w:sz w:val="24"/>
            <w:szCs w:val="24"/>
          </w:rPr>
          <w:t>Interagency Training</w:t>
        </w:r>
      </w:hyperlink>
      <w:r w:rsidR="00137E38">
        <w:rPr>
          <w:rFonts w:asciiTheme="minorHAnsi" w:hAnsiTheme="minorHAnsi" w:cstheme="minorHAnsi"/>
          <w:sz w:val="24"/>
          <w:szCs w:val="24"/>
        </w:rPr>
        <w:t xml:space="preserve"> …………………………………………………………………………………………………………………13</w:t>
      </w:r>
    </w:p>
    <w:p w:rsidR="00137E38" w:rsidRDefault="00D62C02" w:rsidP="00537622">
      <w:pPr>
        <w:spacing w:before="120"/>
        <w:rPr>
          <w:rFonts w:asciiTheme="minorHAnsi" w:hAnsiTheme="minorHAnsi" w:cstheme="minorHAnsi"/>
          <w:sz w:val="24"/>
          <w:szCs w:val="24"/>
        </w:rPr>
      </w:pPr>
      <w:hyperlink w:anchor="_Procedures_and_Guidance" w:history="1">
        <w:r w:rsidR="00137E38" w:rsidRPr="00137E38">
          <w:rPr>
            <w:rStyle w:val="Hyperlink"/>
            <w:rFonts w:asciiTheme="minorHAnsi" w:hAnsiTheme="minorHAnsi" w:cstheme="minorHAnsi"/>
            <w:sz w:val="24"/>
            <w:szCs w:val="24"/>
          </w:rPr>
          <w:t xml:space="preserve">Procedures </w:t>
        </w:r>
        <w:r w:rsidR="00137E38">
          <w:rPr>
            <w:rStyle w:val="Hyperlink"/>
            <w:rFonts w:asciiTheme="minorHAnsi" w:hAnsiTheme="minorHAnsi" w:cstheme="minorHAnsi"/>
            <w:sz w:val="24"/>
            <w:szCs w:val="24"/>
          </w:rPr>
          <w:t xml:space="preserve">and </w:t>
        </w:r>
        <w:r w:rsidR="00137E38" w:rsidRPr="00137E38">
          <w:rPr>
            <w:rStyle w:val="Hyperlink"/>
            <w:rFonts w:asciiTheme="minorHAnsi" w:hAnsiTheme="minorHAnsi" w:cstheme="minorHAnsi"/>
            <w:sz w:val="24"/>
            <w:szCs w:val="24"/>
          </w:rPr>
          <w:t>Guidance</w:t>
        </w:r>
      </w:hyperlink>
      <w:r w:rsidR="00137E38">
        <w:rPr>
          <w:rFonts w:asciiTheme="minorHAnsi" w:hAnsiTheme="minorHAnsi" w:cstheme="minorHAnsi"/>
          <w:sz w:val="24"/>
          <w:szCs w:val="24"/>
        </w:rPr>
        <w:t xml:space="preserve"> ………………………………………………………………………………………………… ……..13</w:t>
      </w:r>
    </w:p>
    <w:p w:rsidR="00137E38" w:rsidRPr="00875AD8" w:rsidRDefault="00D62C02" w:rsidP="00537622">
      <w:pPr>
        <w:spacing w:before="120"/>
        <w:rPr>
          <w:rFonts w:asciiTheme="minorHAnsi" w:hAnsiTheme="minorHAnsi" w:cstheme="minorHAnsi"/>
          <w:sz w:val="24"/>
          <w:szCs w:val="24"/>
        </w:rPr>
      </w:pPr>
      <w:hyperlink w:anchor="_Threshold_document" w:history="1">
        <w:r w:rsidR="00137E38" w:rsidRPr="00137E38">
          <w:rPr>
            <w:rStyle w:val="Hyperlink"/>
            <w:rFonts w:asciiTheme="minorHAnsi" w:hAnsiTheme="minorHAnsi" w:cstheme="minorHAnsi"/>
            <w:sz w:val="24"/>
            <w:szCs w:val="24"/>
          </w:rPr>
          <w:t xml:space="preserve">Threshold Document </w:t>
        </w:r>
      </w:hyperlink>
      <w:r w:rsidR="00137E38">
        <w:rPr>
          <w:rFonts w:asciiTheme="minorHAnsi" w:hAnsiTheme="minorHAnsi" w:cstheme="minorHAnsi"/>
          <w:sz w:val="24"/>
          <w:szCs w:val="24"/>
        </w:rPr>
        <w:t xml:space="preserve"> ……………………………………………………………………………………………………………….13</w:t>
      </w:r>
    </w:p>
    <w:p w:rsidR="00875AD8" w:rsidRPr="00875AD8" w:rsidRDefault="00D62C02" w:rsidP="00537622">
      <w:pPr>
        <w:spacing w:before="120"/>
        <w:rPr>
          <w:rFonts w:asciiTheme="minorHAnsi" w:hAnsiTheme="minorHAnsi" w:cstheme="minorHAnsi"/>
          <w:sz w:val="24"/>
          <w:szCs w:val="24"/>
        </w:rPr>
      </w:pPr>
      <w:hyperlink w:anchor="_Review_of_the" w:history="1">
        <w:r w:rsidR="00875AD8" w:rsidRPr="00101C4E">
          <w:rPr>
            <w:rStyle w:val="Hyperlink"/>
            <w:rFonts w:asciiTheme="minorHAnsi" w:hAnsiTheme="minorHAnsi" w:cstheme="minorHAnsi"/>
            <w:sz w:val="24"/>
            <w:szCs w:val="24"/>
          </w:rPr>
          <w:t>Review of the safeguarding arrangements</w:t>
        </w:r>
      </w:hyperlink>
      <w:r w:rsidR="00875AD8" w:rsidRPr="00875AD8">
        <w:rPr>
          <w:rFonts w:asciiTheme="minorHAnsi" w:hAnsiTheme="minorHAnsi" w:cstheme="minorHAnsi"/>
          <w:sz w:val="24"/>
          <w:szCs w:val="24"/>
        </w:rPr>
        <w:tab/>
      </w:r>
      <w:r w:rsidR="00875AD8">
        <w:rPr>
          <w:rFonts w:asciiTheme="minorHAnsi" w:hAnsiTheme="minorHAnsi" w:cstheme="minorHAnsi"/>
          <w:sz w:val="24"/>
          <w:szCs w:val="24"/>
        </w:rPr>
        <w:t>…………………………………………………………………………….</w:t>
      </w:r>
      <w:r w:rsidR="00875AD8" w:rsidRPr="00875AD8">
        <w:rPr>
          <w:rFonts w:asciiTheme="minorHAnsi" w:hAnsiTheme="minorHAnsi" w:cstheme="minorHAnsi"/>
          <w:sz w:val="24"/>
          <w:szCs w:val="24"/>
        </w:rPr>
        <w:t>14</w:t>
      </w:r>
    </w:p>
    <w:p w:rsidR="00875AD8" w:rsidRPr="00875AD8" w:rsidRDefault="00D62C02" w:rsidP="00537622">
      <w:pPr>
        <w:spacing w:before="120"/>
        <w:rPr>
          <w:rFonts w:asciiTheme="minorHAnsi" w:hAnsiTheme="minorHAnsi" w:cstheme="minorHAnsi"/>
          <w:sz w:val="24"/>
          <w:szCs w:val="24"/>
        </w:rPr>
      </w:pPr>
      <w:hyperlink w:anchor="_bookmark23" w:history="1">
        <w:r w:rsidR="00537622" w:rsidRPr="00101C4E">
          <w:rPr>
            <w:rStyle w:val="Hyperlink"/>
            <w:rFonts w:asciiTheme="minorHAnsi" w:hAnsiTheme="minorHAnsi" w:cstheme="minorHAnsi"/>
            <w:sz w:val="24"/>
            <w:szCs w:val="24"/>
          </w:rPr>
          <w:t xml:space="preserve">Appendix A – NCSCP Structure   </w:t>
        </w:r>
      </w:hyperlink>
      <w:r w:rsidR="00537622">
        <w:rPr>
          <w:rFonts w:asciiTheme="minorHAnsi" w:hAnsiTheme="minorHAnsi" w:cstheme="minorHAnsi"/>
          <w:sz w:val="24"/>
          <w:szCs w:val="24"/>
        </w:rPr>
        <w:t xml:space="preserve"> ……..</w:t>
      </w:r>
      <w:r w:rsidR="00875AD8">
        <w:rPr>
          <w:rFonts w:asciiTheme="minorHAnsi" w:hAnsiTheme="minorHAnsi" w:cstheme="minorHAnsi"/>
          <w:sz w:val="24"/>
          <w:szCs w:val="24"/>
        </w:rPr>
        <w:t>………………………………………………………………………………………..</w:t>
      </w:r>
      <w:r w:rsidR="00875AD8" w:rsidRPr="00875AD8">
        <w:rPr>
          <w:rFonts w:asciiTheme="minorHAnsi" w:hAnsiTheme="minorHAnsi" w:cstheme="minorHAnsi"/>
          <w:sz w:val="24"/>
          <w:szCs w:val="24"/>
        </w:rPr>
        <w:t>15</w:t>
      </w:r>
    </w:p>
    <w:p w:rsidR="00875AD8" w:rsidRPr="00875AD8" w:rsidRDefault="00D62C02" w:rsidP="00537622">
      <w:pPr>
        <w:spacing w:before="120"/>
        <w:rPr>
          <w:rFonts w:asciiTheme="minorHAnsi" w:hAnsiTheme="minorHAnsi" w:cstheme="minorHAnsi"/>
          <w:sz w:val="24"/>
          <w:szCs w:val="24"/>
        </w:rPr>
      </w:pPr>
      <w:hyperlink w:anchor="_Appendix_B_–" w:history="1">
        <w:r w:rsidR="00537622" w:rsidRPr="00101C4E">
          <w:rPr>
            <w:rStyle w:val="Hyperlink"/>
            <w:rFonts w:asciiTheme="minorHAnsi" w:hAnsiTheme="minorHAnsi" w:cstheme="minorHAnsi"/>
            <w:sz w:val="24"/>
            <w:szCs w:val="24"/>
          </w:rPr>
          <w:t xml:space="preserve">Appendix B – Relevant Agencies </w:t>
        </w:r>
      </w:hyperlink>
      <w:r w:rsidR="00537622">
        <w:rPr>
          <w:rFonts w:asciiTheme="minorHAnsi" w:hAnsiTheme="minorHAnsi" w:cstheme="minorHAnsi"/>
          <w:sz w:val="24"/>
          <w:szCs w:val="24"/>
        </w:rPr>
        <w:t xml:space="preserve"> …….</w:t>
      </w:r>
      <w:r w:rsidR="00875AD8">
        <w:rPr>
          <w:rFonts w:asciiTheme="minorHAnsi" w:hAnsiTheme="minorHAnsi" w:cstheme="minorHAnsi"/>
          <w:sz w:val="24"/>
          <w:szCs w:val="24"/>
        </w:rPr>
        <w:t>………………………………………………………………………………………..</w:t>
      </w:r>
      <w:r w:rsidR="00875AD8" w:rsidRPr="00875AD8">
        <w:rPr>
          <w:rFonts w:asciiTheme="minorHAnsi" w:hAnsiTheme="minorHAnsi" w:cstheme="minorHAnsi"/>
          <w:sz w:val="24"/>
          <w:szCs w:val="24"/>
        </w:rPr>
        <w:t>16</w:t>
      </w:r>
    </w:p>
    <w:p w:rsidR="00875AD8" w:rsidRPr="00875AD8" w:rsidRDefault="00D62C02" w:rsidP="00537622">
      <w:pPr>
        <w:spacing w:before="120"/>
        <w:rPr>
          <w:rFonts w:asciiTheme="minorHAnsi" w:hAnsiTheme="minorHAnsi" w:cstheme="minorHAnsi"/>
          <w:sz w:val="24"/>
          <w:szCs w:val="24"/>
        </w:rPr>
      </w:pPr>
      <w:hyperlink w:anchor="_bookmark25" w:history="1">
        <w:r w:rsidR="00875AD8" w:rsidRPr="00137E38">
          <w:rPr>
            <w:rStyle w:val="Hyperlink"/>
            <w:rFonts w:asciiTheme="minorHAnsi" w:hAnsiTheme="minorHAnsi" w:cstheme="minorHAnsi"/>
            <w:sz w:val="24"/>
            <w:szCs w:val="24"/>
          </w:rPr>
          <w:t>Appendix C –</w:t>
        </w:r>
        <w:r w:rsidR="00137E38" w:rsidRPr="00137E38">
          <w:rPr>
            <w:rStyle w:val="Hyperlink"/>
            <w:rFonts w:asciiTheme="minorHAnsi" w:hAnsiTheme="minorHAnsi" w:cstheme="minorHAnsi"/>
            <w:sz w:val="24"/>
            <w:szCs w:val="24"/>
          </w:rPr>
          <w:t xml:space="preserve"> Membership list</w:t>
        </w:r>
      </w:hyperlink>
      <w:r w:rsidR="00137E38">
        <w:rPr>
          <w:rFonts w:asciiTheme="minorHAnsi" w:hAnsiTheme="minorHAnsi" w:cstheme="minorHAnsi"/>
          <w:sz w:val="24"/>
          <w:szCs w:val="24"/>
        </w:rPr>
        <w:t xml:space="preserve"> ……………………………….</w:t>
      </w:r>
      <w:r w:rsidR="00875AD8">
        <w:rPr>
          <w:rFonts w:asciiTheme="minorHAnsi" w:hAnsiTheme="minorHAnsi" w:cstheme="minorHAnsi"/>
          <w:sz w:val="24"/>
          <w:szCs w:val="24"/>
        </w:rPr>
        <w:t>…………………………………………………………………</w:t>
      </w:r>
      <w:r w:rsidR="00875AD8" w:rsidRPr="00875AD8">
        <w:rPr>
          <w:rFonts w:asciiTheme="minorHAnsi" w:hAnsiTheme="minorHAnsi" w:cstheme="minorHAnsi"/>
          <w:sz w:val="24"/>
          <w:szCs w:val="24"/>
        </w:rPr>
        <w:t>17</w:t>
      </w:r>
    </w:p>
    <w:p w:rsidR="0044408D" w:rsidRPr="00875AD8" w:rsidRDefault="00D62C02" w:rsidP="00537622">
      <w:pPr>
        <w:spacing w:before="120"/>
        <w:rPr>
          <w:rFonts w:asciiTheme="minorHAnsi" w:hAnsiTheme="minorHAnsi" w:cstheme="minorHAnsi"/>
          <w:sz w:val="24"/>
          <w:szCs w:val="24"/>
        </w:rPr>
      </w:pPr>
      <w:hyperlink w:anchor="_15_Day_Rapid" w:history="1">
        <w:r w:rsidR="00875AD8" w:rsidRPr="00101C4E">
          <w:rPr>
            <w:rStyle w:val="Hyperlink"/>
            <w:rFonts w:asciiTheme="minorHAnsi" w:hAnsiTheme="minorHAnsi" w:cstheme="minorHAnsi"/>
            <w:sz w:val="24"/>
            <w:szCs w:val="24"/>
          </w:rPr>
          <w:t>Appendix D – Rapid Review Process</w:t>
        </w:r>
      </w:hyperlink>
      <w:r w:rsidR="00875AD8" w:rsidRPr="00875AD8">
        <w:rPr>
          <w:rFonts w:asciiTheme="minorHAnsi" w:hAnsiTheme="minorHAnsi" w:cstheme="minorHAnsi"/>
          <w:sz w:val="24"/>
          <w:szCs w:val="24"/>
        </w:rPr>
        <w:tab/>
      </w:r>
      <w:r w:rsidR="00875AD8">
        <w:rPr>
          <w:rFonts w:asciiTheme="minorHAnsi" w:hAnsiTheme="minorHAnsi" w:cstheme="minorHAnsi"/>
          <w:sz w:val="24"/>
          <w:szCs w:val="24"/>
        </w:rPr>
        <w:t>………………………………………………………………………………………..</w:t>
      </w:r>
      <w:r w:rsidR="00875AD8" w:rsidRPr="00875AD8">
        <w:rPr>
          <w:rFonts w:asciiTheme="minorHAnsi" w:hAnsiTheme="minorHAnsi" w:cstheme="minorHAnsi"/>
          <w:sz w:val="24"/>
          <w:szCs w:val="24"/>
        </w:rPr>
        <w:t>20</w:t>
      </w:r>
    </w:p>
    <w:p w:rsidR="004633BC" w:rsidRPr="0044408D" w:rsidRDefault="0044408D" w:rsidP="0044408D">
      <w:pPr>
        <w:tabs>
          <w:tab w:val="left" w:pos="4500"/>
        </w:tabs>
        <w:sectPr w:rsidR="004633BC" w:rsidRPr="0044408D" w:rsidSect="00AA10B1">
          <w:footerReference w:type="default" r:id="rId15"/>
          <w:pgSz w:w="11910" w:h="16840"/>
          <w:pgMar w:top="1580" w:right="820" w:bottom="1120" w:left="1120" w:header="0" w:footer="932" w:gutter="0"/>
          <w:pgBorders w:offsetFrom="page">
            <w:top w:val="single" w:sz="4" w:space="24" w:color="auto"/>
            <w:left w:val="single" w:sz="4" w:space="24" w:color="auto"/>
            <w:bottom w:val="single" w:sz="4" w:space="24" w:color="auto"/>
            <w:right w:val="single" w:sz="4" w:space="24" w:color="auto"/>
          </w:pgBorders>
          <w:pgNumType w:start="2"/>
          <w:cols w:space="720"/>
        </w:sectPr>
      </w:pPr>
      <w:r>
        <w:tab/>
      </w:r>
    </w:p>
    <w:p w:rsidR="007F43B2" w:rsidRPr="00472CB9" w:rsidRDefault="00A84FAF" w:rsidP="007F43B2">
      <w:pPr>
        <w:pStyle w:val="Heading1"/>
        <w:spacing w:line="390" w:lineRule="exact"/>
        <w:rPr>
          <w:sz w:val="24"/>
          <w:szCs w:val="24"/>
        </w:rPr>
      </w:pPr>
      <w:bookmarkStart w:id="1" w:name="_bookmark0"/>
      <w:bookmarkStart w:id="2" w:name="_Introduction"/>
      <w:bookmarkEnd w:id="1"/>
      <w:bookmarkEnd w:id="2"/>
      <w:r w:rsidRPr="00472CB9">
        <w:rPr>
          <w:color w:val="00B050"/>
          <w:sz w:val="24"/>
          <w:szCs w:val="24"/>
        </w:rPr>
        <w:lastRenderedPageBreak/>
        <w:t>Introduction</w:t>
      </w:r>
    </w:p>
    <w:p w:rsidR="004633BC" w:rsidRDefault="00A4202D">
      <w:pPr>
        <w:pStyle w:val="BodyText"/>
        <w:ind w:left="320" w:right="644"/>
      </w:pPr>
      <w:r>
        <w:t>T</w:t>
      </w:r>
      <w:r w:rsidR="007F43B2">
        <w:t>he</w:t>
      </w:r>
      <w:r w:rsidR="00A84FAF">
        <w:t xml:space="preserve"> </w:t>
      </w:r>
      <w:r w:rsidR="00612B19">
        <w:t>Nottingham City</w:t>
      </w:r>
      <w:r w:rsidR="00A84FAF">
        <w:t xml:space="preserve"> Safeguarding Children Partnership (N</w:t>
      </w:r>
      <w:r w:rsidR="00612B19">
        <w:t>C</w:t>
      </w:r>
      <w:r w:rsidR="00A84FAF">
        <w:t>SCP) is established in accordance with the Children and Social Work Act 2017 and Working Together to Safeguard Children 2018.</w:t>
      </w:r>
      <w:r w:rsidR="007F43B2">
        <w:t xml:space="preserve"> </w:t>
      </w:r>
      <w:r w:rsidR="00A84FAF">
        <w:t xml:space="preserve">The </w:t>
      </w:r>
      <w:r w:rsidR="00612B19">
        <w:t>NCSCP</w:t>
      </w:r>
      <w:r w:rsidR="00A84FAF">
        <w:t xml:space="preserve"> provides the safeguarding arrangements under which the safeguarding partners and relevant agencies work together to coordinate their safeguarding services, identify and respond to the needs of children in </w:t>
      </w:r>
      <w:r w:rsidR="00612B19">
        <w:t>Nottingham City</w:t>
      </w:r>
      <w:r w:rsidR="00A84FAF">
        <w:t>, commission and publish local child safeguarding practice reviews and provide scrutiny to ensure the effectiveness of the</w:t>
      </w:r>
      <w:r w:rsidR="00A84FAF">
        <w:rPr>
          <w:spacing w:val="-10"/>
        </w:rPr>
        <w:t xml:space="preserve"> </w:t>
      </w:r>
      <w:r w:rsidR="00A84FAF">
        <w:t>arrangements.</w:t>
      </w:r>
    </w:p>
    <w:p w:rsidR="004633BC" w:rsidRDefault="00A84FAF" w:rsidP="00633E08">
      <w:pPr>
        <w:pStyle w:val="BodyText"/>
        <w:spacing w:before="159"/>
        <w:ind w:left="320" w:right="700"/>
      </w:pPr>
      <w:r>
        <w:t xml:space="preserve">The new safeguarding arrangements have been developed to build on the strengths of the previous arrangements under the </w:t>
      </w:r>
      <w:r w:rsidR="00612B19">
        <w:t>Nottingham City</w:t>
      </w:r>
      <w:r>
        <w:t xml:space="preserve"> Safeguarding Children Board.</w:t>
      </w:r>
      <w:r w:rsidR="007F43B2">
        <w:t xml:space="preserve"> </w:t>
      </w:r>
      <w:r w:rsidR="00633E08">
        <w:t>A</w:t>
      </w:r>
      <w:r>
        <w:t xml:space="preserve">ccountability for the effectiveness of safeguarding rests with the safeguarding partners through a </w:t>
      </w:r>
      <w:r w:rsidR="00633E08">
        <w:t>new Strategic Leadership Group. The new arrangements provide a streamlined and</w:t>
      </w:r>
      <w:r>
        <w:t xml:space="preserve"> improved framework for</w:t>
      </w:r>
      <w:r w:rsidR="00633E08">
        <w:t xml:space="preserve"> the safeguarding partnership</w:t>
      </w:r>
      <w:r>
        <w:t xml:space="preserve"> </w:t>
      </w:r>
      <w:r w:rsidR="00633E08">
        <w:t>t</w:t>
      </w:r>
      <w:r>
        <w:t xml:space="preserve">o </w:t>
      </w:r>
      <w:r w:rsidR="00736476">
        <w:t>demand</w:t>
      </w:r>
      <w:r>
        <w:t xml:space="preserve"> even more positive outcomes for </w:t>
      </w:r>
      <w:r w:rsidR="00736476">
        <w:t xml:space="preserve">all of our </w:t>
      </w:r>
      <w:r>
        <w:t>children and young people.</w:t>
      </w:r>
      <w:r w:rsidR="00EB4E8A">
        <w:t xml:space="preserve"> We have ensured that our arrangements are able to compliment those in Nottinghamshire County so that partners who work across the City and County benefit from consistent naming and structures where possible. </w:t>
      </w:r>
    </w:p>
    <w:p w:rsidR="004633BC" w:rsidRDefault="00A84FAF">
      <w:pPr>
        <w:pStyle w:val="BodyText"/>
        <w:spacing w:before="162"/>
        <w:ind w:left="320" w:right="653"/>
      </w:pPr>
      <w:r>
        <w:t xml:space="preserve">The </w:t>
      </w:r>
      <w:r w:rsidR="00612B19">
        <w:t>Nottingham City</w:t>
      </w:r>
      <w:r>
        <w:t xml:space="preserve"> Safeguarding Children Partnership will be introduced on </w:t>
      </w:r>
      <w:r w:rsidR="00736476">
        <w:t>27</w:t>
      </w:r>
      <w:r w:rsidR="00736476" w:rsidRPr="00736476">
        <w:rPr>
          <w:vertAlign w:val="superscript"/>
        </w:rPr>
        <w:t>th</w:t>
      </w:r>
      <w:r w:rsidR="00736476">
        <w:t xml:space="preserve"> June</w:t>
      </w:r>
      <w:r w:rsidR="007F43B2">
        <w:t xml:space="preserve"> 2019. T</w:t>
      </w:r>
      <w:r>
        <w:t xml:space="preserve">he </w:t>
      </w:r>
      <w:r w:rsidR="00612B19">
        <w:t>Nottingham City</w:t>
      </w:r>
      <w:r>
        <w:t xml:space="preserve"> Safeguarding Children Board will cease to operate </w:t>
      </w:r>
      <w:r w:rsidR="00736476">
        <w:t>at this point un</w:t>
      </w:r>
      <w:r>
        <w:t xml:space="preserve">less there are any ongoing serious case reviews at that time. In the event of a serious case review being ongoing at that point the </w:t>
      </w:r>
      <w:r w:rsidR="00612B19">
        <w:t>Nottingham City</w:t>
      </w:r>
      <w:r>
        <w:t xml:space="preserve"> Safeguarding Children Board will continue for a maximum period of 12 months solely for the purpose of completing activities in relation to the</w:t>
      </w:r>
      <w:r>
        <w:rPr>
          <w:spacing w:val="-8"/>
        </w:rPr>
        <w:t xml:space="preserve"> </w:t>
      </w:r>
      <w:r>
        <w:t>review.</w:t>
      </w:r>
    </w:p>
    <w:p w:rsidR="0044408D" w:rsidRDefault="0044408D" w:rsidP="0044408D">
      <w:pPr>
        <w:spacing w:line="316" w:lineRule="exact"/>
        <w:ind w:left="318"/>
        <w:jc w:val="both"/>
        <w:rPr>
          <w:rFonts w:ascii="Calibri Light"/>
          <w:color w:val="00B050"/>
          <w:sz w:val="24"/>
          <w:szCs w:val="24"/>
        </w:rPr>
      </w:pPr>
      <w:bookmarkStart w:id="3" w:name="_bookmark1"/>
      <w:bookmarkEnd w:id="3"/>
    </w:p>
    <w:p w:rsidR="007F43B2" w:rsidRPr="007535FB" w:rsidRDefault="00A84FAF" w:rsidP="007535FB">
      <w:pPr>
        <w:pStyle w:val="Heading1"/>
        <w:spacing w:line="390" w:lineRule="exact"/>
        <w:rPr>
          <w:color w:val="00B050"/>
          <w:sz w:val="24"/>
          <w:szCs w:val="24"/>
        </w:rPr>
      </w:pPr>
      <w:bookmarkStart w:id="4" w:name="_Vision_and_values"/>
      <w:bookmarkEnd w:id="4"/>
      <w:r w:rsidRPr="007535FB">
        <w:rPr>
          <w:color w:val="00B050"/>
          <w:sz w:val="24"/>
          <w:szCs w:val="24"/>
        </w:rPr>
        <w:t>Vision and values</w:t>
      </w:r>
    </w:p>
    <w:p w:rsidR="004633BC" w:rsidRDefault="00A84FAF" w:rsidP="00736476">
      <w:pPr>
        <w:ind w:left="320" w:right="1478"/>
      </w:pPr>
      <w:r>
        <w:t xml:space="preserve">Our </w:t>
      </w:r>
      <w:r w:rsidR="00694B32">
        <w:t xml:space="preserve">vision </w:t>
      </w:r>
      <w:r w:rsidR="00694B32" w:rsidRPr="00736476">
        <w:t>“</w:t>
      </w:r>
      <w:r w:rsidR="00736476">
        <w:t>That children and young people are safe from harm, inside their home, outside their home and online. That children and young people have access to the right help at the right time and to ensure there is effective partnership working to improve safeguarding outcomes for children, young people and their families</w:t>
      </w:r>
    </w:p>
    <w:p w:rsidR="007F43B2" w:rsidRDefault="007F43B2" w:rsidP="00736476">
      <w:pPr>
        <w:ind w:left="320" w:right="1478"/>
      </w:pPr>
    </w:p>
    <w:p w:rsidR="00BE24BA" w:rsidRPr="00BE24BA" w:rsidRDefault="00BE24BA" w:rsidP="00BE24BA">
      <w:pPr>
        <w:pStyle w:val="BodyText"/>
        <w:spacing w:before="157"/>
        <w:ind w:left="320"/>
        <w:jc w:val="both"/>
      </w:pPr>
      <w:r w:rsidRPr="00BE24BA">
        <w:t>As a Partnership</w:t>
      </w:r>
      <w:r>
        <w:t xml:space="preserve"> our</w:t>
      </w:r>
      <w:r w:rsidRPr="00BE24BA">
        <w:t xml:space="preserve"> principles and aims</w:t>
      </w:r>
      <w:r>
        <w:t xml:space="preserve"> are</w:t>
      </w:r>
      <w:r w:rsidRPr="00BE24BA">
        <w:t>:</w:t>
      </w:r>
    </w:p>
    <w:p w:rsidR="00BE24BA" w:rsidRPr="00BE24BA" w:rsidRDefault="00851F0F" w:rsidP="00851F0F">
      <w:pPr>
        <w:pStyle w:val="BodyText"/>
        <w:numPr>
          <w:ilvl w:val="0"/>
          <w:numId w:val="10"/>
        </w:numPr>
        <w:spacing w:before="157"/>
        <w:jc w:val="both"/>
      </w:pPr>
      <w:r>
        <w:t>for clear accountability</w:t>
      </w:r>
    </w:p>
    <w:p w:rsidR="00BE24BA" w:rsidRPr="00BE24BA" w:rsidRDefault="00BE24BA" w:rsidP="00851F0F">
      <w:pPr>
        <w:pStyle w:val="BodyText"/>
        <w:numPr>
          <w:ilvl w:val="0"/>
          <w:numId w:val="10"/>
        </w:numPr>
        <w:spacing w:before="157"/>
        <w:jc w:val="both"/>
      </w:pPr>
      <w:r w:rsidRPr="00BE24BA">
        <w:t>for c</w:t>
      </w:r>
      <w:r w:rsidR="00851F0F">
        <w:t>lear and demonstrable influence</w:t>
      </w:r>
    </w:p>
    <w:p w:rsidR="00BE24BA" w:rsidRDefault="00BE24BA" w:rsidP="00694B32">
      <w:pPr>
        <w:pStyle w:val="BodyText"/>
        <w:numPr>
          <w:ilvl w:val="0"/>
          <w:numId w:val="10"/>
        </w:numPr>
        <w:spacing w:before="157"/>
        <w:jc w:val="both"/>
      </w:pPr>
      <w:r w:rsidRPr="00BE24BA">
        <w:t>for equitable and fair contributions from all partners.</w:t>
      </w:r>
    </w:p>
    <w:p w:rsidR="00BE24BA" w:rsidRDefault="00BE24BA" w:rsidP="00BE24BA">
      <w:pPr>
        <w:pStyle w:val="BodyText"/>
        <w:spacing w:before="157"/>
        <w:ind w:left="320"/>
        <w:jc w:val="both"/>
      </w:pPr>
    </w:p>
    <w:p w:rsidR="00BE24BA" w:rsidRPr="00BE24BA" w:rsidRDefault="00BE24BA" w:rsidP="00694B32">
      <w:pPr>
        <w:pStyle w:val="BodyText"/>
        <w:ind w:left="0" w:firstLine="320"/>
      </w:pPr>
      <w:r w:rsidRPr="00BE24BA">
        <w:t>The Nottingham City Safeguarding Children Partnership will:</w:t>
      </w:r>
    </w:p>
    <w:p w:rsidR="00736476" w:rsidRDefault="00DA56AA" w:rsidP="00736476">
      <w:pPr>
        <w:pStyle w:val="BodyText"/>
        <w:numPr>
          <w:ilvl w:val="0"/>
          <w:numId w:val="7"/>
        </w:numPr>
        <w:spacing w:before="157"/>
        <w:jc w:val="both"/>
      </w:pPr>
      <w:r>
        <w:t xml:space="preserve">Use </w:t>
      </w:r>
      <w:r w:rsidR="00736476">
        <w:t>performance data to regularly and effectively monitor front line practice</w:t>
      </w:r>
    </w:p>
    <w:p w:rsidR="00736476" w:rsidRDefault="00DA56AA" w:rsidP="00736476">
      <w:pPr>
        <w:pStyle w:val="BodyText"/>
        <w:numPr>
          <w:ilvl w:val="0"/>
          <w:numId w:val="7"/>
        </w:numPr>
        <w:spacing w:before="157"/>
        <w:jc w:val="both"/>
      </w:pPr>
      <w:r>
        <w:t>L</w:t>
      </w:r>
      <w:r w:rsidR="002929FC">
        <w:t>isten</w:t>
      </w:r>
      <w:r>
        <w:t xml:space="preserve"> to, hear and act</w:t>
      </w:r>
      <w:r w:rsidR="00736476">
        <w:t xml:space="preserve"> on the voice of the child </w:t>
      </w:r>
    </w:p>
    <w:p w:rsidR="00736476" w:rsidRDefault="00DA56AA" w:rsidP="00736476">
      <w:pPr>
        <w:pStyle w:val="BodyText"/>
        <w:numPr>
          <w:ilvl w:val="0"/>
          <w:numId w:val="7"/>
        </w:numPr>
        <w:spacing w:before="157"/>
        <w:jc w:val="both"/>
      </w:pPr>
      <w:r>
        <w:t xml:space="preserve">Use </w:t>
      </w:r>
      <w:r w:rsidR="00736476">
        <w:t>multi-agency audit</w:t>
      </w:r>
      <w:r>
        <w:t>s</w:t>
      </w:r>
      <w:r w:rsidR="00736476">
        <w:t xml:space="preserve"> to improve safeguarding practice </w:t>
      </w:r>
    </w:p>
    <w:p w:rsidR="00736476" w:rsidRDefault="00736476" w:rsidP="00736476">
      <w:pPr>
        <w:pStyle w:val="BodyText"/>
        <w:numPr>
          <w:ilvl w:val="0"/>
          <w:numId w:val="7"/>
        </w:numPr>
        <w:spacing w:before="157"/>
        <w:jc w:val="both"/>
      </w:pPr>
      <w:r>
        <w:t>Ens</w:t>
      </w:r>
      <w:r w:rsidR="00DA56AA">
        <w:t>ure</w:t>
      </w:r>
      <w:r>
        <w:t xml:space="preserve"> that learning from child </w:t>
      </w:r>
      <w:r w:rsidR="002929FC">
        <w:t>deaths, learning reviews</w:t>
      </w:r>
      <w:r>
        <w:t xml:space="preserve"> and significant incidents is central to the </w:t>
      </w:r>
      <w:r w:rsidR="00DA56AA">
        <w:t>work of the NCSCP</w:t>
      </w:r>
      <w:r>
        <w:t xml:space="preserve"> </w:t>
      </w:r>
    </w:p>
    <w:p w:rsidR="00736476" w:rsidRDefault="00DA56AA" w:rsidP="00736476">
      <w:pPr>
        <w:pStyle w:val="BodyText"/>
        <w:numPr>
          <w:ilvl w:val="0"/>
          <w:numId w:val="7"/>
        </w:numPr>
        <w:spacing w:before="157"/>
        <w:jc w:val="both"/>
      </w:pPr>
      <w:r>
        <w:t>Embed</w:t>
      </w:r>
      <w:r w:rsidR="00736476">
        <w:t xml:space="preserve"> learning and improvement activity so that impact may be captured.</w:t>
      </w:r>
    </w:p>
    <w:p w:rsidR="00736476" w:rsidRDefault="00736476" w:rsidP="00736476">
      <w:pPr>
        <w:pStyle w:val="BodyText"/>
        <w:numPr>
          <w:ilvl w:val="0"/>
          <w:numId w:val="7"/>
        </w:numPr>
        <w:spacing w:before="157"/>
        <w:jc w:val="both"/>
      </w:pPr>
      <w:r>
        <w:t>Monitoring</w:t>
      </w:r>
      <w:r w:rsidR="00A02A43">
        <w:t xml:space="preserve"> and auditing</w:t>
      </w:r>
      <w:r>
        <w:t xml:space="preserve"> the application of local</w:t>
      </w:r>
      <w:r w:rsidR="00A02A43">
        <w:t>ly</w:t>
      </w:r>
      <w:r>
        <w:t xml:space="preserve"> agreed thresholds.</w:t>
      </w:r>
    </w:p>
    <w:p w:rsidR="00736476" w:rsidRDefault="002D4EB0" w:rsidP="00694B32">
      <w:pPr>
        <w:pStyle w:val="BodyText"/>
        <w:numPr>
          <w:ilvl w:val="0"/>
          <w:numId w:val="7"/>
        </w:numPr>
        <w:spacing w:before="157"/>
        <w:jc w:val="both"/>
      </w:pPr>
      <w:r>
        <w:t>Engage</w:t>
      </w:r>
      <w:r w:rsidR="00736476">
        <w:t xml:space="preserve"> with children, parents/carers and front line staff as well as the wider community</w:t>
      </w:r>
    </w:p>
    <w:p w:rsidR="004633BC" w:rsidRDefault="00A84FAF">
      <w:pPr>
        <w:pStyle w:val="ListParagraph"/>
        <w:numPr>
          <w:ilvl w:val="0"/>
          <w:numId w:val="5"/>
        </w:numPr>
        <w:tabs>
          <w:tab w:val="left" w:pos="1040"/>
          <w:tab w:val="left" w:pos="1041"/>
        </w:tabs>
        <w:spacing w:before="162"/>
        <w:ind w:hanging="361"/>
        <w:rPr>
          <w:rFonts w:ascii="Symbol" w:hAnsi="Symbol"/>
        </w:rPr>
      </w:pPr>
      <w:r>
        <w:t>Work effectively as a partnership to protect children from</w:t>
      </w:r>
      <w:r>
        <w:rPr>
          <w:spacing w:val="-16"/>
        </w:rPr>
        <w:t xml:space="preserve"> </w:t>
      </w:r>
      <w:r>
        <w:t>harm.</w:t>
      </w:r>
    </w:p>
    <w:p w:rsidR="004633BC" w:rsidRPr="00A02A43" w:rsidRDefault="00A84FAF" w:rsidP="00A02A43">
      <w:pPr>
        <w:pStyle w:val="ListParagraph"/>
        <w:numPr>
          <w:ilvl w:val="0"/>
          <w:numId w:val="5"/>
        </w:numPr>
        <w:tabs>
          <w:tab w:val="left" w:pos="1040"/>
          <w:tab w:val="left" w:pos="1041"/>
        </w:tabs>
        <w:ind w:hanging="361"/>
        <w:rPr>
          <w:rFonts w:ascii="Symbol" w:hAnsi="Symbol"/>
        </w:rPr>
      </w:pPr>
      <w:r>
        <w:lastRenderedPageBreak/>
        <w:t>Build working relationships between partners which support</w:t>
      </w:r>
      <w:r w:rsidR="00A02A43">
        <w:t xml:space="preserve"> and encourage</w:t>
      </w:r>
      <w:r>
        <w:t xml:space="preserve"> constructive</w:t>
      </w:r>
      <w:r>
        <w:rPr>
          <w:spacing w:val="-14"/>
        </w:rPr>
        <w:t xml:space="preserve"> </w:t>
      </w:r>
      <w:r>
        <w:t>challenge.</w:t>
      </w:r>
    </w:p>
    <w:p w:rsidR="004633BC" w:rsidRDefault="00A84FAF">
      <w:pPr>
        <w:pStyle w:val="ListParagraph"/>
        <w:numPr>
          <w:ilvl w:val="0"/>
          <w:numId w:val="5"/>
        </w:numPr>
        <w:tabs>
          <w:tab w:val="left" w:pos="1040"/>
          <w:tab w:val="left" w:pos="1041"/>
        </w:tabs>
        <w:ind w:right="1276"/>
        <w:rPr>
          <w:rFonts w:ascii="Symbol" w:hAnsi="Symbol"/>
        </w:rPr>
      </w:pPr>
      <w:r>
        <w:t>Learn from local and na</w:t>
      </w:r>
      <w:r w:rsidR="008E7A75">
        <w:t>tional safeguarding practice to continually strive to</w:t>
      </w:r>
      <w:r>
        <w:t xml:space="preserve"> improve the way children are safeguarded.</w:t>
      </w:r>
    </w:p>
    <w:p w:rsidR="004633BC" w:rsidRDefault="00A84FAF">
      <w:pPr>
        <w:pStyle w:val="ListParagraph"/>
        <w:numPr>
          <w:ilvl w:val="0"/>
          <w:numId w:val="5"/>
        </w:numPr>
        <w:tabs>
          <w:tab w:val="left" w:pos="1040"/>
          <w:tab w:val="left" w:pos="1041"/>
        </w:tabs>
        <w:spacing w:before="161"/>
        <w:ind w:right="1026"/>
        <w:rPr>
          <w:rFonts w:ascii="Symbol" w:hAnsi="Symbol"/>
        </w:rPr>
      </w:pPr>
      <w:r>
        <w:t>Listen and respond to children and young people and adult victims and s</w:t>
      </w:r>
      <w:r w:rsidR="008E7A75">
        <w:t>urvivors of child abuse to inform</w:t>
      </w:r>
      <w:r>
        <w:t xml:space="preserve"> how services are</w:t>
      </w:r>
      <w:r w:rsidR="008E7A75">
        <w:t xml:space="preserve"> commissioned and</w:t>
      </w:r>
      <w:r>
        <w:rPr>
          <w:spacing w:val="4"/>
        </w:rPr>
        <w:t xml:space="preserve"> </w:t>
      </w:r>
      <w:r>
        <w:t>delivered.</w:t>
      </w:r>
    </w:p>
    <w:p w:rsidR="004633BC" w:rsidRDefault="00A84FAF">
      <w:pPr>
        <w:pStyle w:val="ListParagraph"/>
        <w:numPr>
          <w:ilvl w:val="0"/>
          <w:numId w:val="5"/>
        </w:numPr>
        <w:tabs>
          <w:tab w:val="left" w:pos="1040"/>
          <w:tab w:val="left" w:pos="1041"/>
        </w:tabs>
        <w:spacing w:before="160"/>
        <w:ind w:right="1042"/>
        <w:rPr>
          <w:rFonts w:ascii="Symbol" w:hAnsi="Symbol"/>
        </w:rPr>
      </w:pPr>
      <w:r>
        <w:t xml:space="preserve">Ensure services for children and families in </w:t>
      </w:r>
      <w:r w:rsidR="00612B19">
        <w:t>Nottingham City</w:t>
      </w:r>
      <w:r>
        <w:t xml:space="preserve"> support children and young people to stay healthy and</w:t>
      </w:r>
      <w:r>
        <w:rPr>
          <w:spacing w:val="-7"/>
        </w:rPr>
        <w:t xml:space="preserve"> </w:t>
      </w:r>
      <w:r w:rsidR="004E5DA2">
        <w:t>happy and support parents and carers to provide the best possible care for their children.</w:t>
      </w:r>
    </w:p>
    <w:p w:rsidR="002F3932" w:rsidRDefault="002F3932" w:rsidP="007F43B2">
      <w:pPr>
        <w:spacing w:before="21" w:line="316" w:lineRule="exact"/>
        <w:ind w:firstLine="320"/>
        <w:rPr>
          <w:rFonts w:ascii="Calibri Light"/>
          <w:color w:val="00B050"/>
          <w:sz w:val="26"/>
        </w:rPr>
      </w:pPr>
      <w:bookmarkStart w:id="5" w:name="_bookmark2"/>
      <w:bookmarkEnd w:id="5"/>
    </w:p>
    <w:p w:rsidR="007F43B2" w:rsidRPr="007535FB" w:rsidRDefault="00A84FAF" w:rsidP="007535FB">
      <w:pPr>
        <w:pStyle w:val="Heading1"/>
        <w:spacing w:line="390" w:lineRule="exact"/>
        <w:rPr>
          <w:color w:val="00B050"/>
          <w:sz w:val="24"/>
          <w:szCs w:val="24"/>
        </w:rPr>
      </w:pPr>
      <w:bookmarkStart w:id="6" w:name="_Safeguarding_partners"/>
      <w:bookmarkEnd w:id="6"/>
      <w:r w:rsidRPr="0044408D">
        <w:rPr>
          <w:color w:val="00B050"/>
          <w:sz w:val="24"/>
          <w:szCs w:val="24"/>
        </w:rPr>
        <w:t>Safeguarding partners</w:t>
      </w:r>
    </w:p>
    <w:p w:rsidR="004633BC" w:rsidRDefault="00A84FAF">
      <w:pPr>
        <w:pStyle w:val="BodyText"/>
        <w:ind w:left="320" w:right="2107"/>
      </w:pPr>
      <w:r>
        <w:t xml:space="preserve">The safeguarding partners responsible for the safeguarding arrangements under the </w:t>
      </w:r>
      <w:r w:rsidR="00612B19">
        <w:t>Nottingham City</w:t>
      </w:r>
      <w:r>
        <w:t xml:space="preserve"> Safeguarding Children Partnership are:</w:t>
      </w:r>
    </w:p>
    <w:p w:rsidR="004633BC" w:rsidRDefault="00DA56AA">
      <w:pPr>
        <w:pStyle w:val="ListParagraph"/>
        <w:numPr>
          <w:ilvl w:val="0"/>
          <w:numId w:val="5"/>
        </w:numPr>
        <w:tabs>
          <w:tab w:val="left" w:pos="1040"/>
          <w:tab w:val="left" w:pos="1041"/>
        </w:tabs>
        <w:spacing w:before="152"/>
        <w:ind w:hanging="361"/>
        <w:rPr>
          <w:rFonts w:ascii="Symbol" w:hAnsi="Symbol"/>
        </w:rPr>
      </w:pPr>
      <w:r>
        <w:t xml:space="preserve">Nottingham City </w:t>
      </w:r>
      <w:r w:rsidR="008E7A75">
        <w:t xml:space="preserve">Council </w:t>
      </w:r>
    </w:p>
    <w:p w:rsidR="004633BC" w:rsidRDefault="00612B19">
      <w:pPr>
        <w:pStyle w:val="ListParagraph"/>
        <w:numPr>
          <w:ilvl w:val="0"/>
          <w:numId w:val="5"/>
        </w:numPr>
        <w:tabs>
          <w:tab w:val="left" w:pos="1040"/>
          <w:tab w:val="left" w:pos="1041"/>
        </w:tabs>
        <w:spacing w:before="161"/>
        <w:ind w:hanging="361"/>
        <w:rPr>
          <w:rFonts w:ascii="Symbol" w:hAnsi="Symbol"/>
        </w:rPr>
      </w:pPr>
      <w:r>
        <w:t>Nottingham City</w:t>
      </w:r>
      <w:r w:rsidR="00A84FAF">
        <w:rPr>
          <w:spacing w:val="-2"/>
        </w:rPr>
        <w:t xml:space="preserve"> </w:t>
      </w:r>
      <w:r w:rsidR="008E7A75">
        <w:t>Clinical Commissioning</w:t>
      </w:r>
      <w:r w:rsidR="008E7A75">
        <w:rPr>
          <w:spacing w:val="-3"/>
        </w:rPr>
        <w:t xml:space="preserve"> </w:t>
      </w:r>
      <w:r w:rsidR="008E7A75">
        <w:t>Group</w:t>
      </w:r>
    </w:p>
    <w:p w:rsidR="004633BC" w:rsidRDefault="00612B19">
      <w:pPr>
        <w:pStyle w:val="ListParagraph"/>
        <w:numPr>
          <w:ilvl w:val="0"/>
          <w:numId w:val="5"/>
        </w:numPr>
        <w:tabs>
          <w:tab w:val="left" w:pos="1040"/>
          <w:tab w:val="left" w:pos="1041"/>
        </w:tabs>
        <w:ind w:hanging="361"/>
        <w:rPr>
          <w:rFonts w:ascii="Symbol" w:hAnsi="Symbol"/>
        </w:rPr>
      </w:pPr>
      <w:r>
        <w:t>Nottingham</w:t>
      </w:r>
      <w:r w:rsidR="00DA56AA">
        <w:t>shire</w:t>
      </w:r>
      <w:r w:rsidR="00A84FAF">
        <w:rPr>
          <w:spacing w:val="-3"/>
        </w:rPr>
        <w:t xml:space="preserve"> </w:t>
      </w:r>
      <w:r w:rsidR="00A84FAF">
        <w:t>Police</w:t>
      </w:r>
    </w:p>
    <w:p w:rsidR="004633BC" w:rsidRDefault="00A84FAF">
      <w:pPr>
        <w:pStyle w:val="BodyText"/>
        <w:spacing w:before="161"/>
        <w:ind w:left="320" w:right="1007"/>
      </w:pPr>
      <w:r>
        <w:t>All three safeguarding partners have equal and joint responsibility for local safeguarding arrangements. In situations that require a clear, single point of leadership, all three safeguarding partners sh</w:t>
      </w:r>
      <w:r w:rsidR="00DA56AA">
        <w:t>all</w:t>
      </w:r>
      <w:r>
        <w:t xml:space="preserve"> decide who would take the lead on issues that arise.</w:t>
      </w:r>
    </w:p>
    <w:p w:rsidR="004633BC" w:rsidRDefault="00A84FAF">
      <w:pPr>
        <w:pStyle w:val="BodyText"/>
        <w:spacing w:before="160"/>
        <w:ind w:left="320" w:right="717"/>
      </w:pPr>
      <w:r>
        <w:t>Should the lead representatives delegate their functions they remain accountable for any actions or decisions taken on behalf of their agency. If delegated, it is the responsibility of the lead representative to identify and nominate a senior officer in their agency to have responsibility and authority for ensuring full participation with these arrangements.</w:t>
      </w:r>
    </w:p>
    <w:p w:rsidR="004633BC" w:rsidRDefault="00A84FAF">
      <w:pPr>
        <w:pStyle w:val="BodyText"/>
        <w:spacing w:before="159"/>
        <w:ind w:left="320"/>
      </w:pPr>
      <w:r>
        <w:t>The representatives, or those they delegate authority to, should be able to:</w:t>
      </w:r>
    </w:p>
    <w:p w:rsidR="004633BC" w:rsidRDefault="00A84FAF">
      <w:pPr>
        <w:pStyle w:val="ListParagraph"/>
        <w:numPr>
          <w:ilvl w:val="0"/>
          <w:numId w:val="5"/>
        </w:numPr>
        <w:tabs>
          <w:tab w:val="left" w:pos="1040"/>
          <w:tab w:val="left" w:pos="1041"/>
        </w:tabs>
        <w:spacing w:before="162"/>
        <w:ind w:hanging="361"/>
        <w:rPr>
          <w:rFonts w:ascii="Symbol" w:hAnsi="Symbol"/>
        </w:rPr>
      </w:pPr>
      <w:r>
        <w:t>Speak with authority for the safeguarding partner they</w:t>
      </w:r>
      <w:r>
        <w:rPr>
          <w:spacing w:val="-4"/>
        </w:rPr>
        <w:t xml:space="preserve"> </w:t>
      </w:r>
      <w:r>
        <w:t>represent.</w:t>
      </w:r>
    </w:p>
    <w:p w:rsidR="004633BC" w:rsidRDefault="00A84FAF">
      <w:pPr>
        <w:pStyle w:val="ListParagraph"/>
        <w:numPr>
          <w:ilvl w:val="0"/>
          <w:numId w:val="5"/>
        </w:numPr>
        <w:tabs>
          <w:tab w:val="left" w:pos="1040"/>
          <w:tab w:val="left" w:pos="1041"/>
        </w:tabs>
        <w:ind w:right="1387"/>
        <w:rPr>
          <w:rFonts w:ascii="Symbol" w:hAnsi="Symbol"/>
        </w:rPr>
      </w:pPr>
      <w:r>
        <w:t>Take decisions on behalf of their organisation or agency and commit them on policy, resourcing and practice</w:t>
      </w:r>
      <w:r>
        <w:rPr>
          <w:spacing w:val="-4"/>
        </w:rPr>
        <w:t xml:space="preserve"> </w:t>
      </w:r>
      <w:r>
        <w:t>matters.</w:t>
      </w:r>
    </w:p>
    <w:p w:rsidR="004633BC" w:rsidRDefault="00A84FAF">
      <w:pPr>
        <w:pStyle w:val="ListParagraph"/>
        <w:numPr>
          <w:ilvl w:val="0"/>
          <w:numId w:val="5"/>
        </w:numPr>
        <w:tabs>
          <w:tab w:val="left" w:pos="1040"/>
          <w:tab w:val="left" w:pos="1041"/>
        </w:tabs>
        <w:spacing w:before="163" w:line="237" w:lineRule="auto"/>
        <w:ind w:right="951"/>
        <w:rPr>
          <w:rFonts w:ascii="Symbol" w:hAnsi="Symbol"/>
        </w:rPr>
      </w:pPr>
      <w:r>
        <w:t>Hold their own organisation or agency to account on how effectively they participate and implement the local</w:t>
      </w:r>
      <w:r>
        <w:rPr>
          <w:spacing w:val="-4"/>
        </w:rPr>
        <w:t xml:space="preserve"> </w:t>
      </w:r>
      <w:r>
        <w:t>arrangements.</w:t>
      </w:r>
    </w:p>
    <w:p w:rsidR="0044408D" w:rsidRDefault="0044408D" w:rsidP="0044408D">
      <w:pPr>
        <w:spacing w:line="316" w:lineRule="exact"/>
        <w:ind w:left="318"/>
        <w:rPr>
          <w:rFonts w:ascii="Calibri Light"/>
          <w:color w:val="00B050"/>
          <w:sz w:val="26"/>
        </w:rPr>
      </w:pPr>
      <w:bookmarkStart w:id="7" w:name="_bookmark3"/>
      <w:bookmarkEnd w:id="7"/>
    </w:p>
    <w:p w:rsidR="007F43B2" w:rsidRPr="007535FB" w:rsidRDefault="00A84FAF" w:rsidP="007535FB">
      <w:pPr>
        <w:pStyle w:val="Heading1"/>
        <w:spacing w:line="390" w:lineRule="exact"/>
        <w:rPr>
          <w:color w:val="00B050"/>
          <w:sz w:val="24"/>
          <w:szCs w:val="24"/>
        </w:rPr>
      </w:pPr>
      <w:bookmarkStart w:id="8" w:name="_Geographical_area"/>
      <w:bookmarkEnd w:id="8"/>
      <w:r w:rsidRPr="007535FB">
        <w:rPr>
          <w:color w:val="00B050"/>
          <w:sz w:val="24"/>
          <w:szCs w:val="24"/>
        </w:rPr>
        <w:t>Geographical area</w:t>
      </w:r>
    </w:p>
    <w:p w:rsidR="004633BC" w:rsidRDefault="00A84FAF" w:rsidP="00694B32">
      <w:pPr>
        <w:pStyle w:val="BodyText"/>
        <w:ind w:left="320" w:right="608"/>
      </w:pPr>
      <w:r>
        <w:t xml:space="preserve">The area covered by the arrangements is defined by the </w:t>
      </w:r>
      <w:r w:rsidR="00612B19">
        <w:t>Nottingham City</w:t>
      </w:r>
      <w:r w:rsidR="00BB5FEF">
        <w:t xml:space="preserve"> </w:t>
      </w:r>
      <w:r>
        <w:t xml:space="preserve">Council local authority boundary. It is acknowledged that partners to these arrangements may have responsibility for services outside this area either due to their organisational boundaries overlapping other local authority areas or because they have responsibilities for children living in another area. The </w:t>
      </w:r>
      <w:r w:rsidR="00612B19">
        <w:t>Nottingham City</w:t>
      </w:r>
      <w:r>
        <w:t xml:space="preserve"> Safeguarding Children Partnership interagency safeguarding children procedures include operational guidance for circumstances where a child and or their family is living in another area or moving between areas. It may also be necessary for some partners to  work with another area’s arrangements, for example during a child safeguarding practice review commissioned by another area, and the </w:t>
      </w:r>
      <w:r w:rsidR="00612B19">
        <w:t>Nottingham City</w:t>
      </w:r>
      <w:r>
        <w:t xml:space="preserve"> Safeguarding Children Partnership will help facilitate communication with other areas and engagement by partners.</w:t>
      </w:r>
    </w:p>
    <w:p w:rsidR="0044408D" w:rsidRDefault="0044408D" w:rsidP="0044408D">
      <w:pPr>
        <w:spacing w:line="316" w:lineRule="exact"/>
        <w:ind w:left="318"/>
        <w:rPr>
          <w:rFonts w:ascii="Calibri Light"/>
          <w:color w:val="00B050"/>
          <w:sz w:val="26"/>
        </w:rPr>
      </w:pPr>
      <w:bookmarkStart w:id="9" w:name="_bookmark4"/>
      <w:bookmarkEnd w:id="9"/>
    </w:p>
    <w:p w:rsidR="007F43B2" w:rsidRPr="007535FB" w:rsidRDefault="00A84FAF" w:rsidP="007535FB">
      <w:pPr>
        <w:pStyle w:val="Heading1"/>
        <w:spacing w:line="390" w:lineRule="exact"/>
        <w:rPr>
          <w:color w:val="00B050"/>
          <w:sz w:val="24"/>
          <w:szCs w:val="24"/>
        </w:rPr>
      </w:pPr>
      <w:bookmarkStart w:id="10" w:name="_Relevant_agencies"/>
      <w:bookmarkEnd w:id="10"/>
      <w:r w:rsidRPr="007535FB">
        <w:rPr>
          <w:color w:val="00B050"/>
          <w:sz w:val="24"/>
          <w:szCs w:val="24"/>
        </w:rPr>
        <w:t>Relevant agencies</w:t>
      </w:r>
    </w:p>
    <w:p w:rsidR="004633BC" w:rsidRDefault="00A84FAF" w:rsidP="007535FB">
      <w:pPr>
        <w:pStyle w:val="BodyText"/>
        <w:ind w:left="320" w:right="708"/>
      </w:pPr>
      <w:r>
        <w:t>The safeguarding partners are obliged to set out within their arrangements which organisations and</w:t>
      </w:r>
      <w:r w:rsidR="00DB27F5">
        <w:t xml:space="preserve"> </w:t>
      </w:r>
      <w:r>
        <w:lastRenderedPageBreak/>
        <w:t xml:space="preserve">agencies </w:t>
      </w:r>
      <w:r w:rsidRPr="00D328B8">
        <w:t>are required to</w:t>
      </w:r>
      <w:r>
        <w:t xml:space="preserve"> work as part of those arrangements to safeguard </w:t>
      </w:r>
      <w:r w:rsidR="007535FB">
        <w:t xml:space="preserve">and promote the welfare </w:t>
      </w:r>
      <w:r>
        <w:t>of local children. These organisations and agencies are referred to as relevant agencies and when nominated by the safeguarding partners as a relevant agency organisations should act in accordance with the arrangements.</w:t>
      </w:r>
    </w:p>
    <w:p w:rsidR="004633BC" w:rsidRDefault="00A84FAF">
      <w:pPr>
        <w:pStyle w:val="BodyText"/>
        <w:spacing w:before="160"/>
        <w:ind w:left="320" w:right="1286"/>
      </w:pPr>
      <w:r>
        <w:t>Acting in accordance with the safeguarding arrangements requires safeguarding partners and relevant agencies to work together and:</w:t>
      </w:r>
    </w:p>
    <w:p w:rsidR="004633BC" w:rsidRDefault="00A84FAF">
      <w:pPr>
        <w:pStyle w:val="ListParagraph"/>
        <w:numPr>
          <w:ilvl w:val="0"/>
          <w:numId w:val="5"/>
        </w:numPr>
        <w:tabs>
          <w:tab w:val="left" w:pos="1040"/>
          <w:tab w:val="left" w:pos="1041"/>
        </w:tabs>
        <w:spacing w:before="161"/>
        <w:ind w:right="899"/>
        <w:rPr>
          <w:rFonts w:ascii="Symbol" w:hAnsi="Symbol"/>
        </w:rPr>
      </w:pPr>
      <w:r>
        <w:t xml:space="preserve">Fully engage with the </w:t>
      </w:r>
      <w:r w:rsidR="00612B19">
        <w:t>Nottingham City</w:t>
      </w:r>
      <w:r>
        <w:t xml:space="preserve"> Safeguarding Children Partnership functions as set out within this</w:t>
      </w:r>
      <w:r>
        <w:rPr>
          <w:spacing w:val="-4"/>
        </w:rPr>
        <w:t xml:space="preserve"> </w:t>
      </w:r>
      <w:r>
        <w:t>document.</w:t>
      </w:r>
    </w:p>
    <w:p w:rsidR="004633BC" w:rsidRDefault="00A84FAF">
      <w:pPr>
        <w:pStyle w:val="ListParagraph"/>
        <w:numPr>
          <w:ilvl w:val="0"/>
          <w:numId w:val="5"/>
        </w:numPr>
        <w:tabs>
          <w:tab w:val="left" w:pos="1040"/>
          <w:tab w:val="left" w:pos="1041"/>
        </w:tabs>
        <w:spacing w:before="160"/>
        <w:ind w:right="624"/>
        <w:rPr>
          <w:rFonts w:ascii="Symbol" w:hAnsi="Symbol"/>
        </w:rPr>
      </w:pPr>
      <w:r>
        <w:t>Provide information which enables and assists the safeguarding partners to perform their functions to safeguard and promote the welfare of children in their area, including as related to local and national child safeguarding practice</w:t>
      </w:r>
      <w:r>
        <w:rPr>
          <w:spacing w:val="-7"/>
        </w:rPr>
        <w:t xml:space="preserve"> </w:t>
      </w:r>
      <w:r>
        <w:t>reviews.</w:t>
      </w:r>
    </w:p>
    <w:p w:rsidR="004633BC" w:rsidRDefault="00A84FAF">
      <w:pPr>
        <w:pStyle w:val="ListParagraph"/>
        <w:numPr>
          <w:ilvl w:val="0"/>
          <w:numId w:val="5"/>
        </w:numPr>
        <w:tabs>
          <w:tab w:val="left" w:pos="1040"/>
          <w:tab w:val="left" w:pos="1041"/>
        </w:tabs>
        <w:ind w:right="1276"/>
        <w:rPr>
          <w:rFonts w:ascii="Symbol" w:hAnsi="Symbol"/>
        </w:rPr>
      </w:pPr>
      <w:r>
        <w:t>Ensure that their organisation works in accordance with the interagency safeguarding procedures approved by the</w:t>
      </w:r>
      <w:r>
        <w:rPr>
          <w:spacing w:val="-2"/>
        </w:rPr>
        <w:t xml:space="preserve"> </w:t>
      </w:r>
      <w:r>
        <w:t>partnership.</w:t>
      </w:r>
    </w:p>
    <w:p w:rsidR="004633BC" w:rsidRDefault="00A84FAF">
      <w:pPr>
        <w:pStyle w:val="ListParagraph"/>
        <w:numPr>
          <w:ilvl w:val="0"/>
          <w:numId w:val="5"/>
        </w:numPr>
        <w:tabs>
          <w:tab w:val="left" w:pos="1040"/>
          <w:tab w:val="left" w:pos="1041"/>
        </w:tabs>
        <w:spacing w:before="162"/>
        <w:ind w:right="800"/>
        <w:rPr>
          <w:rFonts w:ascii="Symbol" w:hAnsi="Symbol"/>
        </w:rPr>
      </w:pPr>
      <w:r>
        <w:t>Have appropriate robust safeguarding policies and procedures in place specifically relevant to their</w:t>
      </w:r>
      <w:r>
        <w:rPr>
          <w:spacing w:val="-4"/>
        </w:rPr>
        <w:t xml:space="preserve"> </w:t>
      </w:r>
      <w:r>
        <w:t>organisation.</w:t>
      </w:r>
    </w:p>
    <w:p w:rsidR="004633BC" w:rsidRDefault="008E7A75">
      <w:pPr>
        <w:pStyle w:val="ListParagraph"/>
        <w:numPr>
          <w:ilvl w:val="0"/>
          <w:numId w:val="5"/>
        </w:numPr>
        <w:tabs>
          <w:tab w:val="left" w:pos="1040"/>
          <w:tab w:val="left" w:pos="1041"/>
        </w:tabs>
        <w:ind w:hanging="361"/>
        <w:rPr>
          <w:rFonts w:ascii="Symbol" w:hAnsi="Symbol"/>
        </w:rPr>
      </w:pPr>
      <w:r>
        <w:t>Provide evidence</w:t>
      </w:r>
      <w:r w:rsidR="00A84FAF">
        <w:t xml:space="preserve"> to the </w:t>
      </w:r>
      <w:r w:rsidR="003A1607">
        <w:t xml:space="preserve">Business Management Group </w:t>
      </w:r>
      <w:r>
        <w:t>and/</w:t>
      </w:r>
      <w:r w:rsidR="003A1607">
        <w:t>or its sub-groups.</w:t>
      </w:r>
    </w:p>
    <w:p w:rsidR="004633BC" w:rsidRPr="0044408D" w:rsidRDefault="004633BC" w:rsidP="0044408D">
      <w:pPr>
        <w:pStyle w:val="BodyText"/>
        <w:ind w:left="0"/>
      </w:pPr>
    </w:p>
    <w:p w:rsidR="004633BC" w:rsidRDefault="00A84FAF" w:rsidP="0044408D">
      <w:pPr>
        <w:pStyle w:val="BodyText"/>
        <w:ind w:left="320" w:right="629"/>
      </w:pPr>
      <w:r>
        <w:t xml:space="preserve">The relevant agencies to which these safeguarding arrangements apply is included at </w:t>
      </w:r>
      <w:r w:rsidR="008E7A75">
        <w:rPr>
          <w:b/>
        </w:rPr>
        <w:t>Appendix B</w:t>
      </w:r>
      <w:r>
        <w:t xml:space="preserve">. All organisations that were previously members of the </w:t>
      </w:r>
      <w:r w:rsidR="00612B19">
        <w:t>Nottingham City</w:t>
      </w:r>
      <w:r>
        <w:t xml:space="preserve"> Safeguarding Children Board at the point of the new safeguarding arrangements being implemented have been named as relevant agencies.  </w:t>
      </w:r>
    </w:p>
    <w:p w:rsidR="004633BC" w:rsidRDefault="00A84FAF">
      <w:pPr>
        <w:pStyle w:val="BodyText"/>
        <w:spacing w:before="159"/>
        <w:ind w:left="320" w:right="637"/>
      </w:pPr>
      <w:r>
        <w:t>In addition, as recommended by Working Together to Safeguard Children 2018, all schools (including independent schools, academies and free schools), colleges and other educational providers are designated as relevant agencies.</w:t>
      </w:r>
    </w:p>
    <w:p w:rsidR="004633BC" w:rsidRDefault="00A84FAF">
      <w:pPr>
        <w:pStyle w:val="BodyText"/>
        <w:spacing w:before="159"/>
        <w:ind w:left="320" w:right="725"/>
      </w:pPr>
      <w:r>
        <w:t>The list of relevant agencies will be reviewe</w:t>
      </w:r>
      <w:r w:rsidR="008E7A75">
        <w:t xml:space="preserve">d by the safeguarding partners no less than annually. The aim will be </w:t>
      </w:r>
      <w:r>
        <w:t>to broaden the reach of the</w:t>
      </w:r>
      <w:r w:rsidR="008E7A75">
        <w:t xml:space="preserve"> new</w:t>
      </w:r>
      <w:r>
        <w:t xml:space="preserve"> safeguarding arrangements </w:t>
      </w:r>
      <w:r w:rsidR="008E7A75">
        <w:t>to</w:t>
      </w:r>
      <w:r>
        <w:t xml:space="preserve"> consider how sports clubs</w:t>
      </w:r>
      <w:r w:rsidR="008E7A75">
        <w:t xml:space="preserve"> and associations</w:t>
      </w:r>
      <w:r>
        <w:t xml:space="preserve">, religious institutions, </w:t>
      </w:r>
      <w:r w:rsidR="008E7A75">
        <w:t xml:space="preserve">the </w:t>
      </w:r>
      <w:r>
        <w:t xml:space="preserve">voluntary sector, private providers of health services </w:t>
      </w:r>
      <w:r w:rsidR="00051E7E">
        <w:t>and children’s homes, amongst others</w:t>
      </w:r>
      <w:r>
        <w:t>, can be further engaged.</w:t>
      </w:r>
    </w:p>
    <w:p w:rsidR="00FC520C" w:rsidRDefault="00FC520C" w:rsidP="00FC520C">
      <w:pPr>
        <w:tabs>
          <w:tab w:val="left" w:pos="3283"/>
        </w:tabs>
        <w:rPr>
          <w:sz w:val="20"/>
        </w:rPr>
      </w:pPr>
    </w:p>
    <w:p w:rsidR="004633BC" w:rsidRDefault="00A84FAF" w:rsidP="002F3932">
      <w:pPr>
        <w:tabs>
          <w:tab w:val="left" w:pos="3283"/>
          <w:tab w:val="left" w:pos="5370"/>
        </w:tabs>
        <w:ind w:left="320"/>
      </w:pPr>
      <w:r>
        <w:t xml:space="preserve">Whilst the legislation and statutory guidance draws a distinction between safeguarding partners and relevant agencies to ensure clarity around accountability it is clear that all members of the </w:t>
      </w:r>
      <w:r w:rsidR="00612B19">
        <w:t>Nottingham City</w:t>
      </w:r>
      <w:r>
        <w:t xml:space="preserve"> Safeguarding Children Partnership have a shared responsibility to work collaboratively to provide targeted support to children and families. Details of how the relevant agencies and safeguarding partners work together under the arrangements to improve outcomes for children and families are set out later within this document.</w:t>
      </w:r>
    </w:p>
    <w:p w:rsidR="0044408D" w:rsidRDefault="0044408D" w:rsidP="002F3932">
      <w:pPr>
        <w:tabs>
          <w:tab w:val="left" w:pos="3283"/>
          <w:tab w:val="left" w:pos="5370"/>
        </w:tabs>
        <w:ind w:left="320"/>
      </w:pPr>
    </w:p>
    <w:p w:rsidR="007F43B2" w:rsidRPr="0044408D" w:rsidRDefault="00612B19" w:rsidP="007535FB">
      <w:pPr>
        <w:pStyle w:val="Heading1"/>
        <w:spacing w:line="390" w:lineRule="exact"/>
        <w:rPr>
          <w:color w:val="00B050"/>
          <w:sz w:val="24"/>
          <w:szCs w:val="24"/>
        </w:rPr>
      </w:pPr>
      <w:bookmarkStart w:id="11" w:name="_bookmark5"/>
      <w:bookmarkStart w:id="12" w:name="_Nottingham_City_Safeguarding"/>
      <w:bookmarkEnd w:id="11"/>
      <w:bookmarkEnd w:id="12"/>
      <w:r w:rsidRPr="0044408D">
        <w:rPr>
          <w:color w:val="00B050"/>
          <w:sz w:val="24"/>
          <w:szCs w:val="24"/>
        </w:rPr>
        <w:t>Nottingham City</w:t>
      </w:r>
      <w:r w:rsidR="00A84FAF" w:rsidRPr="0044408D">
        <w:rPr>
          <w:color w:val="00B050"/>
          <w:sz w:val="24"/>
          <w:szCs w:val="24"/>
        </w:rPr>
        <w:t xml:space="preserve"> Safeguarding Children Partnership structure</w:t>
      </w:r>
    </w:p>
    <w:p w:rsidR="004633BC" w:rsidRDefault="00A84FAF">
      <w:pPr>
        <w:pStyle w:val="BodyText"/>
        <w:ind w:left="320" w:right="700"/>
      </w:pPr>
      <w:r>
        <w:t xml:space="preserve">The organisational structure for the </w:t>
      </w:r>
      <w:r w:rsidR="00612B19">
        <w:t>Nottingham City</w:t>
      </w:r>
      <w:r>
        <w:t xml:space="preserve"> Safeguarding Children Partnership is included as </w:t>
      </w:r>
      <w:r>
        <w:rPr>
          <w:b/>
        </w:rPr>
        <w:t xml:space="preserve">Appendix </w:t>
      </w:r>
      <w:r w:rsidR="001E05C8">
        <w:rPr>
          <w:b/>
        </w:rPr>
        <w:t>A</w:t>
      </w:r>
      <w:r>
        <w:t>.</w:t>
      </w:r>
    </w:p>
    <w:p w:rsidR="004633BC" w:rsidRDefault="004633BC">
      <w:pPr>
        <w:pStyle w:val="BodyText"/>
        <w:spacing w:before="3"/>
        <w:ind w:left="0"/>
        <w:rPr>
          <w:sz w:val="27"/>
        </w:rPr>
      </w:pPr>
    </w:p>
    <w:p w:rsidR="007F43B2" w:rsidRPr="007535FB" w:rsidRDefault="00A84FAF" w:rsidP="007535FB">
      <w:pPr>
        <w:pStyle w:val="Heading1"/>
        <w:spacing w:before="0" w:line="390" w:lineRule="exact"/>
        <w:ind w:left="318"/>
        <w:rPr>
          <w:color w:val="00B050"/>
          <w:sz w:val="24"/>
          <w:szCs w:val="24"/>
        </w:rPr>
      </w:pPr>
      <w:bookmarkStart w:id="13" w:name="_bookmark6"/>
      <w:bookmarkStart w:id="14" w:name="_Strategic_Leadership_Group"/>
      <w:bookmarkEnd w:id="13"/>
      <w:bookmarkEnd w:id="14"/>
      <w:r w:rsidRPr="007535FB">
        <w:rPr>
          <w:color w:val="00B050"/>
          <w:sz w:val="24"/>
          <w:szCs w:val="24"/>
        </w:rPr>
        <w:t>Strategic Leadership Group (SLG)</w:t>
      </w:r>
    </w:p>
    <w:p w:rsidR="004633BC" w:rsidRDefault="00A84FAF">
      <w:pPr>
        <w:pStyle w:val="BodyText"/>
        <w:ind w:left="320" w:right="613"/>
      </w:pPr>
      <w:r>
        <w:t xml:space="preserve">The SLG comprises of those with lead responsibility from each of the safeguarding partners. The </w:t>
      </w:r>
      <w:r w:rsidR="00612B19">
        <w:t>NCSCP</w:t>
      </w:r>
      <w:r>
        <w:t xml:space="preserve"> Independent Scrutineer </w:t>
      </w:r>
      <w:r w:rsidR="00051E7E">
        <w:t>shall attend</w:t>
      </w:r>
      <w:r>
        <w:t xml:space="preserve"> but is not a decision making member of the SLG. The group is chaired on rotation by the safeguarding partner representatives and has overall responsibility for the safeguarding arrangements.</w:t>
      </w:r>
    </w:p>
    <w:p w:rsidR="00051E7E" w:rsidRDefault="00051E7E" w:rsidP="0044408D">
      <w:pPr>
        <w:pStyle w:val="BodyText"/>
        <w:ind w:left="0" w:right="613"/>
      </w:pPr>
    </w:p>
    <w:p w:rsidR="007F43B2" w:rsidRDefault="00A84FAF">
      <w:pPr>
        <w:pStyle w:val="BodyText"/>
        <w:ind w:left="320"/>
      </w:pPr>
      <w:r>
        <w:lastRenderedPageBreak/>
        <w:t>Summary of functions:</w:t>
      </w:r>
    </w:p>
    <w:p w:rsidR="00051E7E" w:rsidRDefault="00051E7E" w:rsidP="00051E7E">
      <w:pPr>
        <w:pStyle w:val="BodyText"/>
        <w:numPr>
          <w:ilvl w:val="0"/>
          <w:numId w:val="13"/>
        </w:numPr>
      </w:pPr>
      <w:r w:rsidRPr="00051E7E">
        <w:t>Setting the strategic priorities for the partnership</w:t>
      </w:r>
    </w:p>
    <w:p w:rsidR="004633BC" w:rsidRDefault="00A84FAF">
      <w:pPr>
        <w:pStyle w:val="ListParagraph"/>
        <w:numPr>
          <w:ilvl w:val="0"/>
          <w:numId w:val="5"/>
        </w:numPr>
        <w:tabs>
          <w:tab w:val="left" w:pos="1040"/>
          <w:tab w:val="left" w:pos="1041"/>
        </w:tabs>
        <w:spacing w:before="0"/>
        <w:ind w:hanging="361"/>
        <w:rPr>
          <w:rFonts w:ascii="Symbol" w:hAnsi="Symbol"/>
        </w:rPr>
      </w:pPr>
      <w:r>
        <w:t>Defining how the safeguarding arrangements will</w:t>
      </w:r>
      <w:r>
        <w:rPr>
          <w:spacing w:val="-8"/>
        </w:rPr>
        <w:t xml:space="preserve"> </w:t>
      </w:r>
      <w:r>
        <w:t>operate.</w:t>
      </w:r>
    </w:p>
    <w:p w:rsidR="004633BC" w:rsidRPr="00051E7E" w:rsidRDefault="00A84FAF" w:rsidP="00051E7E">
      <w:pPr>
        <w:pStyle w:val="ListParagraph"/>
        <w:numPr>
          <w:ilvl w:val="0"/>
          <w:numId w:val="5"/>
        </w:numPr>
        <w:tabs>
          <w:tab w:val="left" w:pos="1040"/>
          <w:tab w:val="left" w:pos="1041"/>
        </w:tabs>
        <w:spacing w:before="1"/>
        <w:ind w:hanging="361"/>
        <w:rPr>
          <w:rFonts w:ascii="Symbol" w:hAnsi="Symbol"/>
        </w:rPr>
      </w:pPr>
      <w:r>
        <w:t>Ensuring the safeguarding arrangements are working</w:t>
      </w:r>
      <w:r>
        <w:rPr>
          <w:spacing w:val="-12"/>
        </w:rPr>
        <w:t xml:space="preserve"> </w:t>
      </w:r>
      <w:r>
        <w:rPr>
          <w:spacing w:val="-3"/>
        </w:rPr>
        <w:t>effectively.</w:t>
      </w:r>
    </w:p>
    <w:p w:rsidR="004633BC" w:rsidRDefault="00A84FAF">
      <w:pPr>
        <w:pStyle w:val="ListParagraph"/>
        <w:numPr>
          <w:ilvl w:val="0"/>
          <w:numId w:val="5"/>
        </w:numPr>
        <w:tabs>
          <w:tab w:val="left" w:pos="1040"/>
          <w:tab w:val="left" w:pos="1041"/>
        </w:tabs>
        <w:spacing w:before="1" w:line="279" w:lineRule="exact"/>
        <w:ind w:hanging="361"/>
        <w:rPr>
          <w:rFonts w:ascii="Symbol" w:hAnsi="Symbol"/>
        </w:rPr>
      </w:pPr>
      <w:r>
        <w:t>Supporting and engaging with relevant agencies through the Partnership</w:t>
      </w:r>
      <w:r>
        <w:rPr>
          <w:spacing w:val="-13"/>
        </w:rPr>
        <w:t xml:space="preserve"> </w:t>
      </w:r>
      <w:r>
        <w:t>Group.</w:t>
      </w:r>
    </w:p>
    <w:p w:rsidR="004633BC" w:rsidRDefault="00A84FAF">
      <w:pPr>
        <w:pStyle w:val="ListParagraph"/>
        <w:numPr>
          <w:ilvl w:val="0"/>
          <w:numId w:val="5"/>
        </w:numPr>
        <w:tabs>
          <w:tab w:val="left" w:pos="1040"/>
          <w:tab w:val="left" w:pos="1041"/>
        </w:tabs>
        <w:spacing w:before="0" w:line="279" w:lineRule="exact"/>
        <w:ind w:hanging="361"/>
        <w:rPr>
          <w:rFonts w:ascii="Symbol" w:hAnsi="Symbol"/>
        </w:rPr>
      </w:pPr>
      <w:r>
        <w:t>Ensuring that local and national learning is</w:t>
      </w:r>
      <w:r>
        <w:rPr>
          <w:spacing w:val="-8"/>
        </w:rPr>
        <w:t xml:space="preserve"> </w:t>
      </w:r>
      <w:r>
        <w:t>implemented.</w:t>
      </w:r>
    </w:p>
    <w:p w:rsidR="004633BC" w:rsidRDefault="00A84FAF">
      <w:pPr>
        <w:pStyle w:val="ListParagraph"/>
        <w:numPr>
          <w:ilvl w:val="0"/>
          <w:numId w:val="5"/>
        </w:numPr>
        <w:tabs>
          <w:tab w:val="left" w:pos="1040"/>
          <w:tab w:val="left" w:pos="1041"/>
        </w:tabs>
        <w:spacing w:before="0"/>
        <w:ind w:right="667"/>
        <w:rPr>
          <w:rFonts w:ascii="Symbol" w:hAnsi="Symbol"/>
        </w:rPr>
      </w:pPr>
      <w:r>
        <w:t>Maintaining</w:t>
      </w:r>
      <w:r>
        <w:rPr>
          <w:spacing w:val="-4"/>
        </w:rPr>
        <w:t xml:space="preserve"> </w:t>
      </w:r>
      <w:r>
        <w:t>a</w:t>
      </w:r>
      <w:r>
        <w:rPr>
          <w:spacing w:val="-3"/>
        </w:rPr>
        <w:t xml:space="preserve"> </w:t>
      </w:r>
      <w:r>
        <w:t>risk</w:t>
      </w:r>
      <w:r>
        <w:rPr>
          <w:spacing w:val="-6"/>
        </w:rPr>
        <w:t xml:space="preserve"> </w:t>
      </w:r>
      <w:r w:rsidR="00051E7E">
        <w:t>register</w:t>
      </w:r>
      <w:r>
        <w:rPr>
          <w:spacing w:val="-5"/>
        </w:rPr>
        <w:t xml:space="preserve"> </w:t>
      </w:r>
      <w:r>
        <w:t>that</w:t>
      </w:r>
      <w:r>
        <w:rPr>
          <w:spacing w:val="-3"/>
        </w:rPr>
        <w:t xml:space="preserve"> </w:t>
      </w:r>
      <w:r>
        <w:t>identifies</w:t>
      </w:r>
      <w:r>
        <w:rPr>
          <w:spacing w:val="-1"/>
        </w:rPr>
        <w:t xml:space="preserve"> </w:t>
      </w:r>
      <w:r>
        <w:t>strategic</w:t>
      </w:r>
      <w:r>
        <w:rPr>
          <w:spacing w:val="-3"/>
        </w:rPr>
        <w:t xml:space="preserve"> </w:t>
      </w:r>
      <w:r>
        <w:t>risks</w:t>
      </w:r>
      <w:r>
        <w:rPr>
          <w:spacing w:val="-3"/>
        </w:rPr>
        <w:t xml:space="preserve"> </w:t>
      </w:r>
      <w:r>
        <w:t>to</w:t>
      </w:r>
      <w:r>
        <w:rPr>
          <w:spacing w:val="-2"/>
        </w:rPr>
        <w:t xml:space="preserve"> </w:t>
      </w:r>
      <w:r>
        <w:t>the</w:t>
      </w:r>
      <w:r>
        <w:rPr>
          <w:spacing w:val="-2"/>
        </w:rPr>
        <w:t xml:space="preserve"> </w:t>
      </w:r>
      <w:r>
        <w:t>safeguarding</w:t>
      </w:r>
      <w:r>
        <w:rPr>
          <w:spacing w:val="-4"/>
        </w:rPr>
        <w:t xml:space="preserve"> </w:t>
      </w:r>
      <w:r>
        <w:t>of</w:t>
      </w:r>
      <w:r>
        <w:rPr>
          <w:spacing w:val="-5"/>
        </w:rPr>
        <w:t xml:space="preserve"> </w:t>
      </w:r>
      <w:r>
        <w:t>children</w:t>
      </w:r>
      <w:r>
        <w:rPr>
          <w:spacing w:val="-6"/>
        </w:rPr>
        <w:t xml:space="preserve"> </w:t>
      </w:r>
      <w:r>
        <w:t>in</w:t>
      </w:r>
      <w:r>
        <w:rPr>
          <w:spacing w:val="-3"/>
        </w:rPr>
        <w:t xml:space="preserve"> </w:t>
      </w:r>
      <w:r>
        <w:t>the</w:t>
      </w:r>
      <w:r>
        <w:rPr>
          <w:spacing w:val="-3"/>
        </w:rPr>
        <w:t xml:space="preserve"> </w:t>
      </w:r>
      <w:r>
        <w:t>area and the operation of the safeguarding</w:t>
      </w:r>
      <w:r>
        <w:rPr>
          <w:spacing w:val="-10"/>
        </w:rPr>
        <w:t xml:space="preserve"> </w:t>
      </w:r>
      <w:r>
        <w:t>arrangements.</w:t>
      </w:r>
    </w:p>
    <w:p w:rsidR="004633BC" w:rsidRDefault="00A84FAF">
      <w:pPr>
        <w:pStyle w:val="ListParagraph"/>
        <w:numPr>
          <w:ilvl w:val="0"/>
          <w:numId w:val="5"/>
        </w:numPr>
        <w:tabs>
          <w:tab w:val="left" w:pos="1040"/>
          <w:tab w:val="left" w:pos="1041"/>
        </w:tabs>
        <w:spacing w:before="1"/>
        <w:ind w:right="929"/>
        <w:rPr>
          <w:rFonts w:ascii="Symbol" w:hAnsi="Symbol"/>
        </w:rPr>
      </w:pPr>
      <w:r>
        <w:t xml:space="preserve">Linking with other strategic partnerships including the Health and Wellbeing Board, </w:t>
      </w:r>
      <w:r w:rsidR="00051E7E">
        <w:t xml:space="preserve">Nottingham City </w:t>
      </w:r>
      <w:r>
        <w:t>Safeguarding</w:t>
      </w:r>
      <w:r>
        <w:rPr>
          <w:spacing w:val="-5"/>
        </w:rPr>
        <w:t xml:space="preserve"> </w:t>
      </w:r>
      <w:r w:rsidR="00051E7E">
        <w:rPr>
          <w:spacing w:val="-5"/>
        </w:rPr>
        <w:t xml:space="preserve">Adult </w:t>
      </w:r>
      <w:r>
        <w:t>Board,</w:t>
      </w:r>
      <w:r>
        <w:rPr>
          <w:spacing w:val="-4"/>
        </w:rPr>
        <w:t xml:space="preserve"> </w:t>
      </w:r>
      <w:r w:rsidR="00051E7E">
        <w:rPr>
          <w:spacing w:val="-3"/>
        </w:rPr>
        <w:t>MAPPA and the Childrens Partnership Board</w:t>
      </w:r>
    </w:p>
    <w:p w:rsidR="004633BC" w:rsidRDefault="00A84FAF">
      <w:pPr>
        <w:pStyle w:val="ListParagraph"/>
        <w:numPr>
          <w:ilvl w:val="0"/>
          <w:numId w:val="5"/>
        </w:numPr>
        <w:tabs>
          <w:tab w:val="left" w:pos="1040"/>
          <w:tab w:val="left" w:pos="1041"/>
        </w:tabs>
        <w:spacing w:before="2"/>
        <w:ind w:hanging="361"/>
        <w:rPr>
          <w:rFonts w:ascii="Symbol" w:hAnsi="Symbol"/>
          <w:sz w:val="24"/>
        </w:rPr>
      </w:pPr>
      <w:r>
        <w:t>Produce and publish a yearly report on behalf of the</w:t>
      </w:r>
      <w:r>
        <w:rPr>
          <w:spacing w:val="-13"/>
        </w:rPr>
        <w:t xml:space="preserve"> </w:t>
      </w:r>
      <w:r>
        <w:t>partnership.</w:t>
      </w:r>
    </w:p>
    <w:p w:rsidR="004633BC" w:rsidRDefault="00A84FAF">
      <w:pPr>
        <w:pStyle w:val="BodyText"/>
        <w:spacing w:before="270" w:line="237" w:lineRule="auto"/>
        <w:ind w:left="320" w:right="700"/>
      </w:pPr>
      <w:r>
        <w:t>Wherever possible, decisions will be made by consensus. Where this is not possible decisions of the SLG will be taken by a majority vote of the safeguarding partners.</w:t>
      </w:r>
    </w:p>
    <w:p w:rsidR="004633BC" w:rsidRPr="007F43B2" w:rsidRDefault="004633BC">
      <w:pPr>
        <w:pStyle w:val="BodyText"/>
        <w:spacing w:before="5"/>
        <w:ind w:left="0"/>
      </w:pPr>
    </w:p>
    <w:p w:rsidR="007F43B2" w:rsidRPr="007535FB" w:rsidRDefault="00612B19" w:rsidP="007535FB">
      <w:pPr>
        <w:pStyle w:val="Heading1"/>
        <w:spacing w:before="0" w:line="390" w:lineRule="exact"/>
        <w:ind w:left="318"/>
        <w:rPr>
          <w:color w:val="00B050"/>
          <w:sz w:val="24"/>
          <w:szCs w:val="24"/>
        </w:rPr>
      </w:pPr>
      <w:bookmarkStart w:id="15" w:name="_bookmark7"/>
      <w:bookmarkEnd w:id="15"/>
      <w:r w:rsidRPr="007535FB">
        <w:rPr>
          <w:color w:val="00B050"/>
          <w:sz w:val="24"/>
          <w:szCs w:val="24"/>
        </w:rPr>
        <w:t>Nottingham City</w:t>
      </w:r>
      <w:r w:rsidR="00A84FAF" w:rsidRPr="007535FB">
        <w:rPr>
          <w:color w:val="00B050"/>
          <w:sz w:val="24"/>
          <w:szCs w:val="24"/>
        </w:rPr>
        <w:t xml:space="preserve"> </w:t>
      </w:r>
      <w:r w:rsidR="002245E8">
        <w:rPr>
          <w:color w:val="00B050"/>
          <w:sz w:val="24"/>
          <w:szCs w:val="24"/>
        </w:rPr>
        <w:t xml:space="preserve">and Nottinghamshire County </w:t>
      </w:r>
      <w:r w:rsidR="00A84FAF" w:rsidRPr="007535FB">
        <w:rPr>
          <w:color w:val="00B050"/>
          <w:sz w:val="24"/>
          <w:szCs w:val="24"/>
        </w:rPr>
        <w:t xml:space="preserve">Safeguarding Children Partnership </w:t>
      </w:r>
    </w:p>
    <w:p w:rsidR="004633BC" w:rsidRDefault="00A84FAF" w:rsidP="00B77E3F">
      <w:pPr>
        <w:pStyle w:val="BodyText"/>
        <w:ind w:left="320" w:right="747"/>
      </w:pPr>
      <w:r>
        <w:t>All relevant agencies and safeguarding partners are members of the</w:t>
      </w:r>
      <w:r w:rsidR="00A805B8">
        <w:t xml:space="preserve"> partnership. Attendees are ex</w:t>
      </w:r>
      <w:r>
        <w:t xml:space="preserve">pected to have a good understanding of safeguarding and are likely to have either organisational or operational responsibilities for safeguarding children. The partnership </w:t>
      </w:r>
      <w:r w:rsidR="00C05614">
        <w:t>development sessions</w:t>
      </w:r>
      <w:r>
        <w:t xml:space="preserve"> will be led by the safeguarding partners and take the form of workshop style events aimed at providing </w:t>
      </w:r>
      <w:r w:rsidR="00C05614">
        <w:t xml:space="preserve">multi agency </w:t>
      </w:r>
      <w:r w:rsidR="00B77E3F">
        <w:t>interactive learning</w:t>
      </w:r>
      <w:r w:rsidR="00C05614">
        <w:t xml:space="preserve"> and </w:t>
      </w:r>
      <w:r>
        <w:t>re</w:t>
      </w:r>
      <w:r w:rsidR="00C05614">
        <w:t>lationship building with an expectation that learning is taken back and evidenced that it is disseminated through organisations.</w:t>
      </w:r>
    </w:p>
    <w:p w:rsidR="004633BC" w:rsidRDefault="004633BC">
      <w:pPr>
        <w:pStyle w:val="BodyText"/>
        <w:ind w:left="0"/>
      </w:pPr>
    </w:p>
    <w:p w:rsidR="004633BC" w:rsidRDefault="00A84FAF">
      <w:pPr>
        <w:pStyle w:val="BodyText"/>
        <w:spacing w:line="268" w:lineRule="exact"/>
        <w:ind w:left="320"/>
      </w:pPr>
      <w:r>
        <w:t>Summary of functions:</w:t>
      </w:r>
    </w:p>
    <w:p w:rsidR="004633BC" w:rsidRDefault="00A84FAF">
      <w:pPr>
        <w:pStyle w:val="ListParagraph"/>
        <w:numPr>
          <w:ilvl w:val="0"/>
          <w:numId w:val="5"/>
        </w:numPr>
        <w:tabs>
          <w:tab w:val="left" w:pos="1040"/>
          <w:tab w:val="left" w:pos="1041"/>
        </w:tabs>
        <w:spacing w:before="0"/>
        <w:ind w:right="1036"/>
        <w:rPr>
          <w:rFonts w:ascii="Symbol" w:hAnsi="Symbol"/>
        </w:rPr>
      </w:pPr>
      <w:r>
        <w:t>Facilitating</w:t>
      </w:r>
      <w:r>
        <w:rPr>
          <w:spacing w:val="-8"/>
        </w:rPr>
        <w:t xml:space="preserve"> </w:t>
      </w:r>
      <w:r>
        <w:t>communication</w:t>
      </w:r>
      <w:r>
        <w:rPr>
          <w:spacing w:val="-9"/>
        </w:rPr>
        <w:t xml:space="preserve"> </w:t>
      </w:r>
      <w:r>
        <w:t>between</w:t>
      </w:r>
      <w:r>
        <w:rPr>
          <w:spacing w:val="-7"/>
        </w:rPr>
        <w:t xml:space="preserve"> </w:t>
      </w:r>
      <w:r>
        <w:t>all</w:t>
      </w:r>
      <w:r>
        <w:rPr>
          <w:spacing w:val="-9"/>
        </w:rPr>
        <w:t xml:space="preserve"> </w:t>
      </w:r>
      <w:r>
        <w:t>the</w:t>
      </w:r>
      <w:r>
        <w:rPr>
          <w:spacing w:val="-6"/>
        </w:rPr>
        <w:t xml:space="preserve"> </w:t>
      </w:r>
      <w:r>
        <w:t>safeguarding</w:t>
      </w:r>
      <w:r>
        <w:rPr>
          <w:spacing w:val="-7"/>
        </w:rPr>
        <w:t xml:space="preserve"> </w:t>
      </w:r>
      <w:r>
        <w:t>partners</w:t>
      </w:r>
      <w:r>
        <w:rPr>
          <w:spacing w:val="-7"/>
        </w:rPr>
        <w:t xml:space="preserve"> </w:t>
      </w:r>
      <w:r>
        <w:t>and</w:t>
      </w:r>
      <w:r>
        <w:rPr>
          <w:spacing w:val="-7"/>
        </w:rPr>
        <w:t xml:space="preserve"> </w:t>
      </w:r>
      <w:r>
        <w:t>relevant</w:t>
      </w:r>
      <w:r>
        <w:rPr>
          <w:spacing w:val="-6"/>
        </w:rPr>
        <w:t xml:space="preserve"> </w:t>
      </w:r>
      <w:r>
        <w:t>agencies, strengthening working relationships between</w:t>
      </w:r>
      <w:r>
        <w:rPr>
          <w:spacing w:val="-9"/>
        </w:rPr>
        <w:t xml:space="preserve"> </w:t>
      </w:r>
      <w:r>
        <w:t>organisations.</w:t>
      </w:r>
    </w:p>
    <w:p w:rsidR="004633BC" w:rsidRDefault="00A84FAF">
      <w:pPr>
        <w:pStyle w:val="ListParagraph"/>
        <w:numPr>
          <w:ilvl w:val="0"/>
          <w:numId w:val="5"/>
        </w:numPr>
        <w:tabs>
          <w:tab w:val="left" w:pos="1040"/>
          <w:tab w:val="left" w:pos="1041"/>
        </w:tabs>
        <w:spacing w:before="0"/>
        <w:ind w:hanging="361"/>
        <w:rPr>
          <w:rFonts w:ascii="Symbol" w:hAnsi="Symbol"/>
        </w:rPr>
      </w:pPr>
      <w:r>
        <w:t>Means of consulting with safeguarding leads and operational</w:t>
      </w:r>
      <w:r>
        <w:rPr>
          <w:spacing w:val="-15"/>
        </w:rPr>
        <w:t xml:space="preserve"> </w:t>
      </w:r>
      <w:r>
        <w:t>managers.</w:t>
      </w:r>
    </w:p>
    <w:p w:rsidR="004633BC" w:rsidRDefault="00A84FAF">
      <w:pPr>
        <w:pStyle w:val="ListParagraph"/>
        <w:numPr>
          <w:ilvl w:val="0"/>
          <w:numId w:val="5"/>
        </w:numPr>
        <w:tabs>
          <w:tab w:val="left" w:pos="1040"/>
          <w:tab w:val="left" w:pos="1041"/>
        </w:tabs>
        <w:spacing w:before="1"/>
        <w:ind w:hanging="361"/>
        <w:rPr>
          <w:rFonts w:ascii="Symbol" w:hAnsi="Symbol"/>
        </w:rPr>
      </w:pPr>
      <w:r>
        <w:t>Dissemination of learning from case reviews and</w:t>
      </w:r>
      <w:r>
        <w:rPr>
          <w:spacing w:val="-6"/>
        </w:rPr>
        <w:t xml:space="preserve"> </w:t>
      </w:r>
      <w:r>
        <w:t>audit.</w:t>
      </w:r>
    </w:p>
    <w:p w:rsidR="004633BC" w:rsidRDefault="00A84FAF">
      <w:pPr>
        <w:pStyle w:val="ListParagraph"/>
        <w:numPr>
          <w:ilvl w:val="0"/>
          <w:numId w:val="5"/>
        </w:numPr>
        <w:tabs>
          <w:tab w:val="left" w:pos="1040"/>
          <w:tab w:val="left" w:pos="1041"/>
        </w:tabs>
        <w:spacing w:before="3" w:line="237" w:lineRule="auto"/>
        <w:ind w:right="1266"/>
        <w:rPr>
          <w:rFonts w:ascii="Symbol" w:hAnsi="Symbol"/>
        </w:rPr>
      </w:pPr>
      <w:r>
        <w:t xml:space="preserve">Identifying emerging issues to inform the </w:t>
      </w:r>
      <w:r>
        <w:rPr>
          <w:spacing w:val="-3"/>
        </w:rPr>
        <w:t xml:space="preserve">SLG </w:t>
      </w:r>
      <w:r>
        <w:t>priority setting and raising awareness</w:t>
      </w:r>
      <w:r>
        <w:rPr>
          <w:spacing w:val="-34"/>
        </w:rPr>
        <w:t xml:space="preserve"> </w:t>
      </w:r>
      <w:r>
        <w:t>of emerging issues across the</w:t>
      </w:r>
      <w:r>
        <w:rPr>
          <w:spacing w:val="-9"/>
        </w:rPr>
        <w:t xml:space="preserve"> </w:t>
      </w:r>
      <w:r>
        <w:t>partnership.</w:t>
      </w:r>
    </w:p>
    <w:p w:rsidR="004633BC" w:rsidRPr="002F3932" w:rsidRDefault="00A84FAF">
      <w:pPr>
        <w:pStyle w:val="ListParagraph"/>
        <w:numPr>
          <w:ilvl w:val="0"/>
          <w:numId w:val="5"/>
        </w:numPr>
        <w:tabs>
          <w:tab w:val="left" w:pos="1040"/>
          <w:tab w:val="left" w:pos="1041"/>
        </w:tabs>
        <w:spacing w:before="2"/>
        <w:ind w:right="928"/>
        <w:rPr>
          <w:rFonts w:ascii="Symbol" w:hAnsi="Symbol"/>
        </w:rPr>
      </w:pPr>
      <w:r>
        <w:t>Identifying</w:t>
      </w:r>
      <w:r>
        <w:rPr>
          <w:spacing w:val="-5"/>
        </w:rPr>
        <w:t xml:space="preserve"> </w:t>
      </w:r>
      <w:r>
        <w:t>challenges</w:t>
      </w:r>
      <w:r>
        <w:rPr>
          <w:spacing w:val="-3"/>
        </w:rPr>
        <w:t xml:space="preserve"> to </w:t>
      </w:r>
      <w:r>
        <w:t>safeguarding</w:t>
      </w:r>
      <w:r>
        <w:rPr>
          <w:spacing w:val="-5"/>
        </w:rPr>
        <w:t xml:space="preserve"> </w:t>
      </w:r>
      <w:r>
        <w:t>work</w:t>
      </w:r>
      <w:r>
        <w:rPr>
          <w:spacing w:val="-3"/>
        </w:rPr>
        <w:t xml:space="preserve"> </w:t>
      </w:r>
      <w:r>
        <w:t>and</w:t>
      </w:r>
      <w:r>
        <w:rPr>
          <w:spacing w:val="-5"/>
        </w:rPr>
        <w:t xml:space="preserve"> </w:t>
      </w:r>
      <w:r>
        <w:t>contributing</w:t>
      </w:r>
      <w:r>
        <w:rPr>
          <w:spacing w:val="-5"/>
        </w:rPr>
        <w:t xml:space="preserve"> </w:t>
      </w:r>
      <w:r>
        <w:t>towards</w:t>
      </w:r>
      <w:r>
        <w:rPr>
          <w:spacing w:val="-6"/>
        </w:rPr>
        <w:t xml:space="preserve"> </w:t>
      </w:r>
      <w:r>
        <w:t>the</w:t>
      </w:r>
      <w:r>
        <w:rPr>
          <w:spacing w:val="-3"/>
        </w:rPr>
        <w:t xml:space="preserve"> </w:t>
      </w:r>
      <w:r>
        <w:t>development</w:t>
      </w:r>
      <w:r>
        <w:rPr>
          <w:spacing w:val="-6"/>
        </w:rPr>
        <w:t xml:space="preserve"> </w:t>
      </w:r>
      <w:r>
        <w:t>of solutions.</w:t>
      </w:r>
    </w:p>
    <w:p w:rsidR="002F3932" w:rsidRPr="002F3932" w:rsidRDefault="002F3932" w:rsidP="002F3932">
      <w:pPr>
        <w:tabs>
          <w:tab w:val="left" w:pos="1040"/>
          <w:tab w:val="left" w:pos="1041"/>
        </w:tabs>
        <w:spacing w:before="2"/>
        <w:ind w:right="928"/>
        <w:rPr>
          <w:rFonts w:ascii="Symbol" w:hAnsi="Symbol"/>
        </w:rPr>
      </w:pPr>
    </w:p>
    <w:p w:rsidR="004633BC" w:rsidRDefault="004633BC">
      <w:pPr>
        <w:pStyle w:val="BodyText"/>
        <w:spacing w:before="12"/>
        <w:ind w:left="0"/>
        <w:rPr>
          <w:sz w:val="10"/>
        </w:rPr>
      </w:pPr>
    </w:p>
    <w:p w:rsidR="004633BC" w:rsidRPr="007535FB" w:rsidRDefault="000E608B" w:rsidP="007535FB">
      <w:pPr>
        <w:pStyle w:val="Heading1"/>
        <w:spacing w:before="0" w:line="390" w:lineRule="exact"/>
        <w:ind w:left="318"/>
        <w:rPr>
          <w:color w:val="00B050"/>
          <w:sz w:val="24"/>
          <w:szCs w:val="24"/>
        </w:rPr>
      </w:pPr>
      <w:bookmarkStart w:id="16" w:name="_bookmark8"/>
      <w:bookmarkStart w:id="17" w:name="_Business_Management_Group"/>
      <w:bookmarkEnd w:id="16"/>
      <w:bookmarkEnd w:id="17"/>
      <w:r w:rsidRPr="007535FB">
        <w:rPr>
          <w:color w:val="00B050"/>
          <w:sz w:val="24"/>
          <w:szCs w:val="24"/>
        </w:rPr>
        <w:t>Business Management</w:t>
      </w:r>
      <w:r w:rsidR="00A84FAF" w:rsidRPr="007535FB">
        <w:rPr>
          <w:color w:val="00B050"/>
          <w:sz w:val="24"/>
          <w:szCs w:val="24"/>
        </w:rPr>
        <w:t xml:space="preserve"> Group (</w:t>
      </w:r>
      <w:r w:rsidRPr="007535FB">
        <w:rPr>
          <w:color w:val="00B050"/>
          <w:sz w:val="24"/>
          <w:szCs w:val="24"/>
        </w:rPr>
        <w:t>BMG</w:t>
      </w:r>
      <w:r w:rsidR="00A84FAF" w:rsidRPr="007535FB">
        <w:rPr>
          <w:color w:val="00B050"/>
          <w:sz w:val="24"/>
          <w:szCs w:val="24"/>
        </w:rPr>
        <w:t>)</w:t>
      </w:r>
    </w:p>
    <w:p w:rsidR="004633BC" w:rsidRDefault="00FA3DF5" w:rsidP="00D53536">
      <w:pPr>
        <w:pStyle w:val="BodyText"/>
        <w:ind w:left="320" w:right="611"/>
      </w:pPr>
      <w:r>
        <w:t>This group is chaired</w:t>
      </w:r>
      <w:r w:rsidR="00A84FAF">
        <w:t xml:space="preserve"> by the </w:t>
      </w:r>
      <w:r w:rsidR="00D328B8">
        <w:t>Director for Childrens Integrated Services</w:t>
      </w:r>
      <w:r w:rsidR="00A84FAF">
        <w:t xml:space="preserve"> and membership includes senior managers from the safeguarding partners and relevant agencies that have responsibilities for safeguarding performance within their organisation. The local authority elected member with portfolio holder responsibilities for children’s services is a participant observer of the group. The </w:t>
      </w:r>
      <w:r w:rsidR="000E608B">
        <w:t>BMG</w:t>
      </w:r>
      <w:r w:rsidR="00A84FAF">
        <w:t xml:space="preserve"> scrutinises safeguarding effectiveness and coordinates improvement activity by developing actio</w:t>
      </w:r>
      <w:r w:rsidR="00C05614">
        <w:t>n plans for themed areas of practice</w:t>
      </w:r>
      <w:r w:rsidR="00A84FAF">
        <w:t>. Members will be required to make declarations of interest at the start of each meeting.</w:t>
      </w:r>
    </w:p>
    <w:p w:rsidR="004633BC" w:rsidRDefault="004633BC">
      <w:pPr>
        <w:pStyle w:val="BodyText"/>
        <w:spacing w:before="11"/>
        <w:ind w:left="0"/>
        <w:rPr>
          <w:sz w:val="21"/>
        </w:rPr>
      </w:pPr>
    </w:p>
    <w:p w:rsidR="007F43B2" w:rsidRDefault="00A84FAF" w:rsidP="0044408D">
      <w:pPr>
        <w:pStyle w:val="BodyText"/>
        <w:ind w:left="320"/>
      </w:pPr>
      <w:r>
        <w:t>Summary of functions:</w:t>
      </w:r>
    </w:p>
    <w:p w:rsidR="004633BC" w:rsidRDefault="00A84FAF">
      <w:pPr>
        <w:pStyle w:val="ListParagraph"/>
        <w:numPr>
          <w:ilvl w:val="0"/>
          <w:numId w:val="5"/>
        </w:numPr>
        <w:tabs>
          <w:tab w:val="left" w:pos="1040"/>
          <w:tab w:val="left" w:pos="1041"/>
        </w:tabs>
        <w:spacing w:before="1"/>
        <w:ind w:right="783"/>
        <w:rPr>
          <w:rFonts w:ascii="Symbol" w:hAnsi="Symbol"/>
        </w:rPr>
      </w:pPr>
      <w:r>
        <w:t>Agreeing</w:t>
      </w:r>
      <w:r>
        <w:rPr>
          <w:spacing w:val="-5"/>
        </w:rPr>
        <w:t xml:space="preserve"> </w:t>
      </w:r>
      <w:r>
        <w:t>the</w:t>
      </w:r>
      <w:r>
        <w:rPr>
          <w:spacing w:val="-6"/>
        </w:rPr>
        <w:t xml:space="preserve"> </w:t>
      </w:r>
      <w:r>
        <w:t>Performance</w:t>
      </w:r>
      <w:r>
        <w:rPr>
          <w:spacing w:val="-7"/>
        </w:rPr>
        <w:t xml:space="preserve"> </w:t>
      </w:r>
      <w:r>
        <w:t>Management</w:t>
      </w:r>
      <w:r>
        <w:rPr>
          <w:spacing w:val="-4"/>
        </w:rPr>
        <w:t xml:space="preserve"> </w:t>
      </w:r>
      <w:r>
        <w:t>Framework</w:t>
      </w:r>
      <w:r>
        <w:rPr>
          <w:spacing w:val="-3"/>
        </w:rPr>
        <w:t xml:space="preserve"> </w:t>
      </w:r>
      <w:r>
        <w:t>for</w:t>
      </w:r>
      <w:r>
        <w:rPr>
          <w:spacing w:val="-4"/>
        </w:rPr>
        <w:t xml:space="preserve"> </w:t>
      </w:r>
      <w:r>
        <w:t>the</w:t>
      </w:r>
      <w:r>
        <w:rPr>
          <w:spacing w:val="-5"/>
        </w:rPr>
        <w:t xml:space="preserve"> </w:t>
      </w:r>
      <w:r>
        <w:t>partnership</w:t>
      </w:r>
      <w:r>
        <w:rPr>
          <w:spacing w:val="-5"/>
        </w:rPr>
        <w:t xml:space="preserve"> </w:t>
      </w:r>
      <w:r>
        <w:t>in</w:t>
      </w:r>
      <w:r>
        <w:rPr>
          <w:spacing w:val="-4"/>
        </w:rPr>
        <w:t xml:space="preserve"> </w:t>
      </w:r>
      <w:r>
        <w:t>line</w:t>
      </w:r>
      <w:r>
        <w:rPr>
          <w:spacing w:val="-5"/>
        </w:rPr>
        <w:t xml:space="preserve"> </w:t>
      </w:r>
      <w:r>
        <w:t>with</w:t>
      </w:r>
      <w:r>
        <w:rPr>
          <w:spacing w:val="-2"/>
        </w:rPr>
        <w:t xml:space="preserve"> </w:t>
      </w:r>
      <w:r>
        <w:t>the</w:t>
      </w:r>
      <w:r>
        <w:rPr>
          <w:spacing w:val="-3"/>
        </w:rPr>
        <w:t xml:space="preserve"> </w:t>
      </w:r>
      <w:r w:rsidR="00D53536">
        <w:t>priorities</w:t>
      </w:r>
      <w:r>
        <w:t xml:space="preserve"> set by the</w:t>
      </w:r>
      <w:r>
        <w:rPr>
          <w:spacing w:val="-8"/>
        </w:rPr>
        <w:t xml:space="preserve"> </w:t>
      </w:r>
      <w:r>
        <w:t>SLG.</w:t>
      </w:r>
    </w:p>
    <w:p w:rsidR="004633BC" w:rsidRDefault="00A84FAF">
      <w:pPr>
        <w:pStyle w:val="ListParagraph"/>
        <w:numPr>
          <w:ilvl w:val="0"/>
          <w:numId w:val="5"/>
        </w:numPr>
        <w:tabs>
          <w:tab w:val="left" w:pos="1040"/>
          <w:tab w:val="left" w:pos="1041"/>
        </w:tabs>
        <w:spacing w:before="0"/>
        <w:ind w:right="668"/>
        <w:rPr>
          <w:rFonts w:ascii="Symbol" w:hAnsi="Symbol"/>
        </w:rPr>
      </w:pPr>
      <w:r>
        <w:t>Monitoring</w:t>
      </w:r>
      <w:r>
        <w:rPr>
          <w:spacing w:val="-5"/>
        </w:rPr>
        <w:t xml:space="preserve"> </w:t>
      </w:r>
      <w:r>
        <w:t>performance</w:t>
      </w:r>
      <w:r>
        <w:rPr>
          <w:spacing w:val="-3"/>
        </w:rPr>
        <w:t xml:space="preserve"> </w:t>
      </w:r>
      <w:r>
        <w:t>information</w:t>
      </w:r>
      <w:r>
        <w:rPr>
          <w:spacing w:val="-5"/>
        </w:rPr>
        <w:t xml:space="preserve"> </w:t>
      </w:r>
      <w:r>
        <w:t>and</w:t>
      </w:r>
      <w:r>
        <w:rPr>
          <w:spacing w:val="-5"/>
        </w:rPr>
        <w:t xml:space="preserve"> </w:t>
      </w:r>
      <w:r>
        <w:t>intelligence</w:t>
      </w:r>
      <w:r>
        <w:rPr>
          <w:spacing w:val="-6"/>
        </w:rPr>
        <w:t xml:space="preserve"> </w:t>
      </w:r>
      <w:r>
        <w:t>provided</w:t>
      </w:r>
      <w:r>
        <w:rPr>
          <w:spacing w:val="-6"/>
        </w:rPr>
        <w:t xml:space="preserve"> </w:t>
      </w:r>
      <w:r>
        <w:t>by</w:t>
      </w:r>
      <w:r>
        <w:rPr>
          <w:spacing w:val="-4"/>
        </w:rPr>
        <w:t xml:space="preserve"> </w:t>
      </w:r>
      <w:r w:rsidR="00612B19">
        <w:t>NCSCP</w:t>
      </w:r>
      <w:r>
        <w:rPr>
          <w:spacing w:val="-5"/>
        </w:rPr>
        <w:t xml:space="preserve"> </w:t>
      </w:r>
      <w:r>
        <w:t>members</w:t>
      </w:r>
      <w:r>
        <w:rPr>
          <w:spacing w:val="-4"/>
        </w:rPr>
        <w:t xml:space="preserve"> </w:t>
      </w:r>
      <w:r>
        <w:t>and</w:t>
      </w:r>
      <w:r>
        <w:rPr>
          <w:spacing w:val="-5"/>
        </w:rPr>
        <w:t xml:space="preserve"> </w:t>
      </w:r>
      <w:r>
        <w:t>maintaining an ongoing assessment of the effectiveness</w:t>
      </w:r>
      <w:r w:rsidR="00C05614">
        <w:t xml:space="preserve"> and impact</w:t>
      </w:r>
      <w:r>
        <w:t xml:space="preserve"> of safeguarding</w:t>
      </w:r>
      <w:r>
        <w:rPr>
          <w:spacing w:val="-18"/>
        </w:rPr>
        <w:t xml:space="preserve"> </w:t>
      </w:r>
      <w:r>
        <w:t>work.</w:t>
      </w:r>
    </w:p>
    <w:p w:rsidR="004633BC" w:rsidRDefault="00A84FAF">
      <w:pPr>
        <w:pStyle w:val="ListParagraph"/>
        <w:numPr>
          <w:ilvl w:val="0"/>
          <w:numId w:val="5"/>
        </w:numPr>
        <w:tabs>
          <w:tab w:val="left" w:pos="1040"/>
          <w:tab w:val="left" w:pos="1041"/>
        </w:tabs>
        <w:spacing w:before="0"/>
        <w:ind w:hanging="361"/>
        <w:rPr>
          <w:rFonts w:ascii="Symbol" w:hAnsi="Symbol"/>
        </w:rPr>
      </w:pPr>
      <w:r>
        <w:t xml:space="preserve">Early identification and analysis of </w:t>
      </w:r>
      <w:r w:rsidR="00703ECA">
        <w:t>emerging</w:t>
      </w:r>
      <w:r>
        <w:t xml:space="preserve"> safeguarding issues and emerging</w:t>
      </w:r>
      <w:r>
        <w:rPr>
          <w:spacing w:val="-19"/>
        </w:rPr>
        <w:t xml:space="preserve"> </w:t>
      </w:r>
      <w:r>
        <w:t>threats.</w:t>
      </w:r>
    </w:p>
    <w:p w:rsidR="000E608B" w:rsidRPr="0044408D" w:rsidRDefault="00A84FAF" w:rsidP="0044408D">
      <w:pPr>
        <w:pStyle w:val="ListParagraph"/>
        <w:numPr>
          <w:ilvl w:val="0"/>
          <w:numId w:val="5"/>
        </w:numPr>
        <w:tabs>
          <w:tab w:val="left" w:pos="1040"/>
          <w:tab w:val="left" w:pos="1041"/>
        </w:tabs>
        <w:spacing w:before="3" w:line="237" w:lineRule="auto"/>
        <w:ind w:right="986"/>
        <w:rPr>
          <w:rFonts w:ascii="Symbol" w:hAnsi="Symbol"/>
        </w:rPr>
      </w:pPr>
      <w:r>
        <w:t xml:space="preserve">Agreeing the audit programme </w:t>
      </w:r>
      <w:r>
        <w:rPr>
          <w:spacing w:val="-3"/>
        </w:rPr>
        <w:t xml:space="preserve">for </w:t>
      </w:r>
      <w:r>
        <w:t xml:space="preserve">the partnership and identifying audit leads to </w:t>
      </w:r>
      <w:r>
        <w:rPr>
          <w:spacing w:val="-3"/>
        </w:rPr>
        <w:t xml:space="preserve">take </w:t>
      </w:r>
      <w:r>
        <w:rPr>
          <w:spacing w:val="-4"/>
        </w:rPr>
        <w:t xml:space="preserve">for- </w:t>
      </w:r>
      <w:r>
        <w:t xml:space="preserve">ward associated work. Coordinating the action to </w:t>
      </w:r>
      <w:r>
        <w:rPr>
          <w:spacing w:val="-3"/>
        </w:rPr>
        <w:t xml:space="preserve">take </w:t>
      </w:r>
      <w:r>
        <w:t xml:space="preserve">in response </w:t>
      </w:r>
      <w:r>
        <w:rPr>
          <w:spacing w:val="-3"/>
        </w:rPr>
        <w:t xml:space="preserve">to </w:t>
      </w:r>
      <w:r>
        <w:t>audit</w:t>
      </w:r>
      <w:r>
        <w:rPr>
          <w:spacing w:val="-19"/>
        </w:rPr>
        <w:t xml:space="preserve"> </w:t>
      </w:r>
      <w:r>
        <w:t>findings.</w:t>
      </w:r>
    </w:p>
    <w:p w:rsidR="004633BC" w:rsidRDefault="00A84FAF">
      <w:pPr>
        <w:pStyle w:val="ListParagraph"/>
        <w:numPr>
          <w:ilvl w:val="0"/>
          <w:numId w:val="5"/>
        </w:numPr>
        <w:tabs>
          <w:tab w:val="left" w:pos="1040"/>
          <w:tab w:val="left" w:pos="1041"/>
        </w:tabs>
        <w:spacing w:before="2"/>
        <w:ind w:right="752"/>
        <w:rPr>
          <w:rFonts w:ascii="Symbol" w:hAnsi="Symbol"/>
        </w:rPr>
      </w:pPr>
      <w:r>
        <w:lastRenderedPageBreak/>
        <w:t>Approving</w:t>
      </w:r>
      <w:r>
        <w:rPr>
          <w:spacing w:val="-5"/>
        </w:rPr>
        <w:t xml:space="preserve"> </w:t>
      </w:r>
      <w:r>
        <w:t>Child</w:t>
      </w:r>
      <w:r>
        <w:rPr>
          <w:spacing w:val="-5"/>
        </w:rPr>
        <w:t xml:space="preserve"> </w:t>
      </w:r>
      <w:r>
        <w:t>Safeguarding</w:t>
      </w:r>
      <w:r>
        <w:rPr>
          <w:spacing w:val="-4"/>
        </w:rPr>
        <w:t xml:space="preserve"> </w:t>
      </w:r>
      <w:r>
        <w:t>Practice</w:t>
      </w:r>
      <w:r>
        <w:rPr>
          <w:spacing w:val="-3"/>
        </w:rPr>
        <w:t xml:space="preserve"> </w:t>
      </w:r>
      <w:r>
        <w:t>Review</w:t>
      </w:r>
      <w:r>
        <w:rPr>
          <w:spacing w:val="-2"/>
        </w:rPr>
        <w:t xml:space="preserve"> </w:t>
      </w:r>
      <w:r>
        <w:t>reports</w:t>
      </w:r>
      <w:r>
        <w:rPr>
          <w:spacing w:val="-8"/>
        </w:rPr>
        <w:t xml:space="preserve"> </w:t>
      </w:r>
      <w:r>
        <w:t>and</w:t>
      </w:r>
      <w:r>
        <w:rPr>
          <w:spacing w:val="-4"/>
        </w:rPr>
        <w:t xml:space="preserve"> </w:t>
      </w:r>
      <w:r>
        <w:t>coordinating</w:t>
      </w:r>
      <w:r>
        <w:rPr>
          <w:spacing w:val="-5"/>
        </w:rPr>
        <w:t xml:space="preserve"> </w:t>
      </w:r>
      <w:r>
        <w:t>the</w:t>
      </w:r>
      <w:r>
        <w:rPr>
          <w:spacing w:val="-2"/>
        </w:rPr>
        <w:t xml:space="preserve"> </w:t>
      </w:r>
      <w:r>
        <w:t>action</w:t>
      </w:r>
      <w:r>
        <w:rPr>
          <w:spacing w:val="-5"/>
        </w:rPr>
        <w:t xml:space="preserve"> </w:t>
      </w:r>
      <w:r>
        <w:t>to</w:t>
      </w:r>
      <w:r>
        <w:rPr>
          <w:spacing w:val="-4"/>
        </w:rPr>
        <w:t xml:space="preserve"> </w:t>
      </w:r>
      <w:r>
        <w:rPr>
          <w:spacing w:val="-3"/>
        </w:rPr>
        <w:t>take</w:t>
      </w:r>
      <w:r>
        <w:rPr>
          <w:spacing w:val="-6"/>
        </w:rPr>
        <w:t xml:space="preserve"> </w:t>
      </w:r>
      <w:r>
        <w:t xml:space="preserve">in response </w:t>
      </w:r>
      <w:r>
        <w:rPr>
          <w:spacing w:val="-3"/>
        </w:rPr>
        <w:t>to</w:t>
      </w:r>
      <w:r>
        <w:rPr>
          <w:spacing w:val="1"/>
        </w:rPr>
        <w:t xml:space="preserve"> </w:t>
      </w:r>
      <w:r>
        <w:t>them.</w:t>
      </w:r>
    </w:p>
    <w:p w:rsidR="004633BC" w:rsidRDefault="00A84FAF">
      <w:pPr>
        <w:pStyle w:val="ListParagraph"/>
        <w:numPr>
          <w:ilvl w:val="0"/>
          <w:numId w:val="5"/>
        </w:numPr>
        <w:tabs>
          <w:tab w:val="left" w:pos="1040"/>
          <w:tab w:val="left" w:pos="1041"/>
        </w:tabs>
        <w:spacing w:before="1"/>
        <w:ind w:hanging="361"/>
        <w:rPr>
          <w:rFonts w:ascii="Symbol" w:hAnsi="Symbol"/>
        </w:rPr>
      </w:pPr>
      <w:r>
        <w:rPr>
          <w:spacing w:val="-3"/>
        </w:rPr>
        <w:t xml:space="preserve">Tracking </w:t>
      </w:r>
      <w:r>
        <w:t>improvement actions and evaluating the impact of</w:t>
      </w:r>
      <w:r>
        <w:rPr>
          <w:spacing w:val="-8"/>
        </w:rPr>
        <w:t xml:space="preserve"> </w:t>
      </w:r>
      <w:r>
        <w:t>them.</w:t>
      </w:r>
    </w:p>
    <w:p w:rsidR="004633BC" w:rsidRDefault="00A84FAF">
      <w:pPr>
        <w:pStyle w:val="ListParagraph"/>
        <w:numPr>
          <w:ilvl w:val="0"/>
          <w:numId w:val="5"/>
        </w:numPr>
        <w:tabs>
          <w:tab w:val="left" w:pos="1040"/>
          <w:tab w:val="left" w:pos="1041"/>
        </w:tabs>
        <w:spacing w:before="4" w:line="237" w:lineRule="auto"/>
        <w:ind w:right="640"/>
        <w:rPr>
          <w:rFonts w:ascii="Symbol" w:hAnsi="Symbol"/>
          <w:sz w:val="24"/>
        </w:rPr>
      </w:pPr>
      <w:r>
        <w:t xml:space="preserve">Reporting on the above issues and any identified areas of risk </w:t>
      </w:r>
      <w:r>
        <w:rPr>
          <w:spacing w:val="-3"/>
        </w:rPr>
        <w:t xml:space="preserve">to </w:t>
      </w:r>
      <w:r>
        <w:t xml:space="preserve">the </w:t>
      </w:r>
      <w:r>
        <w:rPr>
          <w:spacing w:val="-3"/>
        </w:rPr>
        <w:t xml:space="preserve">SLG </w:t>
      </w:r>
      <w:r>
        <w:t>via the</w:t>
      </w:r>
      <w:r w:rsidR="00C05614">
        <w:t xml:space="preserve"> Chair</w:t>
      </w:r>
      <w:r>
        <w:rPr>
          <w:spacing w:val="-3"/>
        </w:rPr>
        <w:t>.</w:t>
      </w:r>
    </w:p>
    <w:p w:rsidR="004633BC" w:rsidRDefault="004633BC">
      <w:pPr>
        <w:pStyle w:val="BodyText"/>
        <w:spacing w:before="1"/>
        <w:ind w:left="0"/>
        <w:rPr>
          <w:sz w:val="26"/>
        </w:rPr>
      </w:pPr>
    </w:p>
    <w:p w:rsidR="004633BC" w:rsidRPr="007535FB" w:rsidRDefault="00201338" w:rsidP="007535FB">
      <w:pPr>
        <w:pStyle w:val="Heading1"/>
        <w:spacing w:before="0" w:line="390" w:lineRule="exact"/>
        <w:ind w:left="318"/>
        <w:rPr>
          <w:color w:val="00B050"/>
          <w:sz w:val="24"/>
          <w:szCs w:val="24"/>
        </w:rPr>
      </w:pPr>
      <w:bookmarkStart w:id="18" w:name="_bookmark9"/>
      <w:bookmarkStart w:id="19" w:name="_Cross_Authority_Learning"/>
      <w:bookmarkEnd w:id="18"/>
      <w:bookmarkEnd w:id="19"/>
      <w:r w:rsidRPr="007535FB">
        <w:rPr>
          <w:color w:val="00B050"/>
          <w:sz w:val="24"/>
          <w:szCs w:val="24"/>
        </w:rPr>
        <w:t xml:space="preserve">Cross Authority </w:t>
      </w:r>
      <w:r w:rsidR="00A84FAF" w:rsidRPr="007535FB">
        <w:rPr>
          <w:color w:val="00B050"/>
          <w:sz w:val="24"/>
          <w:szCs w:val="24"/>
        </w:rPr>
        <w:t>Learning &amp; Workforce Development Group</w:t>
      </w:r>
    </w:p>
    <w:p w:rsidR="004633BC" w:rsidRDefault="00A84FAF">
      <w:pPr>
        <w:pStyle w:val="BodyText"/>
        <w:ind w:left="320" w:right="608"/>
      </w:pPr>
      <w:r>
        <w:t xml:space="preserve">This group is responsible for multi-agency safeguarding children training and the provision of the interagency safeguarding children procedures. The group is chaired by a member of the partnership nominated by the </w:t>
      </w:r>
      <w:r w:rsidR="00C05614">
        <w:t xml:space="preserve">Nottingham City and Nottinghamshire County </w:t>
      </w:r>
      <w:r>
        <w:t>SLG</w:t>
      </w:r>
      <w:r w:rsidR="00C05614">
        <w:t>’s</w:t>
      </w:r>
      <w:r>
        <w:t>. Membership of the group includes representatives from the safeguarding partners and relevant agencies. Initially the procedures element of the group’s work will be taken forward jointly with Nottingham</w:t>
      </w:r>
      <w:r w:rsidR="00201338">
        <w:t>shire County Council</w:t>
      </w:r>
      <w:r>
        <w:t xml:space="preserve"> with the option to incorporate training provision </w:t>
      </w:r>
      <w:r w:rsidR="00201338">
        <w:t>across</w:t>
      </w:r>
      <w:r>
        <w:t xml:space="preserve"> Nottingham City</w:t>
      </w:r>
      <w:r w:rsidR="00201338">
        <w:t xml:space="preserve"> and Nottinghamshire County Council</w:t>
      </w:r>
      <w:r>
        <w:t xml:space="preserve"> also being explored.</w:t>
      </w:r>
    </w:p>
    <w:p w:rsidR="004633BC" w:rsidRDefault="004633BC">
      <w:pPr>
        <w:pStyle w:val="BodyText"/>
        <w:ind w:left="0"/>
      </w:pPr>
    </w:p>
    <w:p w:rsidR="007F43B2" w:rsidRDefault="00A84FAF" w:rsidP="00A805B8">
      <w:pPr>
        <w:pStyle w:val="BodyText"/>
        <w:ind w:left="320"/>
      </w:pPr>
      <w:r>
        <w:t>Summary of functions:</w:t>
      </w:r>
    </w:p>
    <w:p w:rsidR="004633BC" w:rsidRDefault="00A84FAF">
      <w:pPr>
        <w:pStyle w:val="ListParagraph"/>
        <w:numPr>
          <w:ilvl w:val="0"/>
          <w:numId w:val="5"/>
        </w:numPr>
        <w:tabs>
          <w:tab w:val="left" w:pos="1040"/>
          <w:tab w:val="left" w:pos="1041"/>
        </w:tabs>
        <w:spacing w:before="2"/>
        <w:ind w:right="914"/>
        <w:rPr>
          <w:rFonts w:ascii="Symbol" w:hAnsi="Symbol"/>
        </w:rPr>
      </w:pPr>
      <w:r>
        <w:t xml:space="preserve">Identifying multi-agency training needs and consider the best </w:t>
      </w:r>
      <w:r>
        <w:rPr>
          <w:spacing w:val="-3"/>
        </w:rPr>
        <w:t xml:space="preserve">way </w:t>
      </w:r>
      <w:r>
        <w:t>to disseminate</w:t>
      </w:r>
      <w:r>
        <w:rPr>
          <w:spacing w:val="-35"/>
        </w:rPr>
        <w:t xml:space="preserve"> </w:t>
      </w:r>
      <w:r w:rsidR="00592880">
        <w:t>learning</w:t>
      </w:r>
      <w:r>
        <w:t>.</w:t>
      </w:r>
    </w:p>
    <w:p w:rsidR="004633BC" w:rsidRDefault="00A84FAF">
      <w:pPr>
        <w:pStyle w:val="ListParagraph"/>
        <w:numPr>
          <w:ilvl w:val="0"/>
          <w:numId w:val="5"/>
        </w:numPr>
        <w:tabs>
          <w:tab w:val="left" w:pos="1040"/>
          <w:tab w:val="left" w:pos="1041"/>
        </w:tabs>
        <w:spacing w:before="0"/>
        <w:ind w:right="628"/>
        <w:rPr>
          <w:rFonts w:ascii="Symbol" w:hAnsi="Symbol"/>
        </w:rPr>
      </w:pPr>
      <w:r>
        <w:t>Evaluating</w:t>
      </w:r>
      <w:r>
        <w:rPr>
          <w:spacing w:val="-8"/>
        </w:rPr>
        <w:t xml:space="preserve"> </w:t>
      </w:r>
      <w:r>
        <w:t>the</w:t>
      </w:r>
      <w:r>
        <w:rPr>
          <w:spacing w:val="-6"/>
        </w:rPr>
        <w:t xml:space="preserve"> </w:t>
      </w:r>
      <w:r>
        <w:t>multi-agency</w:t>
      </w:r>
      <w:r>
        <w:rPr>
          <w:spacing w:val="-5"/>
        </w:rPr>
        <w:t xml:space="preserve"> </w:t>
      </w:r>
      <w:r>
        <w:t>training</w:t>
      </w:r>
      <w:r>
        <w:rPr>
          <w:spacing w:val="-6"/>
        </w:rPr>
        <w:t xml:space="preserve"> </w:t>
      </w:r>
      <w:r>
        <w:t>provision</w:t>
      </w:r>
      <w:r>
        <w:rPr>
          <w:spacing w:val="-5"/>
        </w:rPr>
        <w:t xml:space="preserve"> </w:t>
      </w:r>
      <w:r>
        <w:t>and</w:t>
      </w:r>
      <w:r>
        <w:rPr>
          <w:spacing w:val="-6"/>
        </w:rPr>
        <w:t xml:space="preserve"> </w:t>
      </w:r>
      <w:r>
        <w:t>reporting</w:t>
      </w:r>
      <w:r>
        <w:rPr>
          <w:spacing w:val="-6"/>
        </w:rPr>
        <w:t xml:space="preserve"> </w:t>
      </w:r>
      <w:r>
        <w:t>annually</w:t>
      </w:r>
      <w:r>
        <w:rPr>
          <w:spacing w:val="-4"/>
        </w:rPr>
        <w:t xml:space="preserve"> </w:t>
      </w:r>
      <w:r>
        <w:t>to</w:t>
      </w:r>
      <w:r>
        <w:rPr>
          <w:spacing w:val="-6"/>
        </w:rPr>
        <w:t xml:space="preserve"> </w:t>
      </w:r>
      <w:r>
        <w:t>the</w:t>
      </w:r>
      <w:r>
        <w:rPr>
          <w:spacing w:val="-5"/>
        </w:rPr>
        <w:t xml:space="preserve"> </w:t>
      </w:r>
      <w:r>
        <w:t>Strategic</w:t>
      </w:r>
      <w:r>
        <w:rPr>
          <w:spacing w:val="-4"/>
        </w:rPr>
        <w:t xml:space="preserve"> </w:t>
      </w:r>
      <w:r>
        <w:t>Leader- ship</w:t>
      </w:r>
      <w:r>
        <w:rPr>
          <w:spacing w:val="-2"/>
        </w:rPr>
        <w:t xml:space="preserve"> </w:t>
      </w:r>
      <w:r>
        <w:t>Group.</w:t>
      </w:r>
    </w:p>
    <w:p w:rsidR="004633BC" w:rsidRPr="00851F0F" w:rsidRDefault="00A84FAF">
      <w:pPr>
        <w:pStyle w:val="ListParagraph"/>
        <w:numPr>
          <w:ilvl w:val="0"/>
          <w:numId w:val="5"/>
        </w:numPr>
        <w:tabs>
          <w:tab w:val="left" w:pos="1040"/>
          <w:tab w:val="left" w:pos="1041"/>
        </w:tabs>
        <w:spacing w:before="1"/>
        <w:ind w:right="715"/>
        <w:rPr>
          <w:rFonts w:ascii="Symbol" w:hAnsi="Symbol"/>
        </w:rPr>
      </w:pPr>
      <w:r>
        <w:t>Contributing</w:t>
      </w:r>
      <w:r>
        <w:rPr>
          <w:spacing w:val="-5"/>
        </w:rPr>
        <w:t xml:space="preserve"> </w:t>
      </w:r>
      <w:r>
        <w:t>to</w:t>
      </w:r>
      <w:r>
        <w:rPr>
          <w:spacing w:val="-6"/>
        </w:rPr>
        <w:t xml:space="preserve"> </w:t>
      </w:r>
      <w:r>
        <w:t>the</w:t>
      </w:r>
      <w:r>
        <w:rPr>
          <w:spacing w:val="-6"/>
        </w:rPr>
        <w:t xml:space="preserve"> </w:t>
      </w:r>
      <w:r>
        <w:t>effective</w:t>
      </w:r>
      <w:r>
        <w:rPr>
          <w:spacing w:val="-3"/>
        </w:rPr>
        <w:t xml:space="preserve"> </w:t>
      </w:r>
      <w:r>
        <w:t>implementation</w:t>
      </w:r>
      <w:r>
        <w:rPr>
          <w:spacing w:val="-5"/>
        </w:rPr>
        <w:t xml:space="preserve"> </w:t>
      </w:r>
      <w:r>
        <w:t>of</w:t>
      </w:r>
      <w:r>
        <w:rPr>
          <w:spacing w:val="-7"/>
        </w:rPr>
        <w:t xml:space="preserve"> </w:t>
      </w:r>
      <w:r>
        <w:t>the</w:t>
      </w:r>
      <w:r>
        <w:rPr>
          <w:spacing w:val="-5"/>
        </w:rPr>
        <w:t xml:space="preserve"> </w:t>
      </w:r>
      <w:r w:rsidR="00612B19">
        <w:t>Nottingham City</w:t>
      </w:r>
      <w:r>
        <w:rPr>
          <w:spacing w:val="-6"/>
        </w:rPr>
        <w:t xml:space="preserve"> </w:t>
      </w:r>
      <w:r>
        <w:t>Learning</w:t>
      </w:r>
      <w:r>
        <w:rPr>
          <w:spacing w:val="-5"/>
        </w:rPr>
        <w:t xml:space="preserve"> </w:t>
      </w:r>
      <w:r>
        <w:t>and</w:t>
      </w:r>
      <w:r>
        <w:rPr>
          <w:spacing w:val="-5"/>
        </w:rPr>
        <w:t xml:space="preserve"> </w:t>
      </w:r>
      <w:r w:rsidR="00B77E3F">
        <w:t>I</w:t>
      </w:r>
      <w:r>
        <w:t>mprov</w:t>
      </w:r>
      <w:r w:rsidR="00D53536">
        <w:t>e</w:t>
      </w:r>
      <w:r>
        <w:t>ment</w:t>
      </w:r>
      <w:r>
        <w:rPr>
          <w:spacing w:val="-2"/>
        </w:rPr>
        <w:t xml:space="preserve"> </w:t>
      </w:r>
      <w:r w:rsidR="00201338">
        <w:t>framework</w:t>
      </w:r>
      <w:r>
        <w:t>.</w:t>
      </w:r>
    </w:p>
    <w:p w:rsidR="00A8220C" w:rsidRPr="00A8220C" w:rsidRDefault="00851F0F" w:rsidP="00A8220C">
      <w:pPr>
        <w:pStyle w:val="ListParagraph"/>
        <w:numPr>
          <w:ilvl w:val="0"/>
          <w:numId w:val="5"/>
        </w:numPr>
        <w:tabs>
          <w:tab w:val="left" w:pos="1040"/>
          <w:tab w:val="left" w:pos="1041"/>
        </w:tabs>
        <w:spacing w:before="1"/>
        <w:ind w:right="715"/>
        <w:rPr>
          <w:rFonts w:ascii="Symbol" w:hAnsi="Symbol"/>
        </w:rPr>
      </w:pPr>
      <w:r>
        <w:t>Maintaining the Family Support Pathway</w:t>
      </w:r>
    </w:p>
    <w:p w:rsidR="00A8220C" w:rsidRPr="00A8220C" w:rsidRDefault="00AA611B" w:rsidP="00A8220C">
      <w:pPr>
        <w:pStyle w:val="ListParagraph"/>
        <w:numPr>
          <w:ilvl w:val="0"/>
          <w:numId w:val="5"/>
        </w:numPr>
        <w:tabs>
          <w:tab w:val="left" w:pos="1040"/>
          <w:tab w:val="left" w:pos="1041"/>
        </w:tabs>
        <w:spacing w:before="1"/>
        <w:ind w:right="715"/>
        <w:rPr>
          <w:rFonts w:ascii="Symbol" w:hAnsi="Symbol"/>
        </w:rPr>
      </w:pPr>
      <w:r w:rsidRPr="00AA611B">
        <w:t>Agreeing and maintaining up-to-date interagency safeguarding children procedures and guidance. The procedures and guidance are updated twice per year with the option to include any urg</w:t>
      </w:r>
      <w:r w:rsidR="002D4EB0">
        <w:t>ent updates as</w:t>
      </w:r>
      <w:r w:rsidRPr="00AA611B">
        <w:t xml:space="preserve"> required.</w:t>
      </w:r>
    </w:p>
    <w:p w:rsidR="00A8220C" w:rsidRPr="00A8220C" w:rsidRDefault="00AA611B" w:rsidP="00A8220C">
      <w:pPr>
        <w:pStyle w:val="ListParagraph"/>
        <w:numPr>
          <w:ilvl w:val="0"/>
          <w:numId w:val="5"/>
        </w:numPr>
        <w:tabs>
          <w:tab w:val="left" w:pos="1040"/>
          <w:tab w:val="left" w:pos="1041"/>
        </w:tabs>
        <w:spacing w:before="1"/>
        <w:ind w:right="715"/>
        <w:rPr>
          <w:rFonts w:ascii="Symbol" w:hAnsi="Symbol"/>
        </w:rPr>
      </w:pPr>
      <w:r w:rsidRPr="00AA611B">
        <w:t>Reviewing and agreeing proposals for new or amended procedures/guidance.</w:t>
      </w:r>
    </w:p>
    <w:p w:rsidR="00A8220C" w:rsidRPr="00A8220C" w:rsidRDefault="00AA611B" w:rsidP="00A8220C">
      <w:pPr>
        <w:pStyle w:val="ListParagraph"/>
        <w:numPr>
          <w:ilvl w:val="0"/>
          <w:numId w:val="5"/>
        </w:numPr>
        <w:tabs>
          <w:tab w:val="left" w:pos="1040"/>
          <w:tab w:val="left" w:pos="1041"/>
        </w:tabs>
        <w:spacing w:before="1"/>
        <w:ind w:right="715"/>
        <w:rPr>
          <w:rFonts w:ascii="Symbol" w:hAnsi="Symbol"/>
        </w:rPr>
      </w:pPr>
      <w:r w:rsidRPr="00AA611B">
        <w:t>Analysis and evaluation of the use of procedures and guidance.</w:t>
      </w:r>
    </w:p>
    <w:p w:rsidR="00AA611B" w:rsidRPr="00A8220C" w:rsidRDefault="00AA611B" w:rsidP="00A8220C">
      <w:pPr>
        <w:pStyle w:val="ListParagraph"/>
        <w:numPr>
          <w:ilvl w:val="0"/>
          <w:numId w:val="5"/>
        </w:numPr>
        <w:tabs>
          <w:tab w:val="left" w:pos="1040"/>
          <w:tab w:val="left" w:pos="1041"/>
        </w:tabs>
        <w:spacing w:before="1"/>
        <w:ind w:right="715"/>
        <w:rPr>
          <w:rFonts w:ascii="Symbol" w:hAnsi="Symbol"/>
        </w:rPr>
      </w:pPr>
      <w:r w:rsidRPr="00AA611B">
        <w:t>Reporting annually to the Strategic Leadership Group.</w:t>
      </w:r>
    </w:p>
    <w:p w:rsidR="002F3932" w:rsidRDefault="002F3932" w:rsidP="00A805B8">
      <w:pPr>
        <w:spacing w:line="293" w:lineRule="exact"/>
        <w:rPr>
          <w:rFonts w:ascii="Calibri Light"/>
          <w:color w:val="00B050"/>
          <w:sz w:val="24"/>
        </w:rPr>
      </w:pPr>
      <w:bookmarkStart w:id="20" w:name="_bookmark10"/>
      <w:bookmarkEnd w:id="20"/>
    </w:p>
    <w:p w:rsidR="004633BC" w:rsidRPr="007535FB" w:rsidRDefault="00A84FAF" w:rsidP="007535FB">
      <w:pPr>
        <w:pStyle w:val="Heading1"/>
        <w:spacing w:before="0" w:line="390" w:lineRule="exact"/>
        <w:ind w:left="318"/>
        <w:rPr>
          <w:color w:val="00B050"/>
          <w:sz w:val="24"/>
          <w:szCs w:val="24"/>
        </w:rPr>
      </w:pPr>
      <w:bookmarkStart w:id="21" w:name="_Child_Safeguarding_Practice"/>
      <w:bookmarkEnd w:id="21"/>
      <w:r w:rsidRPr="007535FB">
        <w:rPr>
          <w:color w:val="00B050"/>
          <w:sz w:val="24"/>
          <w:szCs w:val="24"/>
        </w:rPr>
        <w:t>Child Safeguarding Practice Review Group</w:t>
      </w:r>
    </w:p>
    <w:p w:rsidR="004633BC" w:rsidRDefault="00A84FAF">
      <w:pPr>
        <w:pStyle w:val="BodyText"/>
        <w:ind w:left="320" w:right="652"/>
      </w:pPr>
      <w:r>
        <w:t>This group is chaired by a member of the partnership nominated by the Strategic Leadership Group. The</w:t>
      </w:r>
      <w:r>
        <w:rPr>
          <w:spacing w:val="-4"/>
        </w:rPr>
        <w:t xml:space="preserve"> </w:t>
      </w:r>
      <w:r>
        <w:t>core</w:t>
      </w:r>
      <w:r>
        <w:rPr>
          <w:spacing w:val="-5"/>
        </w:rPr>
        <w:t xml:space="preserve"> </w:t>
      </w:r>
      <w:r>
        <w:t>membership</w:t>
      </w:r>
      <w:r>
        <w:rPr>
          <w:spacing w:val="-4"/>
        </w:rPr>
        <w:t xml:space="preserve"> </w:t>
      </w:r>
      <w:r>
        <w:t>of</w:t>
      </w:r>
      <w:r>
        <w:rPr>
          <w:spacing w:val="-3"/>
        </w:rPr>
        <w:t xml:space="preserve"> </w:t>
      </w:r>
      <w:r>
        <w:t>the</w:t>
      </w:r>
      <w:r>
        <w:rPr>
          <w:spacing w:val="-3"/>
        </w:rPr>
        <w:t xml:space="preserve"> </w:t>
      </w:r>
      <w:r>
        <w:t>group</w:t>
      </w:r>
      <w:r>
        <w:rPr>
          <w:spacing w:val="-4"/>
        </w:rPr>
        <w:t xml:space="preserve"> </w:t>
      </w:r>
      <w:r>
        <w:t>is</w:t>
      </w:r>
      <w:r>
        <w:rPr>
          <w:spacing w:val="-5"/>
        </w:rPr>
        <w:t xml:space="preserve"> </w:t>
      </w:r>
      <w:r>
        <w:t>made</w:t>
      </w:r>
      <w:r>
        <w:rPr>
          <w:spacing w:val="-3"/>
        </w:rPr>
        <w:t xml:space="preserve"> </w:t>
      </w:r>
      <w:r>
        <w:t>up</w:t>
      </w:r>
      <w:r>
        <w:rPr>
          <w:spacing w:val="-6"/>
        </w:rPr>
        <w:t xml:space="preserve"> </w:t>
      </w:r>
      <w:r>
        <w:t>of</w:t>
      </w:r>
      <w:r>
        <w:rPr>
          <w:spacing w:val="-1"/>
        </w:rPr>
        <w:t xml:space="preserve"> </w:t>
      </w:r>
      <w:r>
        <w:t>senior</w:t>
      </w:r>
      <w:r>
        <w:rPr>
          <w:spacing w:val="-5"/>
        </w:rPr>
        <w:t xml:space="preserve"> </w:t>
      </w:r>
      <w:r w:rsidR="00D53536">
        <w:t xml:space="preserve">personnel </w:t>
      </w:r>
      <w:r w:rsidR="00D53536">
        <w:rPr>
          <w:spacing w:val="-4"/>
        </w:rPr>
        <w:t>from</w:t>
      </w:r>
      <w:r>
        <w:rPr>
          <w:spacing w:val="-5"/>
        </w:rPr>
        <w:t xml:space="preserve"> </w:t>
      </w:r>
      <w:r>
        <w:t>the</w:t>
      </w:r>
      <w:r>
        <w:rPr>
          <w:spacing w:val="-5"/>
        </w:rPr>
        <w:t xml:space="preserve"> </w:t>
      </w:r>
      <w:r>
        <w:t xml:space="preserve">safeguarding partners who act as decision </w:t>
      </w:r>
      <w:r>
        <w:rPr>
          <w:spacing w:val="-3"/>
        </w:rPr>
        <w:t xml:space="preserve">makers </w:t>
      </w:r>
      <w:r>
        <w:t xml:space="preserve">for their organisations. Representatives from relevant agencies are invited to contribute </w:t>
      </w:r>
      <w:r>
        <w:rPr>
          <w:spacing w:val="-3"/>
        </w:rPr>
        <w:t xml:space="preserve">to </w:t>
      </w:r>
      <w:r>
        <w:t xml:space="preserve">the group depending on the nature of the cases involved.  This will </w:t>
      </w:r>
      <w:r>
        <w:rPr>
          <w:spacing w:val="-3"/>
        </w:rPr>
        <w:t xml:space="preserve">take </w:t>
      </w:r>
      <w:r>
        <w:t xml:space="preserve">the </w:t>
      </w:r>
      <w:r w:rsidR="00B77E3F">
        <w:rPr>
          <w:spacing w:val="-3"/>
        </w:rPr>
        <w:t>form of</w:t>
      </w:r>
      <w:r w:rsidR="00D53536">
        <w:rPr>
          <w:spacing w:val="-3"/>
        </w:rPr>
        <w:t xml:space="preserve"> </w:t>
      </w:r>
      <w:r w:rsidR="000D0965">
        <w:t xml:space="preserve">monthly </w:t>
      </w:r>
      <w:r>
        <w:t>set meetings</w:t>
      </w:r>
      <w:r w:rsidR="000D0965">
        <w:t>.</w:t>
      </w:r>
    </w:p>
    <w:p w:rsidR="004633BC" w:rsidRDefault="004633BC">
      <w:pPr>
        <w:pStyle w:val="BodyText"/>
        <w:spacing w:before="10"/>
        <w:ind w:left="0"/>
        <w:rPr>
          <w:sz w:val="20"/>
        </w:rPr>
      </w:pPr>
    </w:p>
    <w:p w:rsidR="007F43B2" w:rsidRDefault="00A84FAF" w:rsidP="00A805B8">
      <w:pPr>
        <w:pStyle w:val="BodyText"/>
        <w:ind w:left="320"/>
      </w:pPr>
      <w:r>
        <w:t>Summary of functions:</w:t>
      </w:r>
    </w:p>
    <w:p w:rsidR="004633BC" w:rsidRPr="003F06DC" w:rsidRDefault="00A84FAF">
      <w:pPr>
        <w:pStyle w:val="ListParagraph"/>
        <w:numPr>
          <w:ilvl w:val="0"/>
          <w:numId w:val="5"/>
        </w:numPr>
        <w:tabs>
          <w:tab w:val="left" w:pos="1040"/>
          <w:tab w:val="left" w:pos="1041"/>
        </w:tabs>
        <w:spacing w:before="3" w:line="237" w:lineRule="auto"/>
        <w:ind w:right="684"/>
        <w:rPr>
          <w:rFonts w:ascii="Symbol" w:hAnsi="Symbol"/>
        </w:rPr>
      </w:pPr>
      <w:r>
        <w:t xml:space="preserve">Undertaking a ‘Rapid Review’ of cases in accordance with the </w:t>
      </w:r>
      <w:r w:rsidR="002D4EB0">
        <w:t xml:space="preserve">agreed </w:t>
      </w:r>
      <w:r>
        <w:t>pr</w:t>
      </w:r>
      <w:r w:rsidR="002D4EB0">
        <w:t>ocess as in Appendix</w:t>
      </w:r>
      <w:r>
        <w:t xml:space="preserve"> </w:t>
      </w:r>
      <w:r w:rsidR="002D4EB0">
        <w:t>4</w:t>
      </w:r>
      <w:r>
        <w:t>.</w:t>
      </w:r>
    </w:p>
    <w:p w:rsidR="003F06DC" w:rsidRDefault="003F06DC">
      <w:pPr>
        <w:pStyle w:val="ListParagraph"/>
        <w:numPr>
          <w:ilvl w:val="0"/>
          <w:numId w:val="5"/>
        </w:numPr>
        <w:tabs>
          <w:tab w:val="left" w:pos="1040"/>
          <w:tab w:val="left" w:pos="1041"/>
        </w:tabs>
        <w:spacing w:before="3" w:line="237" w:lineRule="auto"/>
        <w:ind w:right="684"/>
        <w:rPr>
          <w:rFonts w:ascii="Symbol" w:hAnsi="Symbol"/>
        </w:rPr>
      </w:pPr>
      <w:r>
        <w:t>Linking with the Child Exploitation Cross Authority Exploitation group.</w:t>
      </w:r>
    </w:p>
    <w:p w:rsidR="002D4EB0" w:rsidRPr="002D4EB0" w:rsidRDefault="00A84FAF">
      <w:pPr>
        <w:pStyle w:val="ListParagraph"/>
        <w:numPr>
          <w:ilvl w:val="0"/>
          <w:numId w:val="5"/>
        </w:numPr>
        <w:tabs>
          <w:tab w:val="left" w:pos="1040"/>
          <w:tab w:val="left" w:pos="1041"/>
        </w:tabs>
        <w:spacing w:before="1"/>
        <w:ind w:right="1108"/>
        <w:rPr>
          <w:rFonts w:ascii="Symbol" w:hAnsi="Symbol"/>
        </w:rPr>
      </w:pPr>
      <w:r>
        <w:t>Making</w:t>
      </w:r>
      <w:r>
        <w:rPr>
          <w:spacing w:val="-6"/>
        </w:rPr>
        <w:t xml:space="preserve"> </w:t>
      </w:r>
      <w:r>
        <w:t>decisions</w:t>
      </w:r>
      <w:r>
        <w:rPr>
          <w:spacing w:val="-4"/>
        </w:rPr>
        <w:t xml:space="preserve"> </w:t>
      </w:r>
      <w:r>
        <w:t>about</w:t>
      </w:r>
      <w:r>
        <w:rPr>
          <w:spacing w:val="-6"/>
        </w:rPr>
        <w:t xml:space="preserve"> </w:t>
      </w:r>
      <w:r>
        <w:t>whether</w:t>
      </w:r>
      <w:r>
        <w:rPr>
          <w:spacing w:val="-6"/>
        </w:rPr>
        <w:t xml:space="preserve"> </w:t>
      </w:r>
      <w:r>
        <w:t>to</w:t>
      </w:r>
      <w:r>
        <w:rPr>
          <w:spacing w:val="-3"/>
        </w:rPr>
        <w:t xml:space="preserve"> </w:t>
      </w:r>
      <w:r>
        <w:t>undertake</w:t>
      </w:r>
      <w:r>
        <w:rPr>
          <w:spacing w:val="-4"/>
        </w:rPr>
        <w:t xml:space="preserve"> </w:t>
      </w:r>
      <w:r>
        <w:t>a</w:t>
      </w:r>
      <w:r>
        <w:rPr>
          <w:spacing w:val="-7"/>
        </w:rPr>
        <w:t xml:space="preserve"> </w:t>
      </w:r>
      <w:r>
        <w:t>Child</w:t>
      </w:r>
      <w:r>
        <w:rPr>
          <w:spacing w:val="-7"/>
        </w:rPr>
        <w:t xml:space="preserve"> </w:t>
      </w:r>
      <w:r>
        <w:t>Safeguarding</w:t>
      </w:r>
      <w:r>
        <w:rPr>
          <w:spacing w:val="-5"/>
        </w:rPr>
        <w:t xml:space="preserve"> </w:t>
      </w:r>
      <w:r>
        <w:t>Practice</w:t>
      </w:r>
      <w:r>
        <w:rPr>
          <w:spacing w:val="-3"/>
        </w:rPr>
        <w:t xml:space="preserve"> </w:t>
      </w:r>
      <w:r>
        <w:t>Review</w:t>
      </w:r>
      <w:r w:rsidR="002D4EB0">
        <w:t>.</w:t>
      </w:r>
    </w:p>
    <w:p w:rsidR="004633BC" w:rsidRDefault="002D4EB0">
      <w:pPr>
        <w:pStyle w:val="ListParagraph"/>
        <w:numPr>
          <w:ilvl w:val="0"/>
          <w:numId w:val="5"/>
        </w:numPr>
        <w:tabs>
          <w:tab w:val="left" w:pos="1040"/>
          <w:tab w:val="left" w:pos="1041"/>
        </w:tabs>
        <w:spacing w:before="1"/>
        <w:ind w:right="1108"/>
        <w:rPr>
          <w:rFonts w:ascii="Symbol" w:hAnsi="Symbol"/>
        </w:rPr>
      </w:pPr>
      <w:r>
        <w:t>A</w:t>
      </w:r>
      <w:r w:rsidR="00A84FAF">
        <w:t>greeing on behalf of the safeguarding partners Rapid Review</w:t>
      </w:r>
      <w:r w:rsidR="00A84FAF">
        <w:rPr>
          <w:spacing w:val="-18"/>
        </w:rPr>
        <w:t xml:space="preserve"> </w:t>
      </w:r>
      <w:r w:rsidR="00A84FAF">
        <w:t>Reports.</w:t>
      </w:r>
    </w:p>
    <w:p w:rsidR="004633BC" w:rsidRDefault="00A84FAF">
      <w:pPr>
        <w:pStyle w:val="ListParagraph"/>
        <w:numPr>
          <w:ilvl w:val="0"/>
          <w:numId w:val="5"/>
        </w:numPr>
        <w:tabs>
          <w:tab w:val="left" w:pos="1040"/>
          <w:tab w:val="left" w:pos="1041"/>
        </w:tabs>
        <w:spacing w:before="1"/>
        <w:ind w:right="740"/>
        <w:rPr>
          <w:rFonts w:ascii="Symbol" w:hAnsi="Symbol"/>
        </w:rPr>
      </w:pPr>
      <w:r>
        <w:t>Receive</w:t>
      </w:r>
      <w:r>
        <w:rPr>
          <w:spacing w:val="-4"/>
        </w:rPr>
        <w:t xml:space="preserve"> </w:t>
      </w:r>
      <w:r>
        <w:t>details</w:t>
      </w:r>
      <w:r>
        <w:rPr>
          <w:spacing w:val="-7"/>
        </w:rPr>
        <w:t xml:space="preserve"> </w:t>
      </w:r>
      <w:r>
        <w:t>of</w:t>
      </w:r>
      <w:r>
        <w:rPr>
          <w:spacing w:val="-4"/>
        </w:rPr>
        <w:t xml:space="preserve"> </w:t>
      </w:r>
      <w:r>
        <w:t>cases</w:t>
      </w:r>
      <w:r>
        <w:rPr>
          <w:spacing w:val="-6"/>
        </w:rPr>
        <w:t xml:space="preserve"> </w:t>
      </w:r>
      <w:r>
        <w:t>which</w:t>
      </w:r>
      <w:r>
        <w:rPr>
          <w:spacing w:val="-4"/>
        </w:rPr>
        <w:t xml:space="preserve"> </w:t>
      </w:r>
      <w:r>
        <w:t>have</w:t>
      </w:r>
      <w:r>
        <w:rPr>
          <w:spacing w:val="-3"/>
        </w:rPr>
        <w:t xml:space="preserve"> </w:t>
      </w:r>
      <w:r>
        <w:t>undergone</w:t>
      </w:r>
      <w:r>
        <w:rPr>
          <w:spacing w:val="-6"/>
        </w:rPr>
        <w:t xml:space="preserve"> </w:t>
      </w:r>
      <w:r>
        <w:t>a</w:t>
      </w:r>
      <w:r>
        <w:rPr>
          <w:spacing w:val="-4"/>
        </w:rPr>
        <w:t xml:space="preserve"> </w:t>
      </w:r>
      <w:r>
        <w:t>Rapid</w:t>
      </w:r>
      <w:r>
        <w:rPr>
          <w:spacing w:val="-8"/>
        </w:rPr>
        <w:t xml:space="preserve"> </w:t>
      </w:r>
      <w:r>
        <w:t>Review</w:t>
      </w:r>
      <w:r>
        <w:rPr>
          <w:spacing w:val="-3"/>
        </w:rPr>
        <w:t xml:space="preserve"> </w:t>
      </w:r>
      <w:r>
        <w:t>and</w:t>
      </w:r>
      <w:r>
        <w:rPr>
          <w:spacing w:val="-5"/>
        </w:rPr>
        <w:t xml:space="preserve"> </w:t>
      </w:r>
      <w:r>
        <w:t>undertake</w:t>
      </w:r>
      <w:r>
        <w:rPr>
          <w:spacing w:val="-6"/>
        </w:rPr>
        <w:t xml:space="preserve"> </w:t>
      </w:r>
      <w:r>
        <w:t>further</w:t>
      </w:r>
      <w:r>
        <w:rPr>
          <w:spacing w:val="-4"/>
        </w:rPr>
        <w:t xml:space="preserve"> </w:t>
      </w:r>
      <w:r>
        <w:t>analysis when requested by the safeguarding</w:t>
      </w:r>
      <w:r>
        <w:rPr>
          <w:spacing w:val="-8"/>
        </w:rPr>
        <w:t xml:space="preserve"> </w:t>
      </w:r>
      <w:r>
        <w:t>partners.</w:t>
      </w:r>
    </w:p>
    <w:p w:rsidR="004633BC" w:rsidRDefault="00A84FAF">
      <w:pPr>
        <w:pStyle w:val="ListParagraph"/>
        <w:numPr>
          <w:ilvl w:val="0"/>
          <w:numId w:val="5"/>
        </w:numPr>
        <w:tabs>
          <w:tab w:val="left" w:pos="1040"/>
          <w:tab w:val="left" w:pos="1041"/>
        </w:tabs>
        <w:spacing w:before="1" w:line="279" w:lineRule="exact"/>
        <w:ind w:hanging="361"/>
        <w:rPr>
          <w:rFonts w:ascii="Symbol" w:hAnsi="Symbol"/>
        </w:rPr>
      </w:pPr>
      <w:r>
        <w:t>Undertake learning</w:t>
      </w:r>
      <w:r>
        <w:rPr>
          <w:spacing w:val="-4"/>
        </w:rPr>
        <w:t xml:space="preserve"> </w:t>
      </w:r>
      <w:r>
        <w:t>reviews.</w:t>
      </w:r>
    </w:p>
    <w:p w:rsidR="004633BC" w:rsidRDefault="00A84FAF">
      <w:pPr>
        <w:pStyle w:val="ListParagraph"/>
        <w:numPr>
          <w:ilvl w:val="0"/>
          <w:numId w:val="5"/>
        </w:numPr>
        <w:tabs>
          <w:tab w:val="left" w:pos="1040"/>
          <w:tab w:val="left" w:pos="1041"/>
        </w:tabs>
        <w:spacing w:before="0" w:line="279" w:lineRule="exact"/>
        <w:ind w:hanging="361"/>
        <w:rPr>
          <w:rFonts w:ascii="Symbol" w:hAnsi="Symbol"/>
        </w:rPr>
      </w:pPr>
      <w:r>
        <w:t xml:space="preserve">Draft </w:t>
      </w:r>
      <w:r>
        <w:rPr>
          <w:spacing w:val="-5"/>
        </w:rPr>
        <w:t xml:space="preserve">Terms </w:t>
      </w:r>
      <w:r>
        <w:t xml:space="preserve">of </w:t>
      </w:r>
      <w:r>
        <w:rPr>
          <w:spacing w:val="-3"/>
        </w:rPr>
        <w:t xml:space="preserve">Reference for </w:t>
      </w:r>
      <w:r>
        <w:t>Child Safeguarding Practice</w:t>
      </w:r>
      <w:r>
        <w:rPr>
          <w:spacing w:val="7"/>
        </w:rPr>
        <w:t xml:space="preserve"> </w:t>
      </w:r>
      <w:r>
        <w:t>Reviews.</w:t>
      </w:r>
    </w:p>
    <w:p w:rsidR="004633BC" w:rsidRDefault="00A84FAF">
      <w:pPr>
        <w:pStyle w:val="ListParagraph"/>
        <w:numPr>
          <w:ilvl w:val="0"/>
          <w:numId w:val="5"/>
        </w:numPr>
        <w:tabs>
          <w:tab w:val="left" w:pos="1040"/>
          <w:tab w:val="left" w:pos="1041"/>
        </w:tabs>
        <w:spacing w:before="0"/>
        <w:ind w:hanging="361"/>
        <w:rPr>
          <w:rFonts w:ascii="Symbol" w:hAnsi="Symbol"/>
        </w:rPr>
      </w:pPr>
      <w:r>
        <w:t>Oversee the conduct of Child Safeguarding Practice</w:t>
      </w:r>
      <w:r>
        <w:rPr>
          <w:spacing w:val="-10"/>
        </w:rPr>
        <w:t xml:space="preserve"> </w:t>
      </w:r>
      <w:r>
        <w:rPr>
          <w:spacing w:val="-3"/>
        </w:rPr>
        <w:t>Reviews.</w:t>
      </w:r>
    </w:p>
    <w:p w:rsidR="004633BC" w:rsidRDefault="00A84FAF">
      <w:pPr>
        <w:pStyle w:val="ListParagraph"/>
        <w:numPr>
          <w:ilvl w:val="0"/>
          <w:numId w:val="5"/>
        </w:numPr>
        <w:tabs>
          <w:tab w:val="left" w:pos="1040"/>
          <w:tab w:val="left" w:pos="1041"/>
        </w:tabs>
        <w:spacing w:before="1"/>
        <w:ind w:right="641"/>
        <w:rPr>
          <w:rFonts w:ascii="Symbol" w:hAnsi="Symbol"/>
        </w:rPr>
      </w:pPr>
      <w:r>
        <w:t>Report</w:t>
      </w:r>
      <w:r>
        <w:rPr>
          <w:spacing w:val="-6"/>
        </w:rPr>
        <w:t xml:space="preserve"> </w:t>
      </w:r>
      <w:r>
        <w:t>to</w:t>
      </w:r>
      <w:r>
        <w:rPr>
          <w:spacing w:val="-5"/>
        </w:rPr>
        <w:t xml:space="preserve"> </w:t>
      </w:r>
      <w:r>
        <w:t>the</w:t>
      </w:r>
      <w:r>
        <w:rPr>
          <w:spacing w:val="-3"/>
        </w:rPr>
        <w:t xml:space="preserve"> </w:t>
      </w:r>
      <w:r w:rsidR="00DE2CD3">
        <w:rPr>
          <w:spacing w:val="-3"/>
        </w:rPr>
        <w:t>Business Management G</w:t>
      </w:r>
      <w:r w:rsidR="000D0965">
        <w:rPr>
          <w:spacing w:val="-3"/>
        </w:rPr>
        <w:t>roup</w:t>
      </w:r>
      <w:r>
        <w:rPr>
          <w:spacing w:val="-5"/>
        </w:rPr>
        <w:t xml:space="preserve"> </w:t>
      </w:r>
      <w:r>
        <w:t>with</w:t>
      </w:r>
      <w:r>
        <w:rPr>
          <w:spacing w:val="-6"/>
        </w:rPr>
        <w:t xml:space="preserve"> </w:t>
      </w:r>
      <w:r>
        <w:t>review</w:t>
      </w:r>
      <w:r>
        <w:rPr>
          <w:spacing w:val="-6"/>
        </w:rPr>
        <w:t xml:space="preserve"> </w:t>
      </w:r>
      <w:r>
        <w:t>findings</w:t>
      </w:r>
      <w:r>
        <w:rPr>
          <w:spacing w:val="-4"/>
        </w:rPr>
        <w:t xml:space="preserve"> </w:t>
      </w:r>
      <w:r>
        <w:t>and</w:t>
      </w:r>
      <w:r>
        <w:rPr>
          <w:spacing w:val="-4"/>
        </w:rPr>
        <w:t xml:space="preserve"> </w:t>
      </w:r>
      <w:r>
        <w:t>proposed actions.</w:t>
      </w:r>
    </w:p>
    <w:p w:rsidR="004633BC" w:rsidRDefault="00A84FAF">
      <w:pPr>
        <w:pStyle w:val="ListParagraph"/>
        <w:numPr>
          <w:ilvl w:val="0"/>
          <w:numId w:val="5"/>
        </w:numPr>
        <w:tabs>
          <w:tab w:val="left" w:pos="1040"/>
          <w:tab w:val="left" w:pos="1041"/>
        </w:tabs>
        <w:spacing w:before="1" w:line="280" w:lineRule="exact"/>
        <w:ind w:hanging="361"/>
        <w:rPr>
          <w:rFonts w:ascii="Symbol" w:hAnsi="Symbol"/>
        </w:rPr>
      </w:pPr>
      <w:r>
        <w:t xml:space="preserve">Dissemination of learning via the Learning and </w:t>
      </w:r>
      <w:r>
        <w:rPr>
          <w:spacing w:val="-3"/>
        </w:rPr>
        <w:t xml:space="preserve">Workforce </w:t>
      </w:r>
      <w:r>
        <w:t>and Development</w:t>
      </w:r>
      <w:r>
        <w:rPr>
          <w:spacing w:val="-13"/>
        </w:rPr>
        <w:t xml:space="preserve"> </w:t>
      </w:r>
      <w:r>
        <w:t>group.</w:t>
      </w:r>
    </w:p>
    <w:p w:rsidR="004633BC" w:rsidRDefault="00A84FAF">
      <w:pPr>
        <w:pStyle w:val="ListParagraph"/>
        <w:numPr>
          <w:ilvl w:val="0"/>
          <w:numId w:val="5"/>
        </w:numPr>
        <w:tabs>
          <w:tab w:val="left" w:pos="1040"/>
          <w:tab w:val="left" w:pos="1041"/>
        </w:tabs>
        <w:spacing w:before="0"/>
        <w:ind w:right="810"/>
        <w:rPr>
          <w:rFonts w:ascii="Symbol" w:hAnsi="Symbol"/>
        </w:rPr>
      </w:pPr>
      <w:r>
        <w:t>Informing</w:t>
      </w:r>
      <w:r>
        <w:rPr>
          <w:spacing w:val="-6"/>
        </w:rPr>
        <w:t xml:space="preserve"> </w:t>
      </w:r>
      <w:r>
        <w:t>the</w:t>
      </w:r>
      <w:r>
        <w:rPr>
          <w:spacing w:val="-3"/>
        </w:rPr>
        <w:t xml:space="preserve"> </w:t>
      </w:r>
      <w:r w:rsidR="000D0965">
        <w:t>Business Management Group</w:t>
      </w:r>
      <w:r>
        <w:rPr>
          <w:spacing w:val="-5"/>
        </w:rPr>
        <w:t xml:space="preserve"> </w:t>
      </w:r>
      <w:r>
        <w:t>of</w:t>
      </w:r>
      <w:r>
        <w:rPr>
          <w:spacing w:val="-7"/>
        </w:rPr>
        <w:t xml:space="preserve"> </w:t>
      </w:r>
      <w:r>
        <w:t>any</w:t>
      </w:r>
      <w:r>
        <w:rPr>
          <w:spacing w:val="-4"/>
        </w:rPr>
        <w:t xml:space="preserve"> </w:t>
      </w:r>
      <w:r>
        <w:t>emerging</w:t>
      </w:r>
      <w:r>
        <w:rPr>
          <w:spacing w:val="-5"/>
        </w:rPr>
        <w:t xml:space="preserve"> </w:t>
      </w:r>
      <w:r>
        <w:t>issues</w:t>
      </w:r>
      <w:r>
        <w:rPr>
          <w:spacing w:val="-4"/>
        </w:rPr>
        <w:t xml:space="preserve"> </w:t>
      </w:r>
      <w:r>
        <w:t>and risks.</w:t>
      </w:r>
    </w:p>
    <w:p w:rsidR="004633BC" w:rsidRDefault="004633BC">
      <w:pPr>
        <w:pStyle w:val="BodyText"/>
        <w:ind w:left="0"/>
      </w:pPr>
    </w:p>
    <w:p w:rsidR="004633BC" w:rsidRPr="007535FB" w:rsidRDefault="00A84FAF" w:rsidP="007535FB">
      <w:pPr>
        <w:pStyle w:val="Heading1"/>
        <w:spacing w:before="0" w:line="390" w:lineRule="exact"/>
        <w:ind w:left="318"/>
        <w:rPr>
          <w:color w:val="00B050"/>
          <w:sz w:val="24"/>
          <w:szCs w:val="24"/>
        </w:rPr>
      </w:pPr>
      <w:bookmarkStart w:id="22" w:name="_bookmark11"/>
      <w:bookmarkStart w:id="23" w:name="_Voice_of_children"/>
      <w:bookmarkEnd w:id="22"/>
      <w:bookmarkEnd w:id="23"/>
      <w:r w:rsidRPr="007535FB">
        <w:rPr>
          <w:color w:val="00B050"/>
          <w:sz w:val="24"/>
          <w:szCs w:val="24"/>
        </w:rPr>
        <w:t>Voice of children and families</w:t>
      </w:r>
    </w:p>
    <w:p w:rsidR="004633BC" w:rsidRDefault="00A84FAF">
      <w:pPr>
        <w:pStyle w:val="BodyText"/>
        <w:spacing w:before="2" w:line="237" w:lineRule="auto"/>
        <w:ind w:left="320" w:right="953"/>
      </w:pPr>
      <w:r>
        <w:t xml:space="preserve">The </w:t>
      </w:r>
      <w:r w:rsidR="00612B19">
        <w:t>NCSCP</w:t>
      </w:r>
      <w:r>
        <w:t xml:space="preserve"> will seek to engage with children, young people and families to inform its work and will use partner agencies existing consultation mechanisms to assist them with this.</w:t>
      </w:r>
    </w:p>
    <w:p w:rsidR="004633BC" w:rsidRDefault="00DE2CD3">
      <w:pPr>
        <w:pStyle w:val="BodyText"/>
        <w:spacing w:before="162"/>
        <w:ind w:left="320" w:right="726"/>
      </w:pPr>
      <w:r>
        <w:t>A</w:t>
      </w:r>
      <w:r w:rsidR="00A84FAF">
        <w:t xml:space="preserve"> Lay Member will be appointed as</w:t>
      </w:r>
      <w:r>
        <w:t xml:space="preserve"> a</w:t>
      </w:r>
      <w:r w:rsidR="00A84FAF">
        <w:t xml:space="preserve"> member of the </w:t>
      </w:r>
      <w:r>
        <w:t>BMG</w:t>
      </w:r>
      <w:r w:rsidR="00B77E3F">
        <w:t>.</w:t>
      </w:r>
      <w:r w:rsidR="00C04BA6">
        <w:t xml:space="preserve"> </w:t>
      </w:r>
      <w:r w:rsidR="00A84FAF">
        <w:t>The Lay Member will support stronger public engagement in local child safety issues and contribute to an improved understanding of the partnership’s child protection work in the wider community and provide independent challenge to organisations on the effectiveness of their services in relation to safeguarding.</w:t>
      </w:r>
    </w:p>
    <w:p w:rsidR="002F3932" w:rsidRDefault="00A84FAF" w:rsidP="00A805B8">
      <w:pPr>
        <w:pStyle w:val="BodyText"/>
        <w:spacing w:before="160"/>
        <w:ind w:left="320" w:right="629"/>
      </w:pPr>
      <w:r>
        <w:t>Whenever a Child Safeguarding P</w:t>
      </w:r>
      <w:r w:rsidR="00A44F72">
        <w:t>ractice Review is undertaken</w:t>
      </w:r>
      <w:r>
        <w:t xml:space="preserve"> consideration will be given to how best to engage with children, parents and carers and support them to effectively contribute to the review. The findings from any reviews will be explained to those involved on completion of the review and prior to any publication.</w:t>
      </w:r>
    </w:p>
    <w:p w:rsidR="00A805B8" w:rsidRDefault="00A805B8" w:rsidP="00A805B8">
      <w:pPr>
        <w:pStyle w:val="BodyText"/>
        <w:ind w:left="318" w:right="629"/>
      </w:pPr>
    </w:p>
    <w:p w:rsidR="004633BC" w:rsidRDefault="00A84FAF">
      <w:pPr>
        <w:pStyle w:val="BodyText"/>
        <w:spacing w:before="38"/>
        <w:ind w:left="320" w:right="1431"/>
      </w:pPr>
      <w:r>
        <w:t xml:space="preserve">When planning </w:t>
      </w:r>
      <w:r w:rsidR="00612B19">
        <w:t>NCSCP</w:t>
      </w:r>
      <w:r>
        <w:t xml:space="preserve"> multi-age</w:t>
      </w:r>
      <w:r w:rsidR="00A44F72">
        <w:t>ncy audits the Lead Auditor shall</w:t>
      </w:r>
      <w:r>
        <w:t xml:space="preserve"> give consideration as to how chi</w:t>
      </w:r>
      <w:r w:rsidR="00A44F72">
        <w:t>ldren, parents and carers can</w:t>
      </w:r>
      <w:r>
        <w:t xml:space="preserve"> be involved in the audit.</w:t>
      </w:r>
    </w:p>
    <w:p w:rsidR="00A805B8" w:rsidRDefault="00A805B8">
      <w:pPr>
        <w:pStyle w:val="BodyText"/>
        <w:spacing w:before="38"/>
        <w:ind w:left="320" w:right="1431"/>
      </w:pPr>
    </w:p>
    <w:p w:rsidR="004633BC" w:rsidRPr="007535FB" w:rsidRDefault="00A84FAF" w:rsidP="007535FB">
      <w:pPr>
        <w:pStyle w:val="Heading1"/>
        <w:spacing w:before="0" w:line="390" w:lineRule="exact"/>
        <w:ind w:left="318"/>
        <w:rPr>
          <w:color w:val="00B050"/>
          <w:sz w:val="24"/>
          <w:szCs w:val="24"/>
        </w:rPr>
      </w:pPr>
      <w:bookmarkStart w:id="24" w:name="_bookmark12"/>
      <w:bookmarkStart w:id="25" w:name="_Independent_scrutiny"/>
      <w:bookmarkEnd w:id="24"/>
      <w:bookmarkEnd w:id="25"/>
      <w:r w:rsidRPr="007535FB">
        <w:rPr>
          <w:color w:val="00B050"/>
          <w:sz w:val="24"/>
          <w:szCs w:val="24"/>
        </w:rPr>
        <w:t>Independent scrutiny</w:t>
      </w:r>
    </w:p>
    <w:p w:rsidR="004633BC" w:rsidRDefault="00A84FAF">
      <w:pPr>
        <w:pStyle w:val="BodyText"/>
        <w:ind w:left="320" w:right="621"/>
      </w:pPr>
      <w:r>
        <w:t>An Independent Scrutineer will be appointed b</w:t>
      </w:r>
      <w:r w:rsidR="00A44F72">
        <w:t xml:space="preserve">y the safeguarding partners to </w:t>
      </w:r>
      <w:r>
        <w:t>act as a critical friend encouragi</w:t>
      </w:r>
      <w:r w:rsidR="00A44F72">
        <w:t xml:space="preserve">ng reflection on practice and a </w:t>
      </w:r>
      <w:r w:rsidR="0056390F">
        <w:t>determination</w:t>
      </w:r>
      <w:r>
        <w:t xml:space="preserve"> to improving services. Initially this role will be carried out by the current N</w:t>
      </w:r>
      <w:r w:rsidR="00DE2CD3">
        <w:t>C</w:t>
      </w:r>
      <w:r>
        <w:t>SCB Independent Chair</w:t>
      </w:r>
      <w:r w:rsidR="00DE2CD3">
        <w:t>.</w:t>
      </w:r>
      <w:r>
        <w:t xml:space="preserve"> The appointment of an Independent Scrutineer will be completed by the end of 2019/20 and will take into account any learning from early adopter areas regarding independence, accountability and performance management arrangements.</w:t>
      </w:r>
    </w:p>
    <w:p w:rsidR="004633BC" w:rsidRDefault="00A84FAF">
      <w:pPr>
        <w:spacing w:before="159"/>
        <w:ind w:left="320"/>
        <w:rPr>
          <w:i/>
        </w:rPr>
      </w:pPr>
      <w:r>
        <w:rPr>
          <w:i/>
        </w:rPr>
        <w:t>Responsibilities of the Independent Scrutineer</w:t>
      </w:r>
    </w:p>
    <w:p w:rsidR="004633BC" w:rsidRDefault="00A84FAF">
      <w:pPr>
        <w:pStyle w:val="ListParagraph"/>
        <w:numPr>
          <w:ilvl w:val="0"/>
          <w:numId w:val="5"/>
        </w:numPr>
        <w:tabs>
          <w:tab w:val="left" w:pos="1040"/>
          <w:tab w:val="left" w:pos="1041"/>
        </w:tabs>
        <w:spacing w:before="162"/>
        <w:ind w:right="1119"/>
        <w:rPr>
          <w:rFonts w:ascii="Symbol" w:hAnsi="Symbol"/>
        </w:rPr>
      </w:pPr>
      <w:r>
        <w:t>Provide an objective assessment of the effectiveness of the safeguarding arrangements including how they are working for children and families as well as</w:t>
      </w:r>
      <w:r>
        <w:rPr>
          <w:spacing w:val="-12"/>
        </w:rPr>
        <w:t xml:space="preserve"> </w:t>
      </w:r>
      <w:r>
        <w:t>practitioners.</w:t>
      </w:r>
    </w:p>
    <w:p w:rsidR="004633BC" w:rsidRDefault="00A84FAF">
      <w:pPr>
        <w:pStyle w:val="ListParagraph"/>
        <w:numPr>
          <w:ilvl w:val="0"/>
          <w:numId w:val="5"/>
        </w:numPr>
        <w:tabs>
          <w:tab w:val="left" w:pos="1040"/>
          <w:tab w:val="left" w:pos="1041"/>
        </w:tabs>
        <w:ind w:right="710"/>
        <w:rPr>
          <w:rFonts w:ascii="Symbol" w:hAnsi="Symbol"/>
        </w:rPr>
      </w:pPr>
      <w:r>
        <w:t>Provide an annual assessment of the safeguarding partners’ leadership of the arrangements for inclusion in the partnership’s yearly</w:t>
      </w:r>
      <w:r>
        <w:rPr>
          <w:spacing w:val="-5"/>
        </w:rPr>
        <w:t xml:space="preserve"> </w:t>
      </w:r>
      <w:r>
        <w:t>report.</w:t>
      </w:r>
    </w:p>
    <w:p w:rsidR="004633BC" w:rsidRDefault="00A84FAF">
      <w:pPr>
        <w:pStyle w:val="ListParagraph"/>
        <w:numPr>
          <w:ilvl w:val="0"/>
          <w:numId w:val="5"/>
        </w:numPr>
        <w:tabs>
          <w:tab w:val="left" w:pos="1040"/>
          <w:tab w:val="left" w:pos="1041"/>
        </w:tabs>
        <w:spacing w:before="163" w:line="237" w:lineRule="auto"/>
        <w:ind w:right="665"/>
        <w:rPr>
          <w:rFonts w:ascii="Symbol" w:hAnsi="Symbol"/>
        </w:rPr>
      </w:pPr>
      <w:r>
        <w:t>Act as an advisor to the safeguarding partners regarding any responses by the National Child Safeguarding Practice Review Panel to the conclusion reached in Rapid</w:t>
      </w:r>
      <w:r>
        <w:rPr>
          <w:spacing w:val="-16"/>
        </w:rPr>
        <w:t xml:space="preserve"> </w:t>
      </w:r>
      <w:r>
        <w:t>Reviews.</w:t>
      </w:r>
    </w:p>
    <w:p w:rsidR="004633BC" w:rsidRDefault="00A84FAF">
      <w:pPr>
        <w:pStyle w:val="ListParagraph"/>
        <w:numPr>
          <w:ilvl w:val="0"/>
          <w:numId w:val="5"/>
        </w:numPr>
        <w:tabs>
          <w:tab w:val="left" w:pos="1040"/>
          <w:tab w:val="left" w:pos="1041"/>
        </w:tabs>
        <w:spacing w:before="163"/>
        <w:ind w:right="1324"/>
        <w:rPr>
          <w:rFonts w:ascii="Symbol" w:hAnsi="Symbol"/>
        </w:rPr>
      </w:pPr>
      <w:r>
        <w:t>Undertake a</w:t>
      </w:r>
      <w:r w:rsidR="00A44F72">
        <w:t>n annual</w:t>
      </w:r>
      <w:r>
        <w:t xml:space="preserve"> audit of Rapid Reviews to provide assurance to the Strategic Leadership Group about the effectiveness of that</w:t>
      </w:r>
      <w:r>
        <w:rPr>
          <w:spacing w:val="-7"/>
        </w:rPr>
        <w:t xml:space="preserve"> </w:t>
      </w:r>
      <w:r>
        <w:t>process.</w:t>
      </w:r>
    </w:p>
    <w:p w:rsidR="004633BC" w:rsidRPr="004C55C7" w:rsidRDefault="00A84FAF">
      <w:pPr>
        <w:pStyle w:val="ListParagraph"/>
        <w:numPr>
          <w:ilvl w:val="0"/>
          <w:numId w:val="5"/>
        </w:numPr>
        <w:tabs>
          <w:tab w:val="left" w:pos="1040"/>
          <w:tab w:val="left" w:pos="1041"/>
        </w:tabs>
        <w:spacing w:before="160"/>
        <w:ind w:hanging="361"/>
        <w:rPr>
          <w:rFonts w:ascii="Symbol" w:hAnsi="Symbol"/>
        </w:rPr>
      </w:pPr>
      <w:r>
        <w:t>Assist in resolving operational disputes through the escalation</w:t>
      </w:r>
      <w:r>
        <w:rPr>
          <w:spacing w:val="-7"/>
        </w:rPr>
        <w:t xml:space="preserve"> </w:t>
      </w:r>
      <w:r>
        <w:t>procedures.</w:t>
      </w:r>
    </w:p>
    <w:p w:rsidR="004C55C7" w:rsidRDefault="004C55C7" w:rsidP="004C55C7">
      <w:pPr>
        <w:pStyle w:val="ListParagraph"/>
        <w:tabs>
          <w:tab w:val="left" w:pos="1040"/>
          <w:tab w:val="left" w:pos="1041"/>
        </w:tabs>
        <w:spacing w:before="160"/>
        <w:ind w:firstLine="0"/>
        <w:rPr>
          <w:rFonts w:ascii="Symbol" w:hAnsi="Symbol"/>
        </w:rPr>
      </w:pPr>
    </w:p>
    <w:p w:rsidR="004633BC" w:rsidRPr="007535FB" w:rsidRDefault="00A84FAF" w:rsidP="007535FB">
      <w:pPr>
        <w:pStyle w:val="Heading1"/>
        <w:spacing w:before="0" w:line="390" w:lineRule="exact"/>
        <w:ind w:left="318"/>
        <w:rPr>
          <w:color w:val="00B050"/>
          <w:sz w:val="24"/>
          <w:szCs w:val="24"/>
        </w:rPr>
      </w:pPr>
      <w:bookmarkStart w:id="26" w:name="_bookmark13"/>
      <w:bookmarkStart w:id="27" w:name="_Schools,_educational_establishments"/>
      <w:bookmarkEnd w:id="26"/>
      <w:bookmarkEnd w:id="27"/>
      <w:r w:rsidRPr="007535FB">
        <w:rPr>
          <w:color w:val="00B050"/>
          <w:sz w:val="24"/>
          <w:szCs w:val="24"/>
        </w:rPr>
        <w:t xml:space="preserve">Schools, educational establishments and early </w:t>
      </w:r>
      <w:r w:rsidR="00A0144C" w:rsidRPr="007535FB">
        <w:rPr>
          <w:color w:val="00B050"/>
          <w:sz w:val="24"/>
          <w:szCs w:val="24"/>
        </w:rPr>
        <w:t>years</w:t>
      </w:r>
      <w:r w:rsidRPr="007535FB">
        <w:rPr>
          <w:color w:val="00B050"/>
          <w:sz w:val="24"/>
          <w:szCs w:val="24"/>
        </w:rPr>
        <w:t xml:space="preserve"> settings</w:t>
      </w:r>
    </w:p>
    <w:p w:rsidR="004633BC" w:rsidRDefault="00A84FAF">
      <w:pPr>
        <w:pStyle w:val="BodyText"/>
        <w:ind w:left="320" w:right="1191"/>
      </w:pPr>
      <w:r>
        <w:t>All schools (including independent schools, academies and free schools) and other educational establishments are designated as relevant agencies within the safeguarding arrangements.</w:t>
      </w:r>
    </w:p>
    <w:p w:rsidR="004633BC" w:rsidRDefault="00A84FAF">
      <w:pPr>
        <w:pStyle w:val="BodyText"/>
        <w:ind w:left="320" w:right="608"/>
      </w:pPr>
      <w:r>
        <w:t xml:space="preserve">Engagement with schools will be through representatives from the </w:t>
      </w:r>
      <w:r w:rsidR="00AE03DA">
        <w:t xml:space="preserve">Advanced Designated </w:t>
      </w:r>
      <w:r>
        <w:t>Safeguarding</w:t>
      </w:r>
      <w:r w:rsidR="00AE03DA">
        <w:t xml:space="preserve"> Leads</w:t>
      </w:r>
      <w:r>
        <w:t xml:space="preserve"> Group</w:t>
      </w:r>
      <w:r w:rsidR="00AE03DA">
        <w:t>. . The Designated Safeguarding Leads Network meetings will continue on a termly basis</w:t>
      </w:r>
      <w:r>
        <w:t xml:space="preserve"> </w:t>
      </w:r>
      <w:r w:rsidR="00AE03DA">
        <w:t xml:space="preserve">and </w:t>
      </w:r>
      <w:r w:rsidR="00880F0E">
        <w:t>they provide</w:t>
      </w:r>
      <w:r>
        <w:t xml:space="preserve"> the opportunity to communicate current safeguarding issues in schools and share good practice</w:t>
      </w:r>
      <w:r w:rsidR="00AE03DA">
        <w:t>, both locally and nationally</w:t>
      </w:r>
      <w:r>
        <w:t xml:space="preserve">. </w:t>
      </w:r>
    </w:p>
    <w:p w:rsidR="004633BC" w:rsidRDefault="00A84FAF">
      <w:pPr>
        <w:pStyle w:val="BodyText"/>
        <w:spacing w:before="160"/>
        <w:ind w:left="320" w:right="1666"/>
      </w:pPr>
      <w:r>
        <w:t>Early years settings will be engaged in the arrangements</w:t>
      </w:r>
      <w:r w:rsidR="00AE03DA">
        <w:t xml:space="preserve"> through the Early </w:t>
      </w:r>
      <w:r w:rsidR="00655C23">
        <w:t>Years</w:t>
      </w:r>
      <w:r w:rsidR="00A44F72">
        <w:t xml:space="preserve"> </w:t>
      </w:r>
      <w:r w:rsidR="00655C23" w:rsidRPr="00AE03DA">
        <w:t>Designated</w:t>
      </w:r>
      <w:r w:rsidR="00AE03DA" w:rsidRPr="00AE03DA">
        <w:t xml:space="preserve"> Safeguarding Leads Network meetings</w:t>
      </w:r>
      <w:r w:rsidR="00A44F72">
        <w:t xml:space="preserve"> which meet three times per</w:t>
      </w:r>
      <w:r w:rsidR="00AE03DA">
        <w:t xml:space="preserve"> year</w:t>
      </w:r>
      <w:r w:rsidR="00A44F72">
        <w:t>.</w:t>
      </w:r>
      <w:r w:rsidR="00AE03DA">
        <w:t xml:space="preserve"> </w:t>
      </w:r>
    </w:p>
    <w:p w:rsidR="00AE03DA" w:rsidRDefault="00AE03DA">
      <w:pPr>
        <w:pStyle w:val="BodyText"/>
        <w:spacing w:before="160"/>
        <w:ind w:left="320" w:right="1666"/>
      </w:pPr>
      <w:r>
        <w:t>These will report to the Business Management Group.</w:t>
      </w:r>
    </w:p>
    <w:p w:rsidR="00A805B8" w:rsidRDefault="00A805B8" w:rsidP="00A805B8">
      <w:pPr>
        <w:spacing w:line="316" w:lineRule="exact"/>
        <w:ind w:left="318"/>
        <w:rPr>
          <w:rFonts w:ascii="Calibri Light"/>
          <w:color w:val="00B050"/>
          <w:sz w:val="26"/>
        </w:rPr>
      </w:pPr>
      <w:bookmarkStart w:id="28" w:name="_bookmark14"/>
      <w:bookmarkEnd w:id="28"/>
    </w:p>
    <w:p w:rsidR="004633BC" w:rsidRPr="0044408D" w:rsidRDefault="00A84FAF" w:rsidP="007535FB">
      <w:pPr>
        <w:pStyle w:val="Heading1"/>
        <w:spacing w:before="0" w:line="390" w:lineRule="exact"/>
        <w:ind w:left="318"/>
        <w:rPr>
          <w:color w:val="00B050"/>
          <w:sz w:val="24"/>
          <w:szCs w:val="24"/>
        </w:rPr>
      </w:pPr>
      <w:bookmarkStart w:id="29" w:name="_Children_living_away"/>
      <w:bookmarkEnd w:id="29"/>
      <w:r w:rsidRPr="0044408D">
        <w:rPr>
          <w:color w:val="00B050"/>
          <w:sz w:val="24"/>
          <w:szCs w:val="24"/>
        </w:rPr>
        <w:t>Children living away from home</w:t>
      </w:r>
    </w:p>
    <w:p w:rsidR="004633BC" w:rsidRDefault="00A84FAF">
      <w:pPr>
        <w:pStyle w:val="BodyText"/>
        <w:ind w:left="320" w:right="865"/>
      </w:pPr>
      <w:r>
        <w:t xml:space="preserve">The </w:t>
      </w:r>
      <w:r w:rsidR="00612B19">
        <w:t>Nottingham City</w:t>
      </w:r>
      <w:r>
        <w:t xml:space="preserve"> Safeguarding Partnership will ensure that those responsible for looking after children in settings away from home, including residential homes for children, foster carers and youth custody settings are engaged with the safeguarding arrangements through the partner responsible for commissioning those services or by direct contact with those organisations.</w:t>
      </w:r>
    </w:p>
    <w:p w:rsidR="002F3932" w:rsidRDefault="002F3932">
      <w:pPr>
        <w:spacing w:before="21" w:line="316" w:lineRule="exact"/>
        <w:ind w:left="320"/>
        <w:rPr>
          <w:rFonts w:ascii="Calibri Light"/>
          <w:color w:val="00B050"/>
          <w:sz w:val="26"/>
        </w:rPr>
      </w:pPr>
      <w:bookmarkStart w:id="30" w:name="_bookmark15"/>
      <w:bookmarkEnd w:id="30"/>
    </w:p>
    <w:p w:rsidR="004633BC" w:rsidRPr="00472CB9" w:rsidRDefault="00A84FAF" w:rsidP="007535FB">
      <w:pPr>
        <w:pStyle w:val="Heading1"/>
        <w:spacing w:before="0" w:line="390" w:lineRule="exact"/>
        <w:ind w:left="318"/>
        <w:rPr>
          <w:color w:val="00B050"/>
          <w:sz w:val="24"/>
          <w:szCs w:val="24"/>
        </w:rPr>
      </w:pPr>
      <w:bookmarkStart w:id="31" w:name="_Funding"/>
      <w:bookmarkEnd w:id="31"/>
      <w:r w:rsidRPr="00472CB9">
        <w:rPr>
          <w:color w:val="00B050"/>
          <w:sz w:val="24"/>
          <w:szCs w:val="24"/>
        </w:rPr>
        <w:t>Funding</w:t>
      </w:r>
    </w:p>
    <w:p w:rsidR="00880F0E" w:rsidRDefault="00A84FAF">
      <w:pPr>
        <w:pStyle w:val="BodyText"/>
        <w:ind w:left="320" w:right="955"/>
      </w:pPr>
      <w:r>
        <w:t xml:space="preserve">The funding arrangements for the </w:t>
      </w:r>
      <w:r w:rsidR="00612B19">
        <w:t>Nottingham City</w:t>
      </w:r>
      <w:r>
        <w:t xml:space="preserve"> Safeguarding Children Partnership have been agreed for 2019/20 and will comprise of:</w:t>
      </w:r>
    </w:p>
    <w:p w:rsidR="004633BC" w:rsidRPr="00880F0E" w:rsidRDefault="00A84FAF" w:rsidP="00880F0E">
      <w:pPr>
        <w:pStyle w:val="BodyText"/>
        <w:numPr>
          <w:ilvl w:val="0"/>
          <w:numId w:val="12"/>
        </w:numPr>
        <w:ind w:right="955"/>
        <w:rPr>
          <w:rFonts w:ascii="Symbol" w:hAnsi="Symbol"/>
        </w:rPr>
      </w:pPr>
      <w:r>
        <w:t xml:space="preserve">Contributions by partner organisations at the same level as previously provided to the </w:t>
      </w:r>
      <w:r w:rsidR="00612B19">
        <w:t>Nottingham City</w:t>
      </w:r>
      <w:r>
        <w:t xml:space="preserve"> Safeguarding Children Board</w:t>
      </w:r>
      <w:r w:rsidR="00AE03DA">
        <w:t xml:space="preserve"> in</w:t>
      </w:r>
      <w:r w:rsidRPr="00880F0E">
        <w:rPr>
          <w:spacing w:val="-4"/>
        </w:rPr>
        <w:t xml:space="preserve"> </w:t>
      </w:r>
      <w:r>
        <w:t>2018/19.</w:t>
      </w:r>
    </w:p>
    <w:p w:rsidR="004633BC" w:rsidRDefault="00AE03DA">
      <w:pPr>
        <w:pStyle w:val="BodyText"/>
        <w:spacing w:before="159"/>
        <w:ind w:left="320" w:right="650"/>
      </w:pPr>
      <w:r>
        <w:t>Should there be any</w:t>
      </w:r>
      <w:r w:rsidR="00A84FAF">
        <w:t xml:space="preserve"> reserve available to the </w:t>
      </w:r>
      <w:r w:rsidR="00612B19">
        <w:t>Nottingham City</w:t>
      </w:r>
      <w:r w:rsidR="00A84FAF">
        <w:t xml:space="preserve"> Safeguarding Children</w:t>
      </w:r>
      <w:r>
        <w:t xml:space="preserve"> </w:t>
      </w:r>
      <w:r w:rsidR="00880F0E">
        <w:t>Partnership it</w:t>
      </w:r>
      <w:r>
        <w:t xml:space="preserve"> </w:t>
      </w:r>
      <w:r w:rsidR="00A84FAF">
        <w:t>will be taken forward and available for use by the new safeguarding arrangements.</w:t>
      </w:r>
    </w:p>
    <w:p w:rsidR="004633BC" w:rsidRDefault="00A84FAF" w:rsidP="00A0144C">
      <w:pPr>
        <w:pStyle w:val="BodyText"/>
        <w:spacing w:before="162"/>
        <w:ind w:left="320" w:right="638"/>
      </w:pPr>
      <w:r>
        <w:t>A review of the funding arrangements will be undertaken during 2019</w:t>
      </w:r>
      <w:r w:rsidR="00A44F72">
        <w:t>/20</w:t>
      </w:r>
      <w:r>
        <w:t xml:space="preserve"> to enable the safeguarding partners to consider the future resourcing requirements, agree the level of funding provided by each safeguarding partner and any contributions from relevant agencies. The review will </w:t>
      </w:r>
      <w:r w:rsidR="00880F0E">
        <w:t>consider the</w:t>
      </w:r>
      <w:r>
        <w:t xml:space="preserve"> statutory guidance which requires the safeguarding partners funding of</w:t>
      </w:r>
      <w:r>
        <w:rPr>
          <w:spacing w:val="-10"/>
        </w:rPr>
        <w:t xml:space="preserve"> </w:t>
      </w:r>
      <w:r>
        <w:t>the</w:t>
      </w:r>
      <w:r w:rsidR="00A0144C">
        <w:t xml:space="preserve"> </w:t>
      </w:r>
      <w:r>
        <w:t>arrangements to be ‘equitable and proportionate’.</w:t>
      </w:r>
    </w:p>
    <w:p w:rsidR="00A805B8" w:rsidRPr="00472CB9" w:rsidRDefault="00A805B8" w:rsidP="00472CB9">
      <w:pPr>
        <w:pStyle w:val="BodyText"/>
        <w:ind w:left="320" w:right="638"/>
        <w:rPr>
          <w:sz w:val="24"/>
          <w:szCs w:val="24"/>
        </w:rPr>
      </w:pPr>
    </w:p>
    <w:p w:rsidR="004633BC" w:rsidRPr="00472CB9" w:rsidRDefault="00A84FAF" w:rsidP="007535FB">
      <w:pPr>
        <w:pStyle w:val="Heading1"/>
        <w:spacing w:before="0" w:line="390" w:lineRule="exact"/>
        <w:ind w:left="318"/>
        <w:rPr>
          <w:color w:val="00B050"/>
          <w:sz w:val="24"/>
          <w:szCs w:val="24"/>
        </w:rPr>
      </w:pPr>
      <w:bookmarkStart w:id="32" w:name="_bookmark16"/>
      <w:bookmarkStart w:id="33" w:name="_Partnership_yearly_report"/>
      <w:bookmarkEnd w:id="32"/>
      <w:bookmarkEnd w:id="33"/>
      <w:r w:rsidRPr="00472CB9">
        <w:rPr>
          <w:color w:val="00B050"/>
          <w:sz w:val="24"/>
          <w:szCs w:val="24"/>
        </w:rPr>
        <w:t>Partnership yearly report</w:t>
      </w:r>
    </w:p>
    <w:p w:rsidR="004633BC" w:rsidRDefault="00A84FAF">
      <w:pPr>
        <w:pStyle w:val="BodyText"/>
        <w:ind w:left="320" w:right="1224"/>
      </w:pPr>
      <w:r>
        <w:t xml:space="preserve">The Strategic Leadership </w:t>
      </w:r>
      <w:r w:rsidR="00135326">
        <w:t xml:space="preserve">Group </w:t>
      </w:r>
      <w:r>
        <w:t>will produce a yearly report that will be published on the partnership website. The report will include:</w:t>
      </w:r>
    </w:p>
    <w:p w:rsidR="004633BC" w:rsidRDefault="00A84FAF" w:rsidP="00A805B8">
      <w:pPr>
        <w:pStyle w:val="ListParagraph"/>
        <w:numPr>
          <w:ilvl w:val="0"/>
          <w:numId w:val="5"/>
        </w:numPr>
        <w:tabs>
          <w:tab w:val="left" w:pos="1040"/>
          <w:tab w:val="left" w:pos="1041"/>
        </w:tabs>
        <w:spacing w:before="0"/>
        <w:ind w:left="1043" w:hanging="363"/>
        <w:rPr>
          <w:rFonts w:ascii="Symbol" w:hAnsi="Symbol"/>
        </w:rPr>
      </w:pPr>
      <w:r>
        <w:t>A summary of the activities undertaken by the</w:t>
      </w:r>
      <w:r>
        <w:rPr>
          <w:spacing w:val="-6"/>
        </w:rPr>
        <w:t xml:space="preserve"> </w:t>
      </w:r>
      <w:r>
        <w:t>partnership.</w:t>
      </w:r>
    </w:p>
    <w:p w:rsidR="004633BC" w:rsidRDefault="00A84FAF">
      <w:pPr>
        <w:pStyle w:val="ListParagraph"/>
        <w:numPr>
          <w:ilvl w:val="0"/>
          <w:numId w:val="5"/>
        </w:numPr>
        <w:tabs>
          <w:tab w:val="left" w:pos="1040"/>
          <w:tab w:val="left" w:pos="1041"/>
        </w:tabs>
        <w:spacing w:before="162"/>
        <w:ind w:right="848"/>
        <w:rPr>
          <w:rFonts w:ascii="Symbol" w:hAnsi="Symbol"/>
        </w:rPr>
      </w:pPr>
      <w:r>
        <w:t>Details of child safeguarding practice reviews undertaken during the year and action taken to improve</w:t>
      </w:r>
      <w:r>
        <w:rPr>
          <w:spacing w:val="-2"/>
        </w:rPr>
        <w:t xml:space="preserve"> </w:t>
      </w:r>
      <w:r>
        <w:t>practice.</w:t>
      </w:r>
    </w:p>
    <w:p w:rsidR="004633BC" w:rsidRDefault="002B7EAB">
      <w:pPr>
        <w:pStyle w:val="ListParagraph"/>
        <w:numPr>
          <w:ilvl w:val="0"/>
          <w:numId w:val="5"/>
        </w:numPr>
        <w:tabs>
          <w:tab w:val="left" w:pos="1040"/>
          <w:tab w:val="left" w:pos="1041"/>
        </w:tabs>
        <w:ind w:right="883"/>
        <w:rPr>
          <w:rFonts w:ascii="Symbol" w:hAnsi="Symbol"/>
        </w:rPr>
      </w:pPr>
      <w:r>
        <w:t xml:space="preserve">Evidence </w:t>
      </w:r>
      <w:r w:rsidR="00A84FAF">
        <w:t>the impact of the work of the par</w:t>
      </w:r>
      <w:r>
        <w:t>tnership, including training,</w:t>
      </w:r>
      <w:r w:rsidR="00A84FAF">
        <w:t xml:space="preserve"> outcomes for childr</w:t>
      </w:r>
      <w:r>
        <w:t xml:space="preserve">en and families from early help, </w:t>
      </w:r>
      <w:r w:rsidR="00A84FAF">
        <w:t>looked-after children and care</w:t>
      </w:r>
      <w:r w:rsidR="00A84FAF">
        <w:rPr>
          <w:spacing w:val="-12"/>
        </w:rPr>
        <w:t xml:space="preserve"> </w:t>
      </w:r>
      <w:r w:rsidR="00A84FAF">
        <w:t>leavers.</w:t>
      </w:r>
    </w:p>
    <w:p w:rsidR="004633BC" w:rsidRDefault="00A84FAF">
      <w:pPr>
        <w:pStyle w:val="ListParagraph"/>
        <w:numPr>
          <w:ilvl w:val="0"/>
          <w:numId w:val="5"/>
        </w:numPr>
        <w:tabs>
          <w:tab w:val="left" w:pos="1040"/>
          <w:tab w:val="left" w:pos="1041"/>
        </w:tabs>
        <w:spacing w:before="160"/>
        <w:ind w:right="943"/>
        <w:rPr>
          <w:rFonts w:ascii="Symbol" w:hAnsi="Symbol"/>
        </w:rPr>
      </w:pPr>
      <w:r>
        <w:t>An analysis of any areas where there has been little or no evidence of progress on agreed priorities.</w:t>
      </w:r>
    </w:p>
    <w:p w:rsidR="004633BC" w:rsidRDefault="00A84FAF">
      <w:pPr>
        <w:pStyle w:val="ListParagraph"/>
        <w:numPr>
          <w:ilvl w:val="0"/>
          <w:numId w:val="5"/>
        </w:numPr>
        <w:tabs>
          <w:tab w:val="left" w:pos="1040"/>
          <w:tab w:val="left" w:pos="1041"/>
        </w:tabs>
        <w:spacing w:before="161"/>
        <w:ind w:right="716"/>
        <w:rPr>
          <w:rFonts w:ascii="Symbol" w:hAnsi="Symbol"/>
        </w:rPr>
      </w:pPr>
      <w:r>
        <w:t>A record of decisions and actions taken by the partners in the report’s period (or planned to be taken) to implement the recommendations of any local and national child safeguarding practice reviews, including any resulting</w:t>
      </w:r>
      <w:r>
        <w:rPr>
          <w:spacing w:val="-6"/>
        </w:rPr>
        <w:t xml:space="preserve"> </w:t>
      </w:r>
      <w:r>
        <w:t>improvements.</w:t>
      </w:r>
    </w:p>
    <w:p w:rsidR="004633BC" w:rsidRDefault="00A84FAF">
      <w:pPr>
        <w:pStyle w:val="ListParagraph"/>
        <w:numPr>
          <w:ilvl w:val="0"/>
          <w:numId w:val="5"/>
        </w:numPr>
        <w:tabs>
          <w:tab w:val="left" w:pos="1040"/>
          <w:tab w:val="left" w:pos="1041"/>
        </w:tabs>
        <w:spacing w:before="160"/>
        <w:ind w:right="752"/>
        <w:rPr>
          <w:rFonts w:ascii="Symbol" w:hAnsi="Symbol"/>
        </w:rPr>
      </w:pPr>
      <w:r>
        <w:t xml:space="preserve">Ways in which the partners have </w:t>
      </w:r>
      <w:r w:rsidR="00135326">
        <w:t xml:space="preserve">engaged with </w:t>
      </w:r>
      <w:r>
        <w:t xml:space="preserve">children and families to inform their work and </w:t>
      </w:r>
      <w:r w:rsidR="00135326">
        <w:t>impact</w:t>
      </w:r>
      <w:r w:rsidR="00847450">
        <w:t xml:space="preserve"> and </w:t>
      </w:r>
      <w:r>
        <w:t>influence service</w:t>
      </w:r>
      <w:r>
        <w:rPr>
          <w:spacing w:val="-3"/>
        </w:rPr>
        <w:t xml:space="preserve"> </w:t>
      </w:r>
      <w:r>
        <w:t>provision.</w:t>
      </w:r>
    </w:p>
    <w:p w:rsidR="004633BC" w:rsidRDefault="00A84FAF">
      <w:pPr>
        <w:pStyle w:val="ListParagraph"/>
        <w:numPr>
          <w:ilvl w:val="0"/>
          <w:numId w:val="5"/>
        </w:numPr>
        <w:tabs>
          <w:tab w:val="left" w:pos="1040"/>
          <w:tab w:val="left" w:pos="1041"/>
        </w:tabs>
        <w:spacing w:before="162"/>
        <w:ind w:right="1627"/>
        <w:rPr>
          <w:rFonts w:ascii="Symbol" w:hAnsi="Symbol"/>
        </w:rPr>
      </w:pPr>
      <w:r>
        <w:t>The Independent Scrutineer’s assessment of the strength of the leadership by the safeguarding partners over the preceding</w:t>
      </w:r>
      <w:r>
        <w:rPr>
          <w:spacing w:val="-6"/>
        </w:rPr>
        <w:t xml:space="preserve"> </w:t>
      </w:r>
      <w:r>
        <w:t>year.</w:t>
      </w:r>
    </w:p>
    <w:p w:rsidR="004633BC" w:rsidRDefault="00A84FAF">
      <w:pPr>
        <w:pStyle w:val="ListParagraph"/>
        <w:numPr>
          <w:ilvl w:val="0"/>
          <w:numId w:val="5"/>
        </w:numPr>
        <w:tabs>
          <w:tab w:val="left" w:pos="1040"/>
          <w:tab w:val="left" w:pos="1041"/>
        </w:tabs>
        <w:ind w:hanging="361"/>
        <w:rPr>
          <w:rFonts w:ascii="Symbol" w:hAnsi="Symbol"/>
        </w:rPr>
      </w:pPr>
      <w:r>
        <w:t>Any changes to the safeguarding</w:t>
      </w:r>
      <w:r>
        <w:rPr>
          <w:spacing w:val="-4"/>
        </w:rPr>
        <w:t xml:space="preserve"> </w:t>
      </w:r>
      <w:r>
        <w:t>arrangements.</w:t>
      </w:r>
    </w:p>
    <w:p w:rsidR="004633BC" w:rsidRDefault="00A84FAF" w:rsidP="002F3932">
      <w:pPr>
        <w:pStyle w:val="BodyText"/>
        <w:spacing w:before="163" w:line="237" w:lineRule="auto"/>
        <w:ind w:left="320" w:right="723"/>
      </w:pPr>
      <w:r>
        <w:t>The partnership yearly report will be presented by the lead responsible person from each safeguarding partner to their resp</w:t>
      </w:r>
      <w:r w:rsidR="00A0144C">
        <w:t xml:space="preserve">ective governance </w:t>
      </w:r>
      <w:r w:rsidR="00BB5FEF">
        <w:t>arrangements.</w:t>
      </w:r>
      <w:r w:rsidR="002F3932">
        <w:t xml:space="preserve"> </w:t>
      </w:r>
      <w:r>
        <w:t>A copy of the report will also be provided to each member of the partnership within seven days of being published.</w:t>
      </w:r>
    </w:p>
    <w:p w:rsidR="00841CB9" w:rsidRDefault="00841CB9" w:rsidP="002F3932">
      <w:pPr>
        <w:pStyle w:val="BodyText"/>
        <w:spacing w:before="163" w:line="237" w:lineRule="auto"/>
        <w:ind w:left="320" w:right="723"/>
      </w:pPr>
    </w:p>
    <w:p w:rsidR="00D328B8" w:rsidRDefault="00D328B8" w:rsidP="002F3932">
      <w:pPr>
        <w:pStyle w:val="BodyText"/>
        <w:spacing w:before="163" w:line="237" w:lineRule="auto"/>
        <w:ind w:left="320" w:right="723"/>
      </w:pPr>
    </w:p>
    <w:p w:rsidR="004633BC" w:rsidRPr="00472CB9" w:rsidRDefault="00A84FAF" w:rsidP="007535FB">
      <w:pPr>
        <w:pStyle w:val="Heading1"/>
        <w:spacing w:before="0" w:line="390" w:lineRule="exact"/>
        <w:ind w:left="318"/>
        <w:rPr>
          <w:color w:val="00B050"/>
          <w:sz w:val="24"/>
          <w:szCs w:val="24"/>
        </w:rPr>
      </w:pPr>
      <w:bookmarkStart w:id="34" w:name="_bookmark17"/>
      <w:bookmarkStart w:id="35" w:name="_Learning_and_improvement"/>
      <w:bookmarkEnd w:id="34"/>
      <w:bookmarkEnd w:id="35"/>
      <w:r w:rsidRPr="00472CB9">
        <w:rPr>
          <w:color w:val="00B050"/>
          <w:sz w:val="24"/>
          <w:szCs w:val="24"/>
        </w:rPr>
        <w:lastRenderedPageBreak/>
        <w:t>Learning and improvement</w:t>
      </w:r>
    </w:p>
    <w:p w:rsidR="004633BC" w:rsidRDefault="00A84FAF">
      <w:pPr>
        <w:pStyle w:val="BodyText"/>
        <w:ind w:left="320" w:right="665"/>
      </w:pPr>
      <w:r>
        <w:t xml:space="preserve">The </w:t>
      </w:r>
      <w:r w:rsidR="00612B19">
        <w:t>NCSCP</w:t>
      </w:r>
      <w:r>
        <w:t xml:space="preserve"> operates a learning and improvement model which ensures that partner organisations are clear about their responsibilities and are supported to learn from experience and improve services. Responsibility for learning and improvement lies with the </w:t>
      </w:r>
      <w:r w:rsidR="00983B75">
        <w:t>Business Management</w:t>
      </w:r>
      <w:r>
        <w:t xml:space="preserve"> Group.</w:t>
      </w:r>
    </w:p>
    <w:p w:rsidR="004633BC" w:rsidRDefault="00A84FAF">
      <w:pPr>
        <w:pStyle w:val="BodyText"/>
        <w:spacing w:before="159"/>
        <w:ind w:left="320"/>
      </w:pPr>
      <w:r>
        <w:t xml:space="preserve">The </w:t>
      </w:r>
      <w:r w:rsidR="00847450">
        <w:t xml:space="preserve">learning and improvement framework </w:t>
      </w:r>
      <w:r>
        <w:t>includes:</w:t>
      </w:r>
    </w:p>
    <w:p w:rsidR="004633BC" w:rsidRDefault="00A84FAF">
      <w:pPr>
        <w:pStyle w:val="ListParagraph"/>
        <w:numPr>
          <w:ilvl w:val="0"/>
          <w:numId w:val="5"/>
        </w:numPr>
        <w:tabs>
          <w:tab w:val="left" w:pos="1040"/>
          <w:tab w:val="left" w:pos="1041"/>
        </w:tabs>
        <w:ind w:hanging="361"/>
        <w:rPr>
          <w:rFonts w:ascii="Symbol" w:hAnsi="Symbol"/>
        </w:rPr>
      </w:pPr>
      <w:r>
        <w:t xml:space="preserve">Use </w:t>
      </w:r>
      <w:r w:rsidR="00847450">
        <w:t xml:space="preserve">of performance </w:t>
      </w:r>
      <w:r>
        <w:t>data to monitor</w:t>
      </w:r>
      <w:r>
        <w:rPr>
          <w:spacing w:val="-7"/>
        </w:rPr>
        <w:t xml:space="preserve"> </w:t>
      </w:r>
      <w:r>
        <w:t>performance.</w:t>
      </w:r>
    </w:p>
    <w:p w:rsidR="004633BC" w:rsidRDefault="00A84FAF">
      <w:pPr>
        <w:pStyle w:val="ListParagraph"/>
        <w:numPr>
          <w:ilvl w:val="0"/>
          <w:numId w:val="5"/>
        </w:numPr>
        <w:tabs>
          <w:tab w:val="left" w:pos="1040"/>
          <w:tab w:val="left" w:pos="1041"/>
        </w:tabs>
        <w:spacing w:before="161"/>
        <w:ind w:hanging="361"/>
        <w:rPr>
          <w:rFonts w:ascii="Symbol" w:hAnsi="Symbol"/>
        </w:rPr>
      </w:pPr>
      <w:r>
        <w:t>Multi-agency and single agency case</w:t>
      </w:r>
      <w:r>
        <w:rPr>
          <w:spacing w:val="-2"/>
        </w:rPr>
        <w:t xml:space="preserve"> </w:t>
      </w:r>
      <w:r>
        <w:t>audits.</w:t>
      </w:r>
    </w:p>
    <w:p w:rsidR="004633BC" w:rsidRDefault="00847450">
      <w:pPr>
        <w:pStyle w:val="ListParagraph"/>
        <w:numPr>
          <w:ilvl w:val="0"/>
          <w:numId w:val="5"/>
        </w:numPr>
        <w:tabs>
          <w:tab w:val="left" w:pos="1040"/>
          <w:tab w:val="left" w:pos="1041"/>
        </w:tabs>
        <w:ind w:hanging="361"/>
        <w:rPr>
          <w:rFonts w:ascii="Symbol" w:hAnsi="Symbol"/>
        </w:rPr>
      </w:pPr>
      <w:r>
        <w:t xml:space="preserve">Learning </w:t>
      </w:r>
      <w:r w:rsidR="00A84FAF">
        <w:t>reviews.</w:t>
      </w:r>
    </w:p>
    <w:p w:rsidR="004633BC" w:rsidRDefault="00A84FAF">
      <w:pPr>
        <w:pStyle w:val="ListParagraph"/>
        <w:numPr>
          <w:ilvl w:val="0"/>
          <w:numId w:val="5"/>
        </w:numPr>
        <w:tabs>
          <w:tab w:val="left" w:pos="1040"/>
          <w:tab w:val="left" w:pos="1041"/>
        </w:tabs>
        <w:spacing w:before="162"/>
        <w:ind w:hanging="361"/>
        <w:rPr>
          <w:rFonts w:ascii="Symbol" w:hAnsi="Symbol"/>
        </w:rPr>
      </w:pPr>
      <w:r>
        <w:t>Practice improvement.</w:t>
      </w:r>
    </w:p>
    <w:p w:rsidR="004633BC" w:rsidRDefault="00847450">
      <w:pPr>
        <w:pStyle w:val="ListParagraph"/>
        <w:numPr>
          <w:ilvl w:val="0"/>
          <w:numId w:val="5"/>
        </w:numPr>
        <w:tabs>
          <w:tab w:val="left" w:pos="1040"/>
          <w:tab w:val="left" w:pos="1041"/>
        </w:tabs>
        <w:ind w:hanging="361"/>
        <w:rPr>
          <w:rFonts w:ascii="Symbol" w:hAnsi="Symbol"/>
        </w:rPr>
      </w:pPr>
      <w:r>
        <w:t>Evaluation of the i</w:t>
      </w:r>
      <w:r w:rsidR="00A84FAF">
        <w:t>mpact</w:t>
      </w:r>
      <w:r>
        <w:t xml:space="preserve"> of the learning and improvement framework</w:t>
      </w:r>
      <w:r w:rsidR="00A84FAF">
        <w:t>.</w:t>
      </w:r>
    </w:p>
    <w:p w:rsidR="00A805B8" w:rsidRDefault="00A805B8" w:rsidP="00A805B8">
      <w:pPr>
        <w:spacing w:line="292" w:lineRule="exact"/>
        <w:ind w:left="318"/>
        <w:rPr>
          <w:rFonts w:ascii="Calibri Light"/>
          <w:color w:val="00B050"/>
          <w:sz w:val="24"/>
        </w:rPr>
      </w:pPr>
      <w:bookmarkStart w:id="36" w:name="_bookmark18"/>
      <w:bookmarkEnd w:id="36"/>
    </w:p>
    <w:p w:rsidR="004633BC" w:rsidRPr="007535FB" w:rsidRDefault="00A84FAF" w:rsidP="007535FB">
      <w:pPr>
        <w:pStyle w:val="Heading1"/>
        <w:spacing w:before="0" w:line="390" w:lineRule="exact"/>
        <w:ind w:left="318"/>
        <w:rPr>
          <w:color w:val="00B050"/>
          <w:sz w:val="24"/>
          <w:szCs w:val="24"/>
        </w:rPr>
      </w:pPr>
      <w:bookmarkStart w:id="37" w:name="_Use_of_data"/>
      <w:bookmarkEnd w:id="37"/>
      <w:r w:rsidRPr="007535FB">
        <w:rPr>
          <w:color w:val="00B050"/>
          <w:sz w:val="24"/>
          <w:szCs w:val="24"/>
        </w:rPr>
        <w:t>Use of data and intelligence</w:t>
      </w:r>
    </w:p>
    <w:p w:rsidR="00847450" w:rsidRDefault="00A84FAF" w:rsidP="00847450">
      <w:pPr>
        <w:pStyle w:val="BodyText"/>
        <w:ind w:left="320" w:right="1217"/>
      </w:pPr>
      <w:r>
        <w:t xml:space="preserve">The </w:t>
      </w:r>
      <w:r w:rsidR="00847450">
        <w:t xml:space="preserve">Learning and Improvement </w:t>
      </w:r>
      <w:r>
        <w:t xml:space="preserve">Framework for the </w:t>
      </w:r>
      <w:r w:rsidR="00847450">
        <w:t>NCSCP</w:t>
      </w:r>
      <w:r>
        <w:t xml:space="preserve"> sets out </w:t>
      </w:r>
      <w:r w:rsidR="00847450">
        <w:t>how</w:t>
      </w:r>
      <w:r>
        <w:t xml:space="preserve"> performance information is provided to the </w:t>
      </w:r>
      <w:r w:rsidR="00847450">
        <w:t>BMG</w:t>
      </w:r>
      <w:r>
        <w:t xml:space="preserve"> to inform it’s</w:t>
      </w:r>
      <w:r w:rsidR="00847450">
        <w:t xml:space="preserve"> </w:t>
      </w:r>
      <w:r>
        <w:t>assessment of the effectiveness of the help being pro</w:t>
      </w:r>
      <w:r w:rsidR="00847450">
        <w:t>vided to children and families. Performance d</w:t>
      </w:r>
      <w:r>
        <w:t xml:space="preserve">ata relating to key safeguarding </w:t>
      </w:r>
      <w:r w:rsidR="00847450">
        <w:t>indicators</w:t>
      </w:r>
      <w:r>
        <w:t xml:space="preserve"> and particularly vulnerable groups of children will be provided each quarter</w:t>
      </w:r>
      <w:r w:rsidR="00847450">
        <w:t xml:space="preserve">. This will be accompanied by </w:t>
      </w:r>
      <w:r>
        <w:t>analys</w:t>
      </w:r>
      <w:r w:rsidR="00847450">
        <w:t>is of</w:t>
      </w:r>
      <w:r>
        <w:t xml:space="preserve"> trends and issues</w:t>
      </w:r>
      <w:r w:rsidR="00847450">
        <w:t>.</w:t>
      </w:r>
      <w:r>
        <w:t xml:space="preserve"> </w:t>
      </w:r>
    </w:p>
    <w:p w:rsidR="004633BC" w:rsidRDefault="00847450" w:rsidP="00847450">
      <w:pPr>
        <w:pStyle w:val="BodyText"/>
        <w:ind w:left="320" w:right="1217"/>
      </w:pPr>
      <w:r>
        <w:t xml:space="preserve">Themes and areas </w:t>
      </w:r>
      <w:r w:rsidR="00A84FAF">
        <w:t>that have been identified by the Strategic Leadership Group as requiring assurance</w:t>
      </w:r>
      <w:r w:rsidR="00A84FAF">
        <w:rPr>
          <w:spacing w:val="-10"/>
        </w:rPr>
        <w:t xml:space="preserve"> </w:t>
      </w:r>
      <w:r w:rsidR="00A84FAF">
        <w:t>monitoring</w:t>
      </w:r>
      <w:r>
        <w:t xml:space="preserve"> shall also be mapped and analyzed</w:t>
      </w:r>
      <w:r w:rsidR="00A84FAF">
        <w:t>.</w:t>
      </w:r>
    </w:p>
    <w:p w:rsidR="004633BC" w:rsidRDefault="00A84FAF" w:rsidP="00472CB9">
      <w:pPr>
        <w:pStyle w:val="BodyText"/>
        <w:ind w:left="318" w:right="641"/>
      </w:pPr>
      <w:r>
        <w:t xml:space="preserve">The framework will be subject to regular review by the </w:t>
      </w:r>
      <w:r w:rsidR="00847450">
        <w:t>BMG</w:t>
      </w:r>
      <w:r>
        <w:t xml:space="preserve"> and therefore the issues covered may vary according to the </w:t>
      </w:r>
      <w:r w:rsidR="00847450">
        <w:t xml:space="preserve">emerging </w:t>
      </w:r>
      <w:r>
        <w:t xml:space="preserve">needs of children in </w:t>
      </w:r>
      <w:r w:rsidR="00612B19">
        <w:t>Nottingham City</w:t>
      </w:r>
      <w:r>
        <w:t xml:space="preserve"> and </w:t>
      </w:r>
      <w:r w:rsidR="00847450">
        <w:t>any risks identified.</w:t>
      </w:r>
    </w:p>
    <w:p w:rsidR="00A805B8" w:rsidRDefault="00A805B8" w:rsidP="00472CB9">
      <w:pPr>
        <w:pStyle w:val="BodyText"/>
        <w:ind w:left="318" w:right="641"/>
      </w:pPr>
    </w:p>
    <w:p w:rsidR="004633BC" w:rsidRPr="007535FB" w:rsidRDefault="00A84FAF" w:rsidP="007535FB">
      <w:pPr>
        <w:pStyle w:val="Heading1"/>
        <w:spacing w:before="0" w:line="390" w:lineRule="exact"/>
        <w:ind w:left="318"/>
        <w:rPr>
          <w:color w:val="00B050"/>
          <w:sz w:val="24"/>
          <w:szCs w:val="24"/>
        </w:rPr>
      </w:pPr>
      <w:bookmarkStart w:id="38" w:name="_bookmark19"/>
      <w:bookmarkStart w:id="39" w:name="_Audit"/>
      <w:bookmarkEnd w:id="38"/>
      <w:bookmarkEnd w:id="39"/>
      <w:r w:rsidRPr="007535FB">
        <w:rPr>
          <w:color w:val="00B050"/>
          <w:sz w:val="24"/>
          <w:szCs w:val="24"/>
        </w:rPr>
        <w:t>Audit</w:t>
      </w:r>
    </w:p>
    <w:p w:rsidR="004633BC" w:rsidRDefault="00A84FAF">
      <w:pPr>
        <w:pStyle w:val="BodyText"/>
        <w:ind w:left="320" w:right="944"/>
      </w:pPr>
      <w:r>
        <w:t xml:space="preserve">The </w:t>
      </w:r>
      <w:r w:rsidR="00612B19">
        <w:t>NCSCP</w:t>
      </w:r>
      <w:r>
        <w:t xml:space="preserve"> Audit Framework describes the partnership approach to multi-agency and inter-agency audit. A rolling three year audit programme will be agreed and overseen by the </w:t>
      </w:r>
      <w:r w:rsidR="00847450">
        <w:t>BMG</w:t>
      </w:r>
      <w:r>
        <w:t xml:space="preserve"> and the aim will be to undertake a minimum of four multi- agency audits per year.</w:t>
      </w:r>
    </w:p>
    <w:p w:rsidR="004633BC" w:rsidRDefault="00A84FAF">
      <w:pPr>
        <w:pStyle w:val="BodyText"/>
        <w:spacing w:before="158"/>
        <w:ind w:left="320" w:right="915"/>
      </w:pPr>
      <w:r>
        <w:t xml:space="preserve">The programme will reflect the priorities for safeguarding children in </w:t>
      </w:r>
      <w:r w:rsidR="00612B19">
        <w:t>Nottingham City</w:t>
      </w:r>
      <w:r>
        <w:t xml:space="preserve"> and will be informed by:</w:t>
      </w:r>
    </w:p>
    <w:p w:rsidR="004633BC" w:rsidRDefault="00A84FAF">
      <w:pPr>
        <w:pStyle w:val="ListParagraph"/>
        <w:numPr>
          <w:ilvl w:val="0"/>
          <w:numId w:val="5"/>
        </w:numPr>
        <w:tabs>
          <w:tab w:val="left" w:pos="1040"/>
          <w:tab w:val="left" w:pos="1041"/>
        </w:tabs>
        <w:spacing w:before="161"/>
        <w:ind w:hanging="361"/>
        <w:rPr>
          <w:rFonts w:ascii="Symbol" w:hAnsi="Symbol"/>
        </w:rPr>
      </w:pPr>
      <w:r>
        <w:t>Child Safeguarding Practice</w:t>
      </w:r>
      <w:r>
        <w:rPr>
          <w:spacing w:val="-5"/>
        </w:rPr>
        <w:t xml:space="preserve"> </w:t>
      </w:r>
      <w:r>
        <w:t>Reviews.</w:t>
      </w:r>
    </w:p>
    <w:p w:rsidR="004633BC" w:rsidRDefault="00A84FAF">
      <w:pPr>
        <w:pStyle w:val="ListParagraph"/>
        <w:numPr>
          <w:ilvl w:val="0"/>
          <w:numId w:val="5"/>
        </w:numPr>
        <w:tabs>
          <w:tab w:val="left" w:pos="1040"/>
          <w:tab w:val="left" w:pos="1041"/>
        </w:tabs>
        <w:spacing w:before="160"/>
        <w:ind w:hanging="361"/>
        <w:rPr>
          <w:rFonts w:ascii="Symbol" w:hAnsi="Symbol"/>
        </w:rPr>
      </w:pPr>
      <w:r>
        <w:t>Performance indicators.</w:t>
      </w:r>
    </w:p>
    <w:p w:rsidR="002F3932" w:rsidRPr="002F3932" w:rsidRDefault="00A84FAF" w:rsidP="002F3932">
      <w:pPr>
        <w:pStyle w:val="ListParagraph"/>
        <w:numPr>
          <w:ilvl w:val="0"/>
          <w:numId w:val="5"/>
        </w:numPr>
        <w:tabs>
          <w:tab w:val="left" w:pos="1040"/>
          <w:tab w:val="left" w:pos="1041"/>
        </w:tabs>
        <w:ind w:right="766"/>
        <w:rPr>
          <w:rFonts w:ascii="Symbol" w:hAnsi="Symbol"/>
        </w:rPr>
      </w:pPr>
      <w:r>
        <w:t>The need to further explore issues that have caused of concern, including those highlighted through previous</w:t>
      </w:r>
      <w:r>
        <w:rPr>
          <w:spacing w:val="-2"/>
        </w:rPr>
        <w:t xml:space="preserve"> </w:t>
      </w:r>
      <w:r>
        <w:t>audits.</w:t>
      </w:r>
    </w:p>
    <w:p w:rsidR="00F21DC5" w:rsidRPr="00F21DC5" w:rsidRDefault="00F21DC5">
      <w:pPr>
        <w:pStyle w:val="ListParagraph"/>
        <w:numPr>
          <w:ilvl w:val="0"/>
          <w:numId w:val="5"/>
        </w:numPr>
        <w:tabs>
          <w:tab w:val="left" w:pos="1040"/>
          <w:tab w:val="left" w:pos="1041"/>
        </w:tabs>
        <w:spacing w:before="79" w:line="376" w:lineRule="auto"/>
        <w:ind w:left="680" w:right="840" w:firstLine="0"/>
        <w:rPr>
          <w:rFonts w:ascii="Symbol" w:hAnsi="Symbol"/>
        </w:rPr>
      </w:pPr>
      <w:r>
        <w:t>Local and Nationally identified themes.</w:t>
      </w:r>
    </w:p>
    <w:p w:rsidR="004633BC" w:rsidRDefault="00A84FAF">
      <w:pPr>
        <w:pStyle w:val="ListParagraph"/>
        <w:numPr>
          <w:ilvl w:val="0"/>
          <w:numId w:val="5"/>
        </w:numPr>
        <w:tabs>
          <w:tab w:val="left" w:pos="1040"/>
          <w:tab w:val="left" w:pos="1041"/>
        </w:tabs>
        <w:spacing w:before="13"/>
        <w:ind w:hanging="361"/>
        <w:rPr>
          <w:rFonts w:ascii="Symbol" w:hAnsi="Symbol"/>
        </w:rPr>
      </w:pPr>
      <w:r>
        <w:t>General audits within a</w:t>
      </w:r>
      <w:r w:rsidR="00F21DC5">
        <w:t>n identified category to establish local</w:t>
      </w:r>
      <w:r>
        <w:rPr>
          <w:spacing w:val="-21"/>
        </w:rPr>
        <w:t xml:space="preserve"> </w:t>
      </w:r>
      <w:r>
        <w:t>performance.</w:t>
      </w:r>
    </w:p>
    <w:p w:rsidR="004633BC" w:rsidRDefault="00A84FAF">
      <w:pPr>
        <w:pStyle w:val="BodyText"/>
        <w:spacing w:before="159"/>
        <w:ind w:left="320" w:right="841"/>
      </w:pPr>
      <w:r>
        <w:t>The outcomes from audit work will be presented to the</w:t>
      </w:r>
      <w:r w:rsidR="000D414C">
        <w:t xml:space="preserve"> BMG</w:t>
      </w:r>
      <w:r>
        <w:t xml:space="preserve"> for consideration of any further action required.</w:t>
      </w:r>
    </w:p>
    <w:p w:rsidR="00A805B8" w:rsidRDefault="00A805B8" w:rsidP="00A805B8">
      <w:pPr>
        <w:spacing w:line="292" w:lineRule="exact"/>
        <w:ind w:left="318"/>
        <w:rPr>
          <w:rFonts w:ascii="Calibri Light"/>
          <w:color w:val="00B050"/>
          <w:sz w:val="24"/>
        </w:rPr>
      </w:pPr>
      <w:bookmarkStart w:id="40" w:name="_bookmark20"/>
      <w:bookmarkEnd w:id="40"/>
    </w:p>
    <w:p w:rsidR="004633BC" w:rsidRPr="007535FB" w:rsidRDefault="00A84FAF" w:rsidP="007535FB">
      <w:pPr>
        <w:pStyle w:val="Heading1"/>
        <w:spacing w:before="0" w:line="390" w:lineRule="exact"/>
        <w:ind w:left="318"/>
        <w:rPr>
          <w:color w:val="00B050"/>
          <w:sz w:val="24"/>
          <w:szCs w:val="24"/>
        </w:rPr>
      </w:pPr>
      <w:r w:rsidRPr="007535FB">
        <w:rPr>
          <w:color w:val="00B050"/>
          <w:sz w:val="24"/>
          <w:szCs w:val="24"/>
        </w:rPr>
        <w:t>Child Safeguarding Practice Reviews</w:t>
      </w:r>
    </w:p>
    <w:p w:rsidR="004633BC" w:rsidRDefault="00612B19">
      <w:pPr>
        <w:pStyle w:val="BodyText"/>
        <w:ind w:left="320" w:right="773"/>
      </w:pPr>
      <w:r>
        <w:t>Nottingham City</w:t>
      </w:r>
      <w:r w:rsidR="00A84FAF">
        <w:t xml:space="preserve"> Safeguarding Children Partnership will identify serious child safeguarding cases which raise issues of importance in relation to the area and commission and oversee a review of those cases where they consider it appropriate to do so. The identification of serious child safeguarding cases will primarily be through the notification requirements placed on </w:t>
      </w:r>
      <w:r>
        <w:t>Nottingham City</w:t>
      </w:r>
      <w:r w:rsidR="00A84FAF">
        <w:t xml:space="preserve"> Council which require certain incidents to be notified to the </w:t>
      </w:r>
      <w:r w:rsidR="000D414C">
        <w:t>N</w:t>
      </w:r>
      <w:r w:rsidR="00A84FAF">
        <w:t xml:space="preserve">ational Child Safeguarding </w:t>
      </w:r>
      <w:r w:rsidR="00A84FAF">
        <w:lastRenderedPageBreak/>
        <w:t>Practice Review Panel. However, any organisation with statutory or official duties in relation to children (including all members of the partnership) should inform the safeguarding partners of any incident which they think should be considered for a child safeguarding practice review.</w:t>
      </w:r>
    </w:p>
    <w:p w:rsidR="004633BC" w:rsidRDefault="00A84FAF">
      <w:pPr>
        <w:pStyle w:val="BodyText"/>
        <w:spacing w:before="160"/>
        <w:ind w:left="320"/>
      </w:pPr>
      <w:r>
        <w:t>The definition of a serious child safeguarding case are those in which:</w:t>
      </w:r>
    </w:p>
    <w:p w:rsidR="004633BC" w:rsidRPr="000D414C" w:rsidRDefault="00A84FAF">
      <w:pPr>
        <w:pStyle w:val="ListParagraph"/>
        <w:numPr>
          <w:ilvl w:val="0"/>
          <w:numId w:val="5"/>
        </w:numPr>
        <w:tabs>
          <w:tab w:val="left" w:pos="1040"/>
          <w:tab w:val="left" w:pos="1041"/>
        </w:tabs>
        <w:spacing w:before="158"/>
        <w:ind w:hanging="361"/>
        <w:rPr>
          <w:rFonts w:ascii="Symbol" w:hAnsi="Symbol"/>
        </w:rPr>
      </w:pPr>
      <w:r w:rsidRPr="000D414C">
        <w:t>abuse or neglect of a child is known or suspected</w:t>
      </w:r>
      <w:r w:rsidRPr="000D414C">
        <w:rPr>
          <w:spacing w:val="-3"/>
        </w:rPr>
        <w:t xml:space="preserve"> </w:t>
      </w:r>
      <w:r w:rsidRPr="000D414C">
        <w:t>and</w:t>
      </w:r>
    </w:p>
    <w:p w:rsidR="004633BC" w:rsidRPr="000D414C" w:rsidRDefault="00A84FAF">
      <w:pPr>
        <w:pStyle w:val="ListParagraph"/>
        <w:numPr>
          <w:ilvl w:val="0"/>
          <w:numId w:val="5"/>
        </w:numPr>
        <w:tabs>
          <w:tab w:val="left" w:pos="1040"/>
          <w:tab w:val="left" w:pos="1041"/>
        </w:tabs>
        <w:spacing w:before="162"/>
        <w:ind w:hanging="361"/>
        <w:rPr>
          <w:rFonts w:ascii="Symbol" w:hAnsi="Symbol"/>
        </w:rPr>
      </w:pPr>
      <w:r w:rsidRPr="000D414C">
        <w:t>the child has died or been seriously</w:t>
      </w:r>
      <w:r w:rsidRPr="000D414C">
        <w:rPr>
          <w:spacing w:val="-8"/>
        </w:rPr>
        <w:t xml:space="preserve"> </w:t>
      </w:r>
      <w:r w:rsidRPr="000D414C">
        <w:t>harmed.</w:t>
      </w:r>
    </w:p>
    <w:p w:rsidR="00A805B8" w:rsidRDefault="00A84FAF" w:rsidP="007535FB">
      <w:pPr>
        <w:spacing w:before="158"/>
        <w:ind w:left="320" w:right="695"/>
      </w:pPr>
      <w:r w:rsidRPr="000D414C">
        <w:t>Serious harm includes (but is not limited to) serious and/or long-term impairment of a child’s mental health or intellectual, emotional, social or behavioural development. It should also cover impairment of physical health. This is not an exhaustive list. When making decisions, judgment should be exercised in cases where impairment is likely to be long-term, even if this is not immediately certain. Even if a child recovers, including from a one-off incident, serious harm may still have occurred.</w:t>
      </w:r>
    </w:p>
    <w:p w:rsidR="007535FB" w:rsidRPr="000D414C" w:rsidRDefault="007535FB" w:rsidP="007535FB">
      <w:pPr>
        <w:ind w:left="318" w:right="697"/>
      </w:pPr>
    </w:p>
    <w:p w:rsidR="004633BC" w:rsidRPr="00472CB9" w:rsidRDefault="00A84FAF" w:rsidP="007535FB">
      <w:pPr>
        <w:pStyle w:val="Heading1"/>
        <w:spacing w:before="0" w:line="390" w:lineRule="exact"/>
        <w:ind w:left="318"/>
        <w:rPr>
          <w:color w:val="00B050"/>
          <w:sz w:val="24"/>
          <w:szCs w:val="24"/>
        </w:rPr>
      </w:pPr>
      <w:bookmarkStart w:id="41" w:name="_Notification_of_incidents"/>
      <w:bookmarkEnd w:id="41"/>
      <w:r w:rsidRPr="00472CB9">
        <w:rPr>
          <w:color w:val="00B050"/>
          <w:sz w:val="24"/>
          <w:szCs w:val="24"/>
        </w:rPr>
        <w:t xml:space="preserve">Notification of incidents  </w:t>
      </w:r>
    </w:p>
    <w:p w:rsidR="004633BC" w:rsidRDefault="00612B19">
      <w:pPr>
        <w:pStyle w:val="BodyText"/>
        <w:spacing w:before="1"/>
        <w:ind w:left="320" w:right="706"/>
      </w:pPr>
      <w:r>
        <w:t>Nottingham City</w:t>
      </w:r>
      <w:r w:rsidR="000D414C">
        <w:t xml:space="preserve"> Council will notify the N</w:t>
      </w:r>
      <w:r w:rsidR="00A84FAF">
        <w:t>ational Child Safeguarding Practice Review Panel of any incident that meets the notification criteria within 5 working days of becoming aware using the approved online notification process. A copy of the notification will be pro</w:t>
      </w:r>
      <w:r w:rsidR="000D414C">
        <w:t>vided to the partnership</w:t>
      </w:r>
      <w:r w:rsidR="00A84FAF">
        <w:t xml:space="preserve"> office on the same day that it is submitted.</w:t>
      </w:r>
    </w:p>
    <w:p w:rsidR="004633BC" w:rsidRPr="000D414C" w:rsidRDefault="00A84FAF">
      <w:pPr>
        <w:pStyle w:val="BodyText"/>
        <w:spacing w:before="159"/>
        <w:ind w:left="320"/>
      </w:pPr>
      <w:r w:rsidRPr="000D414C">
        <w:t>Notification criteria:</w:t>
      </w:r>
    </w:p>
    <w:p w:rsidR="004633BC" w:rsidRPr="000D414C" w:rsidRDefault="00612B19">
      <w:pPr>
        <w:spacing w:before="161"/>
        <w:ind w:left="320" w:right="946"/>
      </w:pPr>
      <w:r w:rsidRPr="000D414C">
        <w:t>Nottingham City</w:t>
      </w:r>
      <w:r w:rsidR="00A84FAF" w:rsidRPr="000D414C">
        <w:t xml:space="preserve"> Council knows or suspects that a child has been abused or neglected and either:</w:t>
      </w:r>
    </w:p>
    <w:p w:rsidR="004633BC" w:rsidRPr="000D414C" w:rsidRDefault="00A84FAF">
      <w:pPr>
        <w:pStyle w:val="ListParagraph"/>
        <w:numPr>
          <w:ilvl w:val="0"/>
          <w:numId w:val="4"/>
        </w:numPr>
        <w:tabs>
          <w:tab w:val="left" w:pos="669"/>
        </w:tabs>
        <w:spacing w:before="161"/>
        <w:ind w:hanging="349"/>
      </w:pPr>
      <w:r w:rsidRPr="000D414C">
        <w:t>the child dies or is seriously harmed in the local authority’s area,</w:t>
      </w:r>
      <w:r w:rsidRPr="000D414C">
        <w:rPr>
          <w:spacing w:val="-14"/>
        </w:rPr>
        <w:t xml:space="preserve"> </w:t>
      </w:r>
      <w:r w:rsidRPr="000D414C">
        <w:t>or</w:t>
      </w:r>
    </w:p>
    <w:p w:rsidR="004633BC" w:rsidRDefault="00A84FAF">
      <w:pPr>
        <w:pStyle w:val="ListParagraph"/>
        <w:numPr>
          <w:ilvl w:val="0"/>
          <w:numId w:val="4"/>
        </w:numPr>
        <w:tabs>
          <w:tab w:val="left" w:pos="618"/>
        </w:tabs>
        <w:ind w:left="320" w:right="801" w:firstLine="0"/>
      </w:pPr>
      <w:r w:rsidRPr="000D414C">
        <w:t>while normally resident in the local authority’s area, the child dies or is seriously harmed outside England.</w:t>
      </w:r>
    </w:p>
    <w:p w:rsidR="00A805B8" w:rsidRPr="000D414C" w:rsidRDefault="00A805B8" w:rsidP="00A805B8">
      <w:pPr>
        <w:pStyle w:val="ListParagraph"/>
        <w:tabs>
          <w:tab w:val="left" w:pos="618"/>
        </w:tabs>
        <w:ind w:left="320" w:right="801" w:firstLine="0"/>
      </w:pPr>
    </w:p>
    <w:p w:rsidR="004633BC" w:rsidRPr="007535FB" w:rsidRDefault="00A84FAF" w:rsidP="007535FB">
      <w:pPr>
        <w:pStyle w:val="Heading1"/>
        <w:spacing w:before="0" w:line="390" w:lineRule="exact"/>
        <w:ind w:left="318"/>
        <w:rPr>
          <w:color w:val="00B050"/>
          <w:sz w:val="24"/>
          <w:szCs w:val="24"/>
        </w:rPr>
      </w:pPr>
      <w:bookmarkStart w:id="42" w:name="_Rapid_Review"/>
      <w:bookmarkEnd w:id="42"/>
      <w:r w:rsidRPr="007535FB">
        <w:rPr>
          <w:color w:val="00B050"/>
          <w:sz w:val="24"/>
          <w:szCs w:val="24"/>
        </w:rPr>
        <w:t xml:space="preserve">Rapid Review </w:t>
      </w:r>
    </w:p>
    <w:p w:rsidR="004633BC" w:rsidRPr="002F3932" w:rsidRDefault="00A84FAF" w:rsidP="002F3932">
      <w:pPr>
        <w:pStyle w:val="BodyText"/>
        <w:spacing w:line="268" w:lineRule="exact"/>
        <w:ind w:left="320"/>
      </w:pPr>
      <w:r>
        <w:t>The partnership support office will arrange for a Rapid Review to be undertaken and completed for:</w:t>
      </w:r>
    </w:p>
    <w:p w:rsidR="004633BC" w:rsidRDefault="00A84FAF">
      <w:pPr>
        <w:pStyle w:val="ListParagraph"/>
        <w:numPr>
          <w:ilvl w:val="1"/>
          <w:numId w:val="4"/>
        </w:numPr>
        <w:tabs>
          <w:tab w:val="left" w:pos="1040"/>
          <w:tab w:val="left" w:pos="1041"/>
        </w:tabs>
        <w:spacing w:before="79"/>
        <w:ind w:left="1040" w:hanging="361"/>
      </w:pPr>
      <w:r>
        <w:t>All cases notified to them as a result of the notification of incidents</w:t>
      </w:r>
      <w:r>
        <w:rPr>
          <w:spacing w:val="-8"/>
        </w:rPr>
        <w:t xml:space="preserve"> </w:t>
      </w:r>
      <w:r>
        <w:t>process.</w:t>
      </w:r>
    </w:p>
    <w:p w:rsidR="004633BC" w:rsidRDefault="00A84FAF">
      <w:pPr>
        <w:pStyle w:val="ListParagraph"/>
        <w:numPr>
          <w:ilvl w:val="1"/>
          <w:numId w:val="4"/>
        </w:numPr>
        <w:tabs>
          <w:tab w:val="left" w:pos="1040"/>
          <w:tab w:val="left" w:pos="1041"/>
        </w:tabs>
        <w:spacing w:line="376" w:lineRule="auto"/>
        <w:ind w:right="2648" w:firstLine="360"/>
      </w:pPr>
      <w:r>
        <w:t>All cases raised for consideration of a review by partner organisations. The aim of a Rapid Review is to enable safeguarding partners</w:t>
      </w:r>
      <w:r>
        <w:rPr>
          <w:spacing w:val="-11"/>
        </w:rPr>
        <w:t xml:space="preserve"> </w:t>
      </w:r>
      <w:r>
        <w:t>to:</w:t>
      </w:r>
    </w:p>
    <w:p w:rsidR="004633BC" w:rsidRDefault="00A84FAF">
      <w:pPr>
        <w:pStyle w:val="ListParagraph"/>
        <w:numPr>
          <w:ilvl w:val="1"/>
          <w:numId w:val="4"/>
        </w:numPr>
        <w:tabs>
          <w:tab w:val="left" w:pos="1040"/>
          <w:tab w:val="left" w:pos="1041"/>
        </w:tabs>
        <w:spacing w:before="13"/>
        <w:ind w:left="1040" w:hanging="361"/>
      </w:pPr>
      <w:r>
        <w:t>Gather the facts about the case, as far as they can be readily established at the</w:t>
      </w:r>
      <w:r>
        <w:rPr>
          <w:spacing w:val="-13"/>
        </w:rPr>
        <w:t xml:space="preserve"> </w:t>
      </w:r>
      <w:r>
        <w:t>time.</w:t>
      </w:r>
    </w:p>
    <w:p w:rsidR="004633BC" w:rsidRDefault="00A84FAF">
      <w:pPr>
        <w:pStyle w:val="ListParagraph"/>
        <w:numPr>
          <w:ilvl w:val="1"/>
          <w:numId w:val="4"/>
        </w:numPr>
        <w:tabs>
          <w:tab w:val="left" w:pos="1040"/>
          <w:tab w:val="left" w:pos="1041"/>
        </w:tabs>
        <w:spacing w:before="161"/>
        <w:ind w:left="1040" w:right="684"/>
      </w:pPr>
      <w:r>
        <w:t>Discuss whether there is any immediate action needed to ensure children’s safety and share any learning</w:t>
      </w:r>
      <w:r>
        <w:rPr>
          <w:spacing w:val="-2"/>
        </w:rPr>
        <w:t xml:space="preserve"> </w:t>
      </w:r>
      <w:r>
        <w:t>appropriately.</w:t>
      </w:r>
    </w:p>
    <w:p w:rsidR="004633BC" w:rsidRDefault="00A84FAF">
      <w:pPr>
        <w:pStyle w:val="ListParagraph"/>
        <w:numPr>
          <w:ilvl w:val="1"/>
          <w:numId w:val="4"/>
        </w:numPr>
        <w:tabs>
          <w:tab w:val="left" w:pos="1040"/>
          <w:tab w:val="left" w:pos="1041"/>
        </w:tabs>
        <w:spacing w:before="160"/>
        <w:ind w:left="1040" w:right="796"/>
      </w:pPr>
      <w:r>
        <w:t>Consider the potential for identifying improvements to safeguard and promote the welfare of children.</w:t>
      </w:r>
    </w:p>
    <w:p w:rsidR="004633BC" w:rsidRDefault="00A84FAF">
      <w:pPr>
        <w:pStyle w:val="ListParagraph"/>
        <w:numPr>
          <w:ilvl w:val="1"/>
          <w:numId w:val="4"/>
        </w:numPr>
        <w:tabs>
          <w:tab w:val="left" w:pos="1040"/>
          <w:tab w:val="left" w:pos="1041"/>
        </w:tabs>
        <w:spacing w:before="163" w:line="237" w:lineRule="auto"/>
        <w:ind w:left="1040" w:right="1147"/>
      </w:pPr>
      <w:r>
        <w:t>Decide what steps they should take next, including whether or not to undertake a child safeguarding practice</w:t>
      </w:r>
      <w:r>
        <w:rPr>
          <w:spacing w:val="-5"/>
        </w:rPr>
        <w:t xml:space="preserve"> </w:t>
      </w:r>
      <w:r>
        <w:t>review.</w:t>
      </w:r>
    </w:p>
    <w:p w:rsidR="004633BC" w:rsidRDefault="00A84FAF">
      <w:pPr>
        <w:pStyle w:val="BodyText"/>
        <w:spacing w:before="163"/>
        <w:ind w:left="320" w:right="651"/>
      </w:pPr>
      <w:r>
        <w:t xml:space="preserve">As soon as the Rapid Review is complete, </w:t>
      </w:r>
      <w:r w:rsidR="000D414C">
        <w:t>the safeguarding partners shall</w:t>
      </w:r>
      <w:r>
        <w:t xml:space="preserve"> send a copy</w:t>
      </w:r>
      <w:r w:rsidR="000D414C">
        <w:t xml:space="preserve"> to the Panel. They will</w:t>
      </w:r>
      <w:r>
        <w:t xml:space="preserve"> also share with the Panel their decision about whether a local child safeguarding practice review is appropriate, or whether they think the case may raise issues which are complex or of national importance such that a national review may be appropriate.</w:t>
      </w:r>
    </w:p>
    <w:p w:rsidR="004633BC" w:rsidRDefault="00A84FAF">
      <w:pPr>
        <w:pStyle w:val="BodyText"/>
        <w:spacing w:before="159"/>
        <w:ind w:left="320" w:right="663"/>
      </w:pPr>
      <w:r>
        <w:t xml:space="preserve">The Rapid Review will be undertaken and completed within 15 working days and will be coordinated </w:t>
      </w:r>
      <w:r>
        <w:lastRenderedPageBreak/>
        <w:t xml:space="preserve">by the </w:t>
      </w:r>
      <w:r w:rsidR="004A174B">
        <w:t>Partnership Manager</w:t>
      </w:r>
      <w:r>
        <w:t>. A detailed process for Rapid Reviews has been ag</w:t>
      </w:r>
      <w:r w:rsidR="004A174B">
        <w:t>reed across Nottingham City</w:t>
      </w:r>
      <w:r>
        <w:t xml:space="preserve"> (see </w:t>
      </w:r>
      <w:r>
        <w:rPr>
          <w:b/>
        </w:rPr>
        <w:t>Appendix D</w:t>
      </w:r>
      <w:r>
        <w:t>).</w:t>
      </w:r>
    </w:p>
    <w:p w:rsidR="004633BC" w:rsidRDefault="00A84FAF">
      <w:pPr>
        <w:pStyle w:val="BodyText"/>
        <w:spacing w:before="162"/>
        <w:ind w:left="320" w:right="841"/>
      </w:pPr>
      <w:r>
        <w:t>When considering whether to commission a child safeguarding practice review the safeguarding partners will have regard to the definition of a serious child</w:t>
      </w:r>
      <w:r w:rsidR="000D414C">
        <w:t xml:space="preserve"> safeguarding case</w:t>
      </w:r>
      <w:r>
        <w:t xml:space="preserve"> and the following criteria:</w:t>
      </w:r>
    </w:p>
    <w:p w:rsidR="004633BC" w:rsidRPr="000D414C" w:rsidRDefault="00A84FAF">
      <w:pPr>
        <w:spacing w:before="159"/>
        <w:ind w:left="320"/>
      </w:pPr>
      <w:r w:rsidRPr="000D414C">
        <w:t>Whether the case:</w:t>
      </w:r>
    </w:p>
    <w:p w:rsidR="004633BC" w:rsidRPr="000D414C" w:rsidRDefault="00A84FAF">
      <w:pPr>
        <w:pStyle w:val="ListParagraph"/>
        <w:numPr>
          <w:ilvl w:val="1"/>
          <w:numId w:val="4"/>
        </w:numPr>
        <w:tabs>
          <w:tab w:val="left" w:pos="1040"/>
          <w:tab w:val="left" w:pos="1041"/>
        </w:tabs>
        <w:ind w:left="1040" w:right="789"/>
      </w:pPr>
      <w:r w:rsidRPr="000D414C">
        <w:t>Highlights or may highlight improvements needed to safeguard and promote the welfare of children, including where those improvements have been previously</w:t>
      </w:r>
      <w:r w:rsidRPr="000D414C">
        <w:rPr>
          <w:spacing w:val="-13"/>
        </w:rPr>
        <w:t xml:space="preserve"> </w:t>
      </w:r>
      <w:r w:rsidRPr="000D414C">
        <w:t>identified.</w:t>
      </w:r>
    </w:p>
    <w:p w:rsidR="004633BC" w:rsidRPr="000D414C" w:rsidRDefault="00A84FAF">
      <w:pPr>
        <w:pStyle w:val="ListParagraph"/>
        <w:numPr>
          <w:ilvl w:val="1"/>
          <w:numId w:val="4"/>
        </w:numPr>
        <w:tabs>
          <w:tab w:val="left" w:pos="1040"/>
          <w:tab w:val="left" w:pos="1041"/>
        </w:tabs>
        <w:spacing w:before="162"/>
        <w:ind w:left="1040" w:right="1194"/>
      </w:pPr>
      <w:r w:rsidRPr="000D414C">
        <w:t>Highlights or may highlight recurrent themes in the safeguarding and promotion of the welfare of</w:t>
      </w:r>
      <w:r w:rsidRPr="000D414C">
        <w:rPr>
          <w:spacing w:val="-2"/>
        </w:rPr>
        <w:t xml:space="preserve"> </w:t>
      </w:r>
      <w:r w:rsidRPr="000D414C">
        <w:t>children.</w:t>
      </w:r>
    </w:p>
    <w:p w:rsidR="004633BC" w:rsidRPr="000D414C" w:rsidRDefault="00A84FAF">
      <w:pPr>
        <w:pStyle w:val="ListParagraph"/>
        <w:numPr>
          <w:ilvl w:val="1"/>
          <w:numId w:val="4"/>
        </w:numPr>
        <w:tabs>
          <w:tab w:val="left" w:pos="1040"/>
          <w:tab w:val="left" w:pos="1041"/>
        </w:tabs>
        <w:ind w:left="1040" w:right="1274"/>
      </w:pPr>
      <w:r w:rsidRPr="000D414C">
        <w:t>Highlights or may highlight concerns regarding two or more organisations or agencies working together effectively to safeguard and promote the welfare of</w:t>
      </w:r>
      <w:r w:rsidRPr="000D414C">
        <w:rPr>
          <w:spacing w:val="-14"/>
        </w:rPr>
        <w:t xml:space="preserve"> </w:t>
      </w:r>
      <w:r w:rsidRPr="000D414C">
        <w:t>children.</w:t>
      </w:r>
    </w:p>
    <w:p w:rsidR="004633BC" w:rsidRPr="000D414C" w:rsidRDefault="00A84FAF">
      <w:pPr>
        <w:pStyle w:val="ListParagraph"/>
        <w:numPr>
          <w:ilvl w:val="1"/>
          <w:numId w:val="4"/>
        </w:numPr>
        <w:tabs>
          <w:tab w:val="left" w:pos="1040"/>
          <w:tab w:val="left" w:pos="1041"/>
        </w:tabs>
        <w:ind w:left="1040" w:right="756"/>
      </w:pPr>
      <w:r w:rsidRPr="000D414C">
        <w:t>Is one which the Child Safeguarding Practice Review Panel have considered and concluded a local review may be more</w:t>
      </w:r>
      <w:r w:rsidRPr="000D414C">
        <w:rPr>
          <w:spacing w:val="-6"/>
        </w:rPr>
        <w:t xml:space="preserve"> </w:t>
      </w:r>
      <w:r w:rsidR="003222C6" w:rsidRPr="000D414C">
        <w:t>appropriate</w:t>
      </w:r>
      <w:r w:rsidR="00F37B1F">
        <w:t>.</w:t>
      </w:r>
    </w:p>
    <w:p w:rsidR="004633BC" w:rsidRDefault="00A84FAF">
      <w:pPr>
        <w:pStyle w:val="BodyText"/>
        <w:spacing w:before="162"/>
        <w:ind w:left="320" w:right="653"/>
      </w:pPr>
      <w:r>
        <w:t>Where there are differences of opinion in whether the criteria for a review have been met, a majority decision will be accepted (i.e. 2 of the 3 partners in agreement). The safeguarding partners may consider that a child safeguarding practice review is appropriate for cases that do not meet the definition of a ‘serious child safeguarding case’ but nevertheless might reveal learning related to good practice, poor practice or near misses.</w:t>
      </w:r>
    </w:p>
    <w:p w:rsidR="002F3932" w:rsidRDefault="00A84FAF" w:rsidP="00A805B8">
      <w:pPr>
        <w:pStyle w:val="BodyText"/>
        <w:spacing w:before="160" w:after="120"/>
        <w:ind w:left="318" w:right="697"/>
      </w:pPr>
      <w:r>
        <w:t>The response of the National Child Safeguarding Practice Review Panel to the Rapid Review will be reported back to the safeguarding partners. Should the panel disagree with the decision made by the safeg</w:t>
      </w:r>
      <w:r w:rsidR="000D414C">
        <w:t>uarding partners the Partnership</w:t>
      </w:r>
      <w:r>
        <w:t xml:space="preserve"> Manager will circulate the details of the response and convene a meeting/telephone conference of the safeguarding partners decision makers and the </w:t>
      </w:r>
      <w:r w:rsidR="00612B19">
        <w:t>NCSCP</w:t>
      </w:r>
      <w:r>
        <w:t xml:space="preserve"> Independent Scrutineer to consider the information provided and review the initial decision. The safeguarding partners, with advice from the Independent Scrutineer, may decide to adhere to their initial decision or conclude that a Child Safeguarding Practice Review should be commissioned, in either case the justification should be clearly recorded and provided to the panel.</w:t>
      </w:r>
    </w:p>
    <w:p w:rsidR="004633BC" w:rsidRDefault="00A84FAF" w:rsidP="00A805B8">
      <w:pPr>
        <w:pStyle w:val="BodyText"/>
        <w:spacing w:before="160"/>
        <w:ind w:left="318" w:right="845"/>
      </w:pPr>
      <w:r>
        <w:t>The outcome and rationale for the safeguarding partners’ decision on whether or not to conduct a review will be communicated in writing to the child/family concerned. Where possible this should be provided in person through the practitioner currently working with the family (social worker/police officer) to allow an opportunity for any questions to be raised and responded to.</w:t>
      </w:r>
    </w:p>
    <w:p w:rsidR="004633BC" w:rsidRDefault="00A84FAF">
      <w:pPr>
        <w:pStyle w:val="BodyText"/>
        <w:spacing w:before="160"/>
        <w:ind w:left="320" w:right="617"/>
      </w:pPr>
      <w:r>
        <w:t>The Independent Scrutineer will complete a</w:t>
      </w:r>
      <w:r w:rsidR="000D414C">
        <w:t>n annual audit of all</w:t>
      </w:r>
      <w:r>
        <w:t xml:space="preserve"> Rapid Reviews undertaken during the previous period to provide assurance to the Strategic Leadership Group that the process is working effectively and that appropriate decisions are being made with a clear rationale.</w:t>
      </w:r>
    </w:p>
    <w:p w:rsidR="004633BC" w:rsidRDefault="00A84FAF">
      <w:pPr>
        <w:pStyle w:val="BodyText"/>
        <w:spacing w:before="162"/>
        <w:ind w:left="320" w:right="941"/>
      </w:pPr>
      <w:r>
        <w:t>Child Safeguarding Practice Reviews will be undertaken in line with the local procedures. Once completed the Review Report will be presented to the</w:t>
      </w:r>
      <w:r w:rsidR="000D414C">
        <w:t xml:space="preserve"> Business Management Group</w:t>
      </w:r>
      <w:r>
        <w:t xml:space="preserve"> for sign off.</w:t>
      </w:r>
    </w:p>
    <w:p w:rsidR="004633BC" w:rsidRDefault="00A84FAF">
      <w:pPr>
        <w:pStyle w:val="BodyText"/>
        <w:spacing w:before="159"/>
        <w:ind w:left="320" w:right="618"/>
      </w:pPr>
      <w:r>
        <w:t>Reviews will be completed and published within six months unless there are extenuating circumstances such as an ongoing criminal investigation, inquest or future prosecution. Any delay to the completion or publication of a review will be approved by the Strategic Leadership Group and the reasons notified to the National Child Safeguarding Practice Review Panel and Secretary of State. In some circumstances the Strategic Leadership Group may consider it inappropriate to publish a review report in which case arrangements will be made to publish information about the improvements that should be made following the review.  The Strategic Leadership Group will set out for the Panel and the Secretary of State the justification for any decision not to publish either the full report or information relating to</w:t>
      </w:r>
      <w:r>
        <w:rPr>
          <w:spacing w:val="-8"/>
        </w:rPr>
        <w:t xml:space="preserve"> </w:t>
      </w:r>
      <w:r>
        <w:t>improvements.</w:t>
      </w:r>
    </w:p>
    <w:p w:rsidR="004633BC" w:rsidRDefault="00A84FAF">
      <w:pPr>
        <w:pStyle w:val="BodyText"/>
        <w:spacing w:before="161"/>
        <w:ind w:left="320" w:right="921"/>
      </w:pPr>
      <w:r>
        <w:lastRenderedPageBreak/>
        <w:t>Publication of Child Safeguarding Practice Reviews or information about the improvements that should be made will be via the partnership website. The reports/information will remain on the website for a one year period and thereafter will be available on request. The NSPCC maintains a national case review repository where case reviews remain available for five years.</w:t>
      </w:r>
    </w:p>
    <w:p w:rsidR="00A805B8" w:rsidRDefault="00A805B8" w:rsidP="00A805B8">
      <w:pPr>
        <w:spacing w:line="292" w:lineRule="exact"/>
        <w:ind w:left="318"/>
        <w:rPr>
          <w:rFonts w:ascii="Calibri Light"/>
          <w:color w:val="00B050"/>
          <w:sz w:val="24"/>
        </w:rPr>
      </w:pPr>
      <w:bookmarkStart w:id="43" w:name="_bookmark21"/>
      <w:bookmarkEnd w:id="43"/>
    </w:p>
    <w:p w:rsidR="004633BC" w:rsidRPr="007535FB" w:rsidRDefault="00A84FAF" w:rsidP="007535FB">
      <w:pPr>
        <w:pStyle w:val="Heading1"/>
        <w:spacing w:before="0" w:line="390" w:lineRule="exact"/>
        <w:ind w:left="318"/>
        <w:rPr>
          <w:color w:val="00B050"/>
          <w:sz w:val="24"/>
          <w:szCs w:val="24"/>
        </w:rPr>
      </w:pPr>
      <w:bookmarkStart w:id="44" w:name="_Practice_improvement"/>
      <w:bookmarkEnd w:id="44"/>
      <w:r w:rsidRPr="007535FB">
        <w:rPr>
          <w:color w:val="00B050"/>
          <w:sz w:val="24"/>
          <w:szCs w:val="24"/>
        </w:rPr>
        <w:t>Practice improvement</w:t>
      </w:r>
    </w:p>
    <w:p w:rsidR="004633BC" w:rsidRDefault="00A84FAF">
      <w:pPr>
        <w:pStyle w:val="BodyText"/>
        <w:ind w:left="320" w:right="700"/>
      </w:pPr>
      <w:r>
        <w:t xml:space="preserve">The </w:t>
      </w:r>
      <w:r w:rsidR="00B45341">
        <w:t xml:space="preserve">Business Management </w:t>
      </w:r>
      <w:r>
        <w:t xml:space="preserve">Group is responsible for considering any learning identified/recommendations made through the Learning and Improvement Model. The group will identify actions for improving practice and incorporate them into </w:t>
      </w:r>
      <w:r w:rsidR="00B45341">
        <w:t xml:space="preserve">action plans to ensure there is a </w:t>
      </w:r>
      <w:r>
        <w:t xml:space="preserve"> programme of practice improvement</w:t>
      </w:r>
      <w:r w:rsidR="00B45341">
        <w:t xml:space="preserve"> where it is clear which areas</w:t>
      </w:r>
      <w:r>
        <w:t xml:space="preserve"> of safeguarding practice are the focus for improvement.</w:t>
      </w:r>
      <w:r w:rsidR="00B45341">
        <w:t xml:space="preserve"> </w:t>
      </w:r>
    </w:p>
    <w:p w:rsidR="004633BC" w:rsidRDefault="00A84FAF">
      <w:pPr>
        <w:pStyle w:val="BodyText"/>
        <w:spacing w:before="160"/>
        <w:ind w:left="320" w:right="642" w:firstLine="50"/>
      </w:pPr>
      <w:r>
        <w:t>The Learning and Workforce Development Group will be responsible for ensuring that learning from case reviews and other sources is disseminated effectively through the Partn</w:t>
      </w:r>
      <w:r w:rsidR="00B45341">
        <w:t>ership and that training and online resources</w:t>
      </w:r>
      <w:r>
        <w:t xml:space="preserve"> are updated accordingly. Where necessary additional courses will be commissioned to address any unmet multi-agency training needs.</w:t>
      </w:r>
    </w:p>
    <w:p w:rsidR="00A805B8" w:rsidRDefault="00A805B8" w:rsidP="00A805B8">
      <w:pPr>
        <w:pStyle w:val="BodyText"/>
        <w:ind w:left="318"/>
        <w:rPr>
          <w:rFonts w:ascii="Calibri Light"/>
          <w:color w:val="00B050"/>
        </w:rPr>
      </w:pPr>
    </w:p>
    <w:p w:rsidR="004633BC" w:rsidRPr="007535FB" w:rsidRDefault="00A84FAF" w:rsidP="007535FB">
      <w:pPr>
        <w:pStyle w:val="Heading1"/>
        <w:spacing w:before="0" w:line="390" w:lineRule="exact"/>
        <w:ind w:left="318"/>
        <w:rPr>
          <w:color w:val="00B050"/>
          <w:sz w:val="24"/>
          <w:szCs w:val="24"/>
        </w:rPr>
      </w:pPr>
      <w:bookmarkStart w:id="45" w:name="_Inter-agency_training"/>
      <w:bookmarkEnd w:id="45"/>
      <w:r w:rsidRPr="00A805B8">
        <w:rPr>
          <w:color w:val="00B050"/>
          <w:sz w:val="24"/>
          <w:szCs w:val="24"/>
        </w:rPr>
        <w:t>Inter-agency training</w:t>
      </w:r>
      <w:r w:rsidRPr="007535FB">
        <w:rPr>
          <w:color w:val="00B050"/>
          <w:sz w:val="24"/>
          <w:szCs w:val="24"/>
        </w:rPr>
        <w:t xml:space="preserve"> </w:t>
      </w:r>
    </w:p>
    <w:p w:rsidR="004633BC" w:rsidRDefault="00A84FAF" w:rsidP="00B45341">
      <w:pPr>
        <w:pStyle w:val="BodyText"/>
        <w:spacing w:before="1"/>
        <w:ind w:left="320" w:right="686"/>
      </w:pPr>
      <w:r>
        <w:t xml:space="preserve">The </w:t>
      </w:r>
      <w:r w:rsidR="00B45341">
        <w:t xml:space="preserve">Cross Authority </w:t>
      </w:r>
      <w:r>
        <w:t>L&amp;WD Group is responsible for the Learning &amp; Workforce Development Strategy which sets out the partnership approach to learning and development. This includes identifying training needs, setting the Safeguarding Children Competency Framework/Training levels, the multi-agency training</w:t>
      </w:r>
      <w:r w:rsidR="00B45341">
        <w:t xml:space="preserve"> </w:t>
      </w:r>
      <w:r>
        <w:t>pathway, the dissemination of learning, coordination and delivery of the training programme and monitoring the quality and evaluating the effectiveness of training.</w:t>
      </w:r>
    </w:p>
    <w:p w:rsidR="00A805B8" w:rsidRDefault="00A805B8" w:rsidP="00B45341">
      <w:pPr>
        <w:pStyle w:val="BodyText"/>
        <w:spacing w:before="1"/>
        <w:ind w:left="320" w:right="686"/>
      </w:pPr>
    </w:p>
    <w:p w:rsidR="004633BC" w:rsidRPr="007535FB" w:rsidRDefault="00A84FAF" w:rsidP="007535FB">
      <w:pPr>
        <w:pStyle w:val="Heading1"/>
        <w:spacing w:before="0" w:line="390" w:lineRule="exact"/>
        <w:ind w:left="318"/>
        <w:rPr>
          <w:color w:val="00B050"/>
          <w:sz w:val="24"/>
          <w:szCs w:val="24"/>
        </w:rPr>
      </w:pPr>
      <w:bookmarkStart w:id="46" w:name="_Procedures_and_Guidance"/>
      <w:bookmarkEnd w:id="46"/>
      <w:r w:rsidRPr="00A805B8">
        <w:rPr>
          <w:color w:val="00B050"/>
          <w:sz w:val="24"/>
          <w:szCs w:val="24"/>
        </w:rPr>
        <w:t>Procedures and Guidance</w:t>
      </w:r>
      <w:r w:rsidRPr="007535FB">
        <w:rPr>
          <w:color w:val="00B050"/>
          <w:sz w:val="24"/>
          <w:szCs w:val="24"/>
        </w:rPr>
        <w:t xml:space="preserve"> </w:t>
      </w:r>
    </w:p>
    <w:p w:rsidR="002A6A61" w:rsidRDefault="00A84FAF" w:rsidP="002A6A61">
      <w:pPr>
        <w:pStyle w:val="BodyText"/>
        <w:ind w:left="320" w:right="902"/>
      </w:pPr>
      <w:r>
        <w:t xml:space="preserve">The </w:t>
      </w:r>
      <w:r w:rsidR="00612B19">
        <w:t>NCSCP</w:t>
      </w:r>
      <w:r>
        <w:t xml:space="preserve"> provides guidance on the thresholds for services and interagency safeguarding children procedures both of which are available via </w:t>
      </w:r>
      <w:hyperlink r:id="rId16">
        <w:r>
          <w:rPr>
            <w:color w:val="006FC0"/>
            <w:u w:val="single" w:color="006FC0"/>
          </w:rPr>
          <w:t>http://</w:t>
        </w:r>
        <w:r w:rsidR="00612B19">
          <w:rPr>
            <w:color w:val="006FC0"/>
            <w:u w:val="single" w:color="006FC0"/>
          </w:rPr>
          <w:t>Nottingham City</w:t>
        </w:r>
        <w:r>
          <w:rPr>
            <w:color w:val="006FC0"/>
            <w:u w:val="single" w:color="006FC0"/>
          </w:rPr>
          <w:t>scb.proceduresonline.com</w:t>
        </w:r>
      </w:hyperlink>
      <w:r>
        <w:t>. The L&amp;WD Group is responsible, on behalf of the Partnership, for maintaining the guidance and procedures.</w:t>
      </w:r>
    </w:p>
    <w:p w:rsidR="002A6A61" w:rsidRDefault="002A6A61" w:rsidP="002A6A61">
      <w:pPr>
        <w:pStyle w:val="BodyText"/>
        <w:ind w:left="320" w:right="902"/>
      </w:pPr>
    </w:p>
    <w:p w:rsidR="004633BC" w:rsidRPr="00291705" w:rsidRDefault="00A84FAF" w:rsidP="007535FB">
      <w:pPr>
        <w:pStyle w:val="Heading1"/>
        <w:spacing w:before="0" w:line="390" w:lineRule="exact"/>
        <w:ind w:left="318"/>
        <w:rPr>
          <w:color w:val="00B050"/>
          <w:sz w:val="24"/>
          <w:szCs w:val="24"/>
        </w:rPr>
      </w:pPr>
      <w:bookmarkStart w:id="47" w:name="_Threshold_document"/>
      <w:bookmarkEnd w:id="47"/>
      <w:r w:rsidRPr="00291705">
        <w:rPr>
          <w:color w:val="00B050"/>
          <w:sz w:val="24"/>
          <w:szCs w:val="24"/>
        </w:rPr>
        <w:t xml:space="preserve">Threshold document </w:t>
      </w:r>
    </w:p>
    <w:p w:rsidR="004633BC" w:rsidRDefault="00A84FAF">
      <w:pPr>
        <w:pStyle w:val="BodyText"/>
        <w:ind w:left="320" w:right="979"/>
      </w:pPr>
      <w:r>
        <w:t>The</w:t>
      </w:r>
      <w:r w:rsidR="00F37B1F">
        <w:t xml:space="preserve"> </w:t>
      </w:r>
      <w:hyperlink r:id="rId17" w:history="1">
        <w:r w:rsidR="00F37B1F">
          <w:rPr>
            <w:color w:val="0000FF"/>
            <w:u w:val="single"/>
          </w:rPr>
          <w:t>Family Support Pathway</w:t>
        </w:r>
      </w:hyperlink>
      <w:r w:rsidR="00F37B1F">
        <w:t xml:space="preserve"> </w:t>
      </w:r>
      <w:r w:rsidR="00B45341">
        <w:t>is the multi-agency threshold</w:t>
      </w:r>
      <w:r>
        <w:t xml:space="preserve"> guidance for </w:t>
      </w:r>
      <w:r w:rsidR="00612B19">
        <w:t>Nottingham City</w:t>
      </w:r>
      <w:r>
        <w:t xml:space="preserve"> </w:t>
      </w:r>
      <w:r w:rsidR="00B45341">
        <w:t>C</w:t>
      </w:r>
      <w:r>
        <w:t xml:space="preserve">hildren’s </w:t>
      </w:r>
      <w:r w:rsidR="00B45341">
        <w:t>Integrated S</w:t>
      </w:r>
      <w:r>
        <w:t>ervices and includes the following:-</w:t>
      </w:r>
    </w:p>
    <w:p w:rsidR="004633BC" w:rsidRDefault="00A84FAF">
      <w:pPr>
        <w:pStyle w:val="ListParagraph"/>
        <w:numPr>
          <w:ilvl w:val="1"/>
          <w:numId w:val="4"/>
        </w:numPr>
        <w:tabs>
          <w:tab w:val="left" w:pos="1040"/>
          <w:tab w:val="left" w:pos="1041"/>
        </w:tabs>
        <w:spacing w:before="160"/>
        <w:ind w:left="1040" w:right="957"/>
      </w:pPr>
      <w:r>
        <w:t xml:space="preserve">The process for </w:t>
      </w:r>
      <w:r w:rsidR="00B45341">
        <w:t>the early help assessment</w:t>
      </w:r>
      <w:r>
        <w:t xml:space="preserve"> and the type and level of early help</w:t>
      </w:r>
      <w:r>
        <w:rPr>
          <w:spacing w:val="-35"/>
        </w:rPr>
        <w:t xml:space="preserve"> </w:t>
      </w:r>
      <w:r>
        <w:rPr>
          <w:spacing w:val="-3"/>
        </w:rPr>
        <w:t>ser</w:t>
      </w:r>
      <w:r>
        <w:t>vices to be</w:t>
      </w:r>
      <w:r>
        <w:rPr>
          <w:spacing w:val="-5"/>
        </w:rPr>
        <w:t xml:space="preserve"> </w:t>
      </w:r>
      <w:r>
        <w:t>provided.</w:t>
      </w:r>
    </w:p>
    <w:p w:rsidR="004633BC" w:rsidRDefault="00A84FAF">
      <w:pPr>
        <w:pStyle w:val="ListParagraph"/>
        <w:numPr>
          <w:ilvl w:val="1"/>
          <w:numId w:val="4"/>
        </w:numPr>
        <w:tabs>
          <w:tab w:val="left" w:pos="1040"/>
          <w:tab w:val="left" w:pos="1041"/>
        </w:tabs>
        <w:spacing w:before="3" w:line="237" w:lineRule="auto"/>
        <w:ind w:left="1040" w:right="662"/>
      </w:pPr>
      <w:r>
        <w:t xml:space="preserve">The criteria, including the level of need, for when a case should be </w:t>
      </w:r>
      <w:r>
        <w:rPr>
          <w:spacing w:val="-3"/>
        </w:rPr>
        <w:t xml:space="preserve">referred to </w:t>
      </w:r>
      <w:r>
        <w:t xml:space="preserve">local authority children’s social care </w:t>
      </w:r>
      <w:r>
        <w:rPr>
          <w:spacing w:val="-3"/>
        </w:rPr>
        <w:t xml:space="preserve">for </w:t>
      </w:r>
      <w:r>
        <w:t>assessment and for statutory services</w:t>
      </w:r>
      <w:r>
        <w:rPr>
          <w:spacing w:val="-5"/>
        </w:rPr>
        <w:t xml:space="preserve"> </w:t>
      </w:r>
      <w:r>
        <w:t>under:</w:t>
      </w:r>
    </w:p>
    <w:p w:rsidR="004633BC" w:rsidRPr="00B45341" w:rsidRDefault="00A84FAF">
      <w:pPr>
        <w:pStyle w:val="ListParagraph"/>
        <w:numPr>
          <w:ilvl w:val="2"/>
          <w:numId w:val="4"/>
        </w:numPr>
        <w:tabs>
          <w:tab w:val="left" w:pos="1760"/>
          <w:tab w:val="left" w:pos="1761"/>
        </w:tabs>
        <w:spacing w:before="1" w:line="272" w:lineRule="exact"/>
        <w:ind w:hanging="361"/>
      </w:pPr>
      <w:r w:rsidRPr="00B45341">
        <w:t>section 17 of the Children Act 1989 (children in</w:t>
      </w:r>
      <w:r w:rsidRPr="00B45341">
        <w:rPr>
          <w:spacing w:val="-7"/>
        </w:rPr>
        <w:t xml:space="preserve"> </w:t>
      </w:r>
      <w:r w:rsidRPr="00B45341">
        <w:t>need)</w:t>
      </w:r>
    </w:p>
    <w:p w:rsidR="004633BC" w:rsidRPr="00B45341" w:rsidRDefault="00A84FAF">
      <w:pPr>
        <w:pStyle w:val="ListParagraph"/>
        <w:numPr>
          <w:ilvl w:val="2"/>
          <w:numId w:val="4"/>
        </w:numPr>
        <w:tabs>
          <w:tab w:val="left" w:pos="1760"/>
          <w:tab w:val="left" w:pos="1761"/>
        </w:tabs>
        <w:spacing w:before="1" w:line="235" w:lineRule="auto"/>
        <w:ind w:right="789"/>
      </w:pPr>
      <w:r w:rsidRPr="00B45341">
        <w:t>section</w:t>
      </w:r>
      <w:r w:rsidRPr="00B45341">
        <w:rPr>
          <w:spacing w:val="-4"/>
        </w:rPr>
        <w:t xml:space="preserve"> </w:t>
      </w:r>
      <w:r w:rsidRPr="00B45341">
        <w:t>47</w:t>
      </w:r>
      <w:r w:rsidRPr="00B45341">
        <w:rPr>
          <w:spacing w:val="-4"/>
        </w:rPr>
        <w:t xml:space="preserve"> </w:t>
      </w:r>
      <w:r w:rsidRPr="00B45341">
        <w:t>of</w:t>
      </w:r>
      <w:r w:rsidRPr="00B45341">
        <w:rPr>
          <w:spacing w:val="-2"/>
        </w:rPr>
        <w:t xml:space="preserve"> </w:t>
      </w:r>
      <w:r w:rsidRPr="00B45341">
        <w:t>the</w:t>
      </w:r>
      <w:r w:rsidRPr="00B45341">
        <w:rPr>
          <w:spacing w:val="-1"/>
        </w:rPr>
        <w:t xml:space="preserve"> </w:t>
      </w:r>
      <w:r w:rsidRPr="00B45341">
        <w:t>Children</w:t>
      </w:r>
      <w:r w:rsidRPr="00B45341">
        <w:rPr>
          <w:spacing w:val="-5"/>
        </w:rPr>
        <w:t xml:space="preserve"> </w:t>
      </w:r>
      <w:r w:rsidRPr="00B45341">
        <w:t>Act</w:t>
      </w:r>
      <w:r w:rsidRPr="00B45341">
        <w:rPr>
          <w:spacing w:val="-2"/>
        </w:rPr>
        <w:t xml:space="preserve"> </w:t>
      </w:r>
      <w:r w:rsidRPr="00B45341">
        <w:t>1989</w:t>
      </w:r>
      <w:r w:rsidRPr="00B45341">
        <w:rPr>
          <w:spacing w:val="-2"/>
        </w:rPr>
        <w:t xml:space="preserve"> </w:t>
      </w:r>
      <w:r w:rsidRPr="00B45341">
        <w:t>(reasonable</w:t>
      </w:r>
      <w:r w:rsidRPr="00B45341">
        <w:rPr>
          <w:spacing w:val="-2"/>
        </w:rPr>
        <w:t xml:space="preserve"> </w:t>
      </w:r>
      <w:r w:rsidRPr="00B45341">
        <w:t>cause</w:t>
      </w:r>
      <w:r w:rsidRPr="00B45341">
        <w:rPr>
          <w:spacing w:val="-4"/>
        </w:rPr>
        <w:t xml:space="preserve"> </w:t>
      </w:r>
      <w:r w:rsidRPr="00B45341">
        <w:t>to</w:t>
      </w:r>
      <w:r w:rsidRPr="00B45341">
        <w:rPr>
          <w:spacing w:val="-4"/>
        </w:rPr>
        <w:t xml:space="preserve"> </w:t>
      </w:r>
      <w:r w:rsidRPr="00B45341">
        <w:t>suspect</w:t>
      </w:r>
      <w:r w:rsidRPr="00B45341">
        <w:rPr>
          <w:spacing w:val="-4"/>
        </w:rPr>
        <w:t xml:space="preserve"> </w:t>
      </w:r>
      <w:r w:rsidRPr="00B45341">
        <w:t>a</w:t>
      </w:r>
      <w:r w:rsidRPr="00B45341">
        <w:rPr>
          <w:spacing w:val="-2"/>
        </w:rPr>
        <w:t xml:space="preserve"> </w:t>
      </w:r>
      <w:r w:rsidRPr="00B45341">
        <w:t>child</w:t>
      </w:r>
      <w:r w:rsidRPr="00B45341">
        <w:rPr>
          <w:spacing w:val="-3"/>
        </w:rPr>
        <w:t xml:space="preserve"> </w:t>
      </w:r>
      <w:r w:rsidRPr="00B45341">
        <w:t>is</w:t>
      </w:r>
      <w:r w:rsidRPr="00B45341">
        <w:rPr>
          <w:spacing w:val="-4"/>
        </w:rPr>
        <w:t xml:space="preserve"> </w:t>
      </w:r>
      <w:r w:rsidRPr="00B45341">
        <w:t>suffering or likely to suffer significant</w:t>
      </w:r>
      <w:r w:rsidRPr="00B45341">
        <w:rPr>
          <w:spacing w:val="-5"/>
        </w:rPr>
        <w:t xml:space="preserve"> </w:t>
      </w:r>
      <w:r w:rsidRPr="00B45341">
        <w:t>harm)</w:t>
      </w:r>
    </w:p>
    <w:p w:rsidR="004633BC" w:rsidRPr="00B45341" w:rsidRDefault="00A84FAF">
      <w:pPr>
        <w:pStyle w:val="ListParagraph"/>
        <w:numPr>
          <w:ilvl w:val="2"/>
          <w:numId w:val="4"/>
        </w:numPr>
        <w:tabs>
          <w:tab w:val="left" w:pos="1760"/>
          <w:tab w:val="left" w:pos="1761"/>
        </w:tabs>
        <w:spacing w:before="0" w:line="274" w:lineRule="exact"/>
        <w:ind w:hanging="361"/>
      </w:pPr>
      <w:r w:rsidRPr="00B45341">
        <w:t>section 31 of the Children Act 1989 (care and supervision</w:t>
      </w:r>
      <w:r w:rsidRPr="00B45341">
        <w:rPr>
          <w:spacing w:val="-14"/>
        </w:rPr>
        <w:t xml:space="preserve"> </w:t>
      </w:r>
      <w:r w:rsidRPr="00B45341">
        <w:t>orders)</w:t>
      </w:r>
    </w:p>
    <w:p w:rsidR="004633BC" w:rsidRPr="00B45341" w:rsidRDefault="00A84FAF">
      <w:pPr>
        <w:pStyle w:val="ListParagraph"/>
        <w:numPr>
          <w:ilvl w:val="2"/>
          <w:numId w:val="4"/>
        </w:numPr>
        <w:tabs>
          <w:tab w:val="left" w:pos="1760"/>
          <w:tab w:val="left" w:pos="1761"/>
        </w:tabs>
        <w:spacing w:before="0" w:line="293" w:lineRule="exact"/>
        <w:ind w:hanging="361"/>
      </w:pPr>
      <w:r w:rsidRPr="00B45341">
        <w:t>section 20 of the Children Act 1989 (duty to accommodate a</w:t>
      </w:r>
      <w:r w:rsidRPr="00B45341">
        <w:rPr>
          <w:spacing w:val="-14"/>
        </w:rPr>
        <w:t xml:space="preserve"> </w:t>
      </w:r>
      <w:r w:rsidR="00B45341">
        <w:t>child)</w:t>
      </w:r>
    </w:p>
    <w:p w:rsidR="004633BC" w:rsidRDefault="004633BC">
      <w:pPr>
        <w:pStyle w:val="BodyText"/>
        <w:spacing w:before="4"/>
        <w:ind w:left="0"/>
        <w:rPr>
          <w:sz w:val="30"/>
        </w:rPr>
      </w:pPr>
    </w:p>
    <w:p w:rsidR="004633BC" w:rsidRPr="00291705" w:rsidRDefault="00A84FAF" w:rsidP="007535FB">
      <w:pPr>
        <w:pStyle w:val="Heading1"/>
        <w:spacing w:before="0" w:line="390" w:lineRule="exact"/>
        <w:ind w:left="318"/>
        <w:rPr>
          <w:color w:val="00B050"/>
          <w:sz w:val="24"/>
          <w:szCs w:val="24"/>
        </w:rPr>
      </w:pPr>
      <w:r w:rsidRPr="00291705">
        <w:rPr>
          <w:color w:val="00B050"/>
          <w:sz w:val="24"/>
          <w:szCs w:val="24"/>
        </w:rPr>
        <w:t xml:space="preserve">Interagency Safeguarding Children Procedures  </w:t>
      </w:r>
    </w:p>
    <w:p w:rsidR="004633BC" w:rsidRDefault="00D5617D" w:rsidP="00B45341">
      <w:pPr>
        <w:pStyle w:val="BodyText"/>
        <w:ind w:left="320" w:right="700"/>
      </w:pPr>
      <w:r>
        <w:t xml:space="preserve">The </w:t>
      </w:r>
      <w:hyperlink r:id="rId18" w:history="1">
        <w:r>
          <w:rPr>
            <w:rStyle w:val="Hyperlink"/>
          </w:rPr>
          <w:t>Interagency Safeguarding Children Procedures</w:t>
        </w:r>
      </w:hyperlink>
      <w:r>
        <w:t xml:space="preserve"> </w:t>
      </w:r>
      <w:r w:rsidR="00A84FAF">
        <w:t xml:space="preserve"> apply across </w:t>
      </w:r>
      <w:r w:rsidR="00612B19">
        <w:t>Nottingham City</w:t>
      </w:r>
      <w:r w:rsidR="00A84FAF">
        <w:t xml:space="preserve"> and Nottingham</w:t>
      </w:r>
      <w:r w:rsidR="00B45341">
        <w:t>shire County</w:t>
      </w:r>
      <w:r w:rsidR="00A84FAF">
        <w:t>. They provide a clear framework under which organisations will work together to safeguard children. The procedures are regularly updated to take account of local and national learning and any changes in legislation or statutory guidance. Additional guidance and procedures that cover a</w:t>
      </w:r>
      <w:r w:rsidR="00B45341">
        <w:t xml:space="preserve"> </w:t>
      </w:r>
      <w:r w:rsidR="00A84FAF">
        <w:t>range of specific circumstances are included and in particular the following areas of safeguarding are addressed:</w:t>
      </w:r>
    </w:p>
    <w:p w:rsidR="004633BC" w:rsidRDefault="00A84FAF">
      <w:pPr>
        <w:pStyle w:val="ListParagraph"/>
        <w:numPr>
          <w:ilvl w:val="1"/>
          <w:numId w:val="4"/>
        </w:numPr>
        <w:tabs>
          <w:tab w:val="left" w:pos="1040"/>
          <w:tab w:val="left" w:pos="1041"/>
        </w:tabs>
        <w:spacing w:before="160"/>
        <w:ind w:left="1040" w:hanging="361"/>
      </w:pPr>
      <w:r>
        <w:lastRenderedPageBreak/>
        <w:t>Risks, indicators and the protection of children with</w:t>
      </w:r>
      <w:r>
        <w:rPr>
          <w:spacing w:val="-11"/>
        </w:rPr>
        <w:t xml:space="preserve"> </w:t>
      </w:r>
      <w:r>
        <w:t>disabilities.</w:t>
      </w:r>
    </w:p>
    <w:p w:rsidR="004633BC" w:rsidRDefault="00A84FAF">
      <w:pPr>
        <w:pStyle w:val="ListParagraph"/>
        <w:numPr>
          <w:ilvl w:val="1"/>
          <w:numId w:val="4"/>
        </w:numPr>
        <w:tabs>
          <w:tab w:val="left" w:pos="1040"/>
          <w:tab w:val="left" w:pos="1041"/>
        </w:tabs>
        <w:spacing w:before="161"/>
        <w:ind w:left="1040" w:hanging="361"/>
      </w:pPr>
      <w:r>
        <w:t>Resolving professional disagreements and</w:t>
      </w:r>
      <w:r>
        <w:rPr>
          <w:spacing w:val="-4"/>
        </w:rPr>
        <w:t xml:space="preserve"> </w:t>
      </w:r>
      <w:r w:rsidR="00B45341">
        <w:t>escalation</w:t>
      </w:r>
      <w:r>
        <w:t>.</w:t>
      </w:r>
    </w:p>
    <w:p w:rsidR="004633BC" w:rsidRDefault="00A84FAF">
      <w:pPr>
        <w:pStyle w:val="ListParagraph"/>
        <w:numPr>
          <w:ilvl w:val="1"/>
          <w:numId w:val="4"/>
        </w:numPr>
        <w:tabs>
          <w:tab w:val="left" w:pos="1040"/>
          <w:tab w:val="left" w:pos="1041"/>
        </w:tabs>
        <w:ind w:left="1040" w:hanging="361"/>
      </w:pPr>
      <w:r>
        <w:t>Information sharing between</w:t>
      </w:r>
      <w:r>
        <w:rPr>
          <w:spacing w:val="-3"/>
        </w:rPr>
        <w:t xml:space="preserve"> </w:t>
      </w:r>
      <w:r>
        <w:t>practitioners.</w:t>
      </w:r>
    </w:p>
    <w:p w:rsidR="004633BC" w:rsidRDefault="00A84FAF">
      <w:pPr>
        <w:pStyle w:val="ListParagraph"/>
        <w:numPr>
          <w:ilvl w:val="1"/>
          <w:numId w:val="4"/>
        </w:numPr>
        <w:tabs>
          <w:tab w:val="left" w:pos="1040"/>
          <w:tab w:val="left" w:pos="1041"/>
        </w:tabs>
        <w:spacing w:before="161"/>
        <w:ind w:left="1040" w:hanging="361"/>
      </w:pPr>
      <w:r>
        <w:t>Safe recruitment, selection and retention of staff and</w:t>
      </w:r>
      <w:r>
        <w:rPr>
          <w:spacing w:val="-11"/>
        </w:rPr>
        <w:t xml:space="preserve"> </w:t>
      </w:r>
      <w:r>
        <w:t>volunteers.</w:t>
      </w:r>
    </w:p>
    <w:p w:rsidR="004633BC" w:rsidRDefault="00A84FAF">
      <w:pPr>
        <w:pStyle w:val="ListParagraph"/>
        <w:numPr>
          <w:ilvl w:val="1"/>
          <w:numId w:val="4"/>
        </w:numPr>
        <w:tabs>
          <w:tab w:val="left" w:pos="1040"/>
          <w:tab w:val="left" w:pos="1041"/>
        </w:tabs>
        <w:ind w:left="1040" w:hanging="361"/>
      </w:pPr>
      <w:r>
        <w:t>Expectations around whistleblowing mechanisms and</w:t>
      </w:r>
      <w:r>
        <w:rPr>
          <w:spacing w:val="-17"/>
        </w:rPr>
        <w:t xml:space="preserve"> </w:t>
      </w:r>
      <w:r>
        <w:t>training.</w:t>
      </w:r>
    </w:p>
    <w:p w:rsidR="004633BC" w:rsidRDefault="00A84FAF">
      <w:pPr>
        <w:pStyle w:val="ListParagraph"/>
        <w:numPr>
          <w:ilvl w:val="1"/>
          <w:numId w:val="4"/>
        </w:numPr>
        <w:tabs>
          <w:tab w:val="left" w:pos="1040"/>
          <w:tab w:val="left" w:pos="1041"/>
        </w:tabs>
        <w:spacing w:before="162"/>
        <w:ind w:left="1040" w:hanging="361"/>
      </w:pPr>
      <w:r>
        <w:t>Children living away from</w:t>
      </w:r>
      <w:r>
        <w:rPr>
          <w:spacing w:val="-1"/>
        </w:rPr>
        <w:t xml:space="preserve"> </w:t>
      </w:r>
      <w:r>
        <w:t>home.</w:t>
      </w:r>
    </w:p>
    <w:p w:rsidR="004633BC" w:rsidRDefault="00A84FAF" w:rsidP="00B45341">
      <w:pPr>
        <w:pStyle w:val="BodyText"/>
        <w:spacing w:before="158"/>
        <w:ind w:left="320" w:right="641"/>
      </w:pPr>
      <w:r>
        <w:t xml:space="preserve">All member organisations of the </w:t>
      </w:r>
      <w:r w:rsidR="00612B19">
        <w:t>NCSCP</w:t>
      </w:r>
      <w:r>
        <w:t xml:space="preserve"> should have in place appropriate, robust safeguarding policies and procedures that should be compatible and aligned to the </w:t>
      </w:r>
      <w:r w:rsidR="00612B19">
        <w:t>NCSCP</w:t>
      </w:r>
      <w:r>
        <w:t xml:space="preserve"> interagency procedures. These</w:t>
      </w:r>
      <w:r w:rsidR="00B45341">
        <w:t xml:space="preserve"> </w:t>
      </w:r>
      <w:r>
        <w:t xml:space="preserve">‘single agency’ procedures should include the escalation process within that organisation and clear whistleblowing procedures which reflect the principles in Sir Robert Francis’ </w:t>
      </w:r>
      <w:r>
        <w:rPr>
          <w:i/>
        </w:rPr>
        <w:t xml:space="preserve">Freedom to Speak Up </w:t>
      </w:r>
      <w:r>
        <w:t xml:space="preserve">review. The </w:t>
      </w:r>
      <w:r w:rsidR="00B45341">
        <w:t>Business Management Group</w:t>
      </w:r>
      <w:r>
        <w:t xml:space="preserve"> will seek confirmation that member organisations comply with this requirement.</w:t>
      </w:r>
    </w:p>
    <w:p w:rsidR="00291705" w:rsidRDefault="00291705" w:rsidP="00B45341">
      <w:pPr>
        <w:pStyle w:val="BodyText"/>
        <w:spacing w:before="158"/>
        <w:ind w:left="320" w:right="641"/>
      </w:pPr>
    </w:p>
    <w:p w:rsidR="004633BC" w:rsidRPr="00291705" w:rsidRDefault="00A84FAF" w:rsidP="007535FB">
      <w:pPr>
        <w:pStyle w:val="Heading1"/>
        <w:spacing w:before="0" w:line="390" w:lineRule="exact"/>
        <w:ind w:left="318"/>
        <w:rPr>
          <w:color w:val="00B050"/>
          <w:sz w:val="24"/>
          <w:szCs w:val="24"/>
        </w:rPr>
      </w:pPr>
      <w:bookmarkStart w:id="48" w:name="_bookmark22"/>
      <w:bookmarkStart w:id="49" w:name="_Review_of_the"/>
      <w:bookmarkEnd w:id="48"/>
      <w:bookmarkEnd w:id="49"/>
      <w:r w:rsidRPr="00291705">
        <w:rPr>
          <w:color w:val="00B050"/>
          <w:sz w:val="24"/>
          <w:szCs w:val="24"/>
        </w:rPr>
        <w:t>Review of the safeguarding arrangements</w:t>
      </w:r>
    </w:p>
    <w:p w:rsidR="004633BC" w:rsidRDefault="00A84FAF">
      <w:pPr>
        <w:pStyle w:val="BodyText"/>
        <w:ind w:left="320" w:right="669"/>
      </w:pPr>
      <w:r>
        <w:t>These arrangements will be reviewed by the safeguarding partners at the end of 2019/20 and there- after a minimum of every three years, additional or amended statutory guidance will be responded to at the time of publication.</w:t>
      </w:r>
    </w:p>
    <w:p w:rsidR="006550A2" w:rsidRDefault="006550A2"/>
    <w:p w:rsidR="006550A2" w:rsidRPr="006550A2" w:rsidRDefault="006550A2" w:rsidP="006550A2"/>
    <w:p w:rsidR="006550A2" w:rsidRPr="006550A2" w:rsidRDefault="006550A2" w:rsidP="006550A2"/>
    <w:p w:rsidR="006550A2" w:rsidRPr="006550A2" w:rsidRDefault="006550A2" w:rsidP="006550A2"/>
    <w:p w:rsidR="006550A2" w:rsidRPr="006550A2" w:rsidRDefault="006550A2" w:rsidP="006550A2"/>
    <w:p w:rsidR="006550A2" w:rsidRPr="006550A2" w:rsidRDefault="006550A2" w:rsidP="006550A2"/>
    <w:p w:rsidR="006550A2" w:rsidRPr="006550A2" w:rsidRDefault="006550A2" w:rsidP="006550A2"/>
    <w:p w:rsidR="006550A2" w:rsidRDefault="006550A2" w:rsidP="006550A2">
      <w:pPr>
        <w:tabs>
          <w:tab w:val="left" w:pos="3096"/>
        </w:tabs>
      </w:pPr>
      <w:r>
        <w:tab/>
      </w:r>
    </w:p>
    <w:p w:rsidR="004633BC" w:rsidRPr="006550A2" w:rsidRDefault="004633BC" w:rsidP="006550A2">
      <w:pPr>
        <w:tabs>
          <w:tab w:val="left" w:pos="3096"/>
        </w:tabs>
        <w:sectPr w:rsidR="004633BC" w:rsidRPr="006550A2" w:rsidSect="00AA10B1">
          <w:pgSz w:w="11910" w:h="16840"/>
          <w:pgMar w:top="1380" w:right="820" w:bottom="1200" w:left="1120" w:header="0" w:footer="932" w:gutter="0"/>
          <w:pgBorders w:offsetFrom="page">
            <w:top w:val="single" w:sz="4" w:space="24" w:color="auto"/>
            <w:left w:val="single" w:sz="4" w:space="24" w:color="auto"/>
            <w:bottom w:val="single" w:sz="4" w:space="24" w:color="auto"/>
            <w:right w:val="single" w:sz="4" w:space="24" w:color="auto"/>
          </w:pgBorders>
          <w:cols w:space="720"/>
        </w:sectPr>
      </w:pPr>
    </w:p>
    <w:p w:rsidR="00AA10B1" w:rsidRPr="00AA10B1" w:rsidRDefault="00DB27F5" w:rsidP="00DB27F5">
      <w:pPr>
        <w:pStyle w:val="Heading1"/>
        <w:spacing w:line="390" w:lineRule="exact"/>
        <w:ind w:left="0"/>
        <w:rPr>
          <w:rFonts w:cs="Times New Roman"/>
          <w:lang w:val="en-GB" w:bidi="ar-SA"/>
        </w:rPr>
      </w:pPr>
      <w:bookmarkStart w:id="50" w:name="_bookmark23"/>
      <w:bookmarkStart w:id="51" w:name="_Appendix_A_-"/>
      <w:bookmarkEnd w:id="50"/>
      <w:bookmarkEnd w:id="51"/>
      <w:r w:rsidRPr="00AA10B1">
        <w:rPr>
          <w:rFonts w:cs="Times New Roman"/>
          <w:noProof/>
          <w:lang w:val="en-GB" w:eastAsia="en-GB" w:bidi="ar-SA"/>
        </w:rPr>
        <w:lastRenderedPageBreak/>
        <w:drawing>
          <wp:anchor distT="0" distB="0" distL="114300" distR="114300" simplePos="0" relativeHeight="251668480" behindDoc="0" locked="0" layoutInCell="1" allowOverlap="1" wp14:anchorId="6E1AC1A6" wp14:editId="1383DE31">
            <wp:simplePos x="0" y="0"/>
            <wp:positionH relativeFrom="margin">
              <wp:posOffset>271900</wp:posOffset>
            </wp:positionH>
            <wp:positionV relativeFrom="paragraph">
              <wp:posOffset>261679</wp:posOffset>
            </wp:positionV>
            <wp:extent cx="852170" cy="1379531"/>
            <wp:effectExtent l="0" t="0" r="508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4958" cy="1384044"/>
                    </a:xfrm>
                    <a:prstGeom prst="rect">
                      <a:avLst/>
                    </a:prstGeom>
                    <a:noFill/>
                  </pic:spPr>
                </pic:pic>
              </a:graphicData>
            </a:graphic>
            <wp14:sizeRelH relativeFrom="page">
              <wp14:pctWidth>0</wp14:pctWidth>
            </wp14:sizeRelH>
            <wp14:sizeRelV relativeFrom="page">
              <wp14:pctHeight>0</wp14:pctHeight>
            </wp14:sizeRelV>
          </wp:anchor>
        </w:drawing>
      </w:r>
      <w:r w:rsidR="00AA10B1" w:rsidRPr="00AA10B1">
        <w:rPr>
          <w:rFonts w:cs="Times New Roman"/>
          <w:noProof/>
          <w:lang w:val="en-GB" w:eastAsia="en-GB" w:bidi="ar-SA"/>
        </w:rPr>
        <mc:AlternateContent>
          <mc:Choice Requires="wps">
            <w:drawing>
              <wp:anchor distT="0" distB="0" distL="114300" distR="114300" simplePos="0" relativeHeight="251669504" behindDoc="1" locked="0" layoutInCell="1" allowOverlap="1" wp14:anchorId="30C61197" wp14:editId="399D999C">
                <wp:simplePos x="0" y="0"/>
                <wp:positionH relativeFrom="margin">
                  <wp:posOffset>1634846</wp:posOffset>
                </wp:positionH>
                <wp:positionV relativeFrom="paragraph">
                  <wp:posOffset>104445</wp:posOffset>
                </wp:positionV>
                <wp:extent cx="5684520" cy="2250261"/>
                <wp:effectExtent l="133350" t="95250" r="49530" b="93345"/>
                <wp:wrapNone/>
                <wp:docPr id="7" name="Oval 7"/>
                <wp:cNvGraphicFramePr/>
                <a:graphic xmlns:a="http://schemas.openxmlformats.org/drawingml/2006/main">
                  <a:graphicData uri="http://schemas.microsoft.com/office/word/2010/wordprocessingShape">
                    <wps:wsp>
                      <wps:cNvSpPr/>
                      <wps:spPr>
                        <a:xfrm>
                          <a:off x="0" y="0"/>
                          <a:ext cx="5684520" cy="2250261"/>
                        </a:xfrm>
                        <a:prstGeom prst="ellipse">
                          <a:avLst/>
                        </a:prstGeom>
                        <a:gradFill flip="none" rotWithShape="1">
                          <a:gsLst>
                            <a:gs pos="31000">
                              <a:srgbClr val="5B9BD5">
                                <a:lumMod val="20000"/>
                                <a:lumOff val="80000"/>
                              </a:srgbClr>
                            </a:gs>
                            <a:gs pos="68000">
                              <a:srgbClr val="70AD47">
                                <a:lumMod val="60000"/>
                                <a:lumOff val="40000"/>
                              </a:srgbClr>
                            </a:gs>
                            <a:gs pos="83000">
                              <a:srgbClr val="4472C4">
                                <a:lumMod val="75000"/>
                              </a:srgbClr>
                            </a:gs>
                            <a:gs pos="95000">
                              <a:srgbClr val="4472C4"/>
                            </a:gs>
                          </a:gsLst>
                          <a:lin ang="5400000" scaled="1"/>
                          <a:tileRect/>
                        </a:gradFill>
                        <a:ln w="76200" cap="flat" cmpd="sng" algn="ctr">
                          <a:solidFill>
                            <a:srgbClr val="FFCE33"/>
                          </a:solidFill>
                          <a:prstDash val="solid"/>
                        </a:ln>
                        <a:effectLst>
                          <a:outerShdw blurRad="50800" dist="38100" dir="10800000" algn="r" rotWithShape="0">
                            <a:prstClr val="black">
                              <a:alpha val="40000"/>
                            </a:prstClr>
                          </a:outerShdw>
                        </a:effectLst>
                      </wps:spPr>
                      <wps:txbx>
                        <w:txbxContent>
                          <w:p w:rsidR="00D328B8" w:rsidRPr="00AA10B1" w:rsidRDefault="00D328B8" w:rsidP="00AA10B1">
                            <w:pPr>
                              <w:ind w:firstLine="720"/>
                              <w:jc w:val="center"/>
                              <w:rPr>
                                <w:b/>
                                <w:color w:val="000000"/>
                                <w:sz w:val="20"/>
                                <w:szCs w:val="20"/>
                              </w:rPr>
                            </w:pPr>
                          </w:p>
                          <w:p w:rsidR="00D328B8" w:rsidRPr="00AA10B1" w:rsidRDefault="00D328B8" w:rsidP="00AA10B1">
                            <w:pPr>
                              <w:ind w:firstLine="720"/>
                              <w:jc w:val="center"/>
                              <w:rPr>
                                <w:color w:val="000000"/>
                                <w:sz w:val="18"/>
                                <w:szCs w:val="18"/>
                              </w:rPr>
                            </w:pPr>
                            <w:r w:rsidRPr="00AA10B1">
                              <w:rPr>
                                <w:b/>
                                <w:color w:val="000000"/>
                                <w:sz w:val="20"/>
                                <w:szCs w:val="20"/>
                              </w:rPr>
                              <w:t>Membership</w:t>
                            </w:r>
                            <w:r w:rsidRPr="00AA10B1">
                              <w:rPr>
                                <w:color w:val="000000"/>
                                <w:sz w:val="18"/>
                                <w:szCs w:val="18"/>
                              </w:rPr>
                              <w:t xml:space="preserve"> Accountable officers or their approved representatives from the Safeguarding Partnership (Nottingham City Council, Nottinghamshire Police, Nottingham City Clinical Commissioning Group</w:t>
                            </w:r>
                            <w:r w:rsidR="00D5617D">
                              <w:rPr>
                                <w:color w:val="000000"/>
                                <w:sz w:val="18"/>
                                <w:szCs w:val="18"/>
                              </w:rPr>
                              <w:t>)</w:t>
                            </w:r>
                          </w:p>
                          <w:p w:rsidR="00D328B8" w:rsidRPr="00AA10B1" w:rsidRDefault="00D328B8" w:rsidP="00AA10B1">
                            <w:pPr>
                              <w:ind w:firstLine="720"/>
                              <w:jc w:val="center"/>
                              <w:rPr>
                                <w:color w:val="000000"/>
                                <w:sz w:val="18"/>
                                <w:szCs w:val="18"/>
                              </w:rPr>
                            </w:pPr>
                            <w:r w:rsidRPr="00AA10B1">
                              <w:rPr>
                                <w:b/>
                                <w:color w:val="000000"/>
                                <w:sz w:val="18"/>
                                <w:szCs w:val="18"/>
                              </w:rPr>
                              <w:t>Purpose:</w:t>
                            </w:r>
                            <w:r w:rsidRPr="00AA10B1">
                              <w:rPr>
                                <w:color w:val="000000"/>
                                <w:sz w:val="18"/>
                                <w:szCs w:val="18"/>
                              </w:rPr>
                              <w:t xml:space="preserve"> Set out the safeguarding arrangements, agree strategic priorities, support and engage, ensure local/national learning is implemented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C61197" id="Oval 7" o:spid="_x0000_s1027" style="position:absolute;margin-left:128.75pt;margin-top:8.2pt;width:447.6pt;height:177.2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" fillcolor="#deebf7" strokecolor="#ffce33" strokeweight="6pt">
                <v:fill color2="#4472c4" rotate="t" colors="0 #deebf7;20316f #deebf7;44564f #a9d18e;54395f #2f5597" focus="100%" type="gradient"/>
                <v:shadow on="t" color="black" opacity="26214f" origin=".5" offset="-3pt,0"/>
                <v:textbox>
                  <w:txbxContent>
                    <w:p w:rsidR="00D328B8" w:rsidRPr="00AA10B1" w:rsidRDefault="00D328B8" w:rsidP="00AA10B1">
                      <w:pPr>
                        <w:ind w:firstLine="720"/>
                        <w:jc w:val="center"/>
                        <w:rPr>
                          <w:b/>
                          <w:color w:val="000000"/>
                          <w:sz w:val="20"/>
                          <w:szCs w:val="20"/>
                        </w:rPr>
                      </w:pPr>
                    </w:p>
                    <w:p w:rsidR="00D328B8" w:rsidRPr="00AA10B1" w:rsidRDefault="00D328B8" w:rsidP="00AA10B1">
                      <w:pPr>
                        <w:ind w:firstLine="720"/>
                        <w:jc w:val="center"/>
                        <w:rPr>
                          <w:color w:val="000000"/>
                          <w:sz w:val="18"/>
                          <w:szCs w:val="18"/>
                        </w:rPr>
                      </w:pPr>
                      <w:r w:rsidRPr="00AA10B1">
                        <w:rPr>
                          <w:b/>
                          <w:color w:val="000000"/>
                          <w:sz w:val="20"/>
                          <w:szCs w:val="20"/>
                        </w:rPr>
                        <w:t>Membership</w:t>
                      </w:r>
                      <w:r w:rsidRPr="00AA10B1">
                        <w:rPr>
                          <w:color w:val="000000"/>
                          <w:sz w:val="18"/>
                          <w:szCs w:val="18"/>
                        </w:rPr>
                        <w:t xml:space="preserve"> Accountable officers or their approved representatives from the Safeguarding Partnership (Nottingham City Council, Nottinghamshire Police, Nottingham City Clinical Commissioning Group</w:t>
                      </w:r>
                      <w:r w:rsidR="00D5617D">
                        <w:rPr>
                          <w:color w:val="000000"/>
                          <w:sz w:val="18"/>
                          <w:szCs w:val="18"/>
                        </w:rPr>
                        <w:t>)</w:t>
                      </w:r>
                    </w:p>
                    <w:p w:rsidR="00D328B8" w:rsidRPr="00AA10B1" w:rsidRDefault="00D328B8" w:rsidP="00AA10B1">
                      <w:pPr>
                        <w:ind w:firstLine="720"/>
                        <w:jc w:val="center"/>
                        <w:rPr>
                          <w:color w:val="000000"/>
                          <w:sz w:val="18"/>
                          <w:szCs w:val="18"/>
                        </w:rPr>
                      </w:pPr>
                      <w:r w:rsidRPr="00AA10B1">
                        <w:rPr>
                          <w:b/>
                          <w:color w:val="000000"/>
                          <w:sz w:val="18"/>
                          <w:szCs w:val="18"/>
                        </w:rPr>
                        <w:t>Purpose:</w:t>
                      </w:r>
                      <w:r w:rsidRPr="00AA10B1">
                        <w:rPr>
                          <w:color w:val="000000"/>
                          <w:sz w:val="18"/>
                          <w:szCs w:val="18"/>
                        </w:rPr>
                        <w:t xml:space="preserve"> Set out the safeguarding arrangements, agree strategic priorities, support and engage, ensure local/national learning is implemented</w:t>
                      </w:r>
                    </w:p>
                  </w:txbxContent>
                </v:textbox>
                <w10:wrap anchorx="margin"/>
              </v:oval>
            </w:pict>
          </mc:Fallback>
        </mc:AlternateContent>
      </w:r>
      <w:r w:rsidR="00D85D40" w:rsidRPr="00101C4E">
        <w:rPr>
          <w:color w:val="00B050"/>
          <w:sz w:val="24"/>
          <w:szCs w:val="24"/>
        </w:rPr>
        <w:t>Appendix A - Structure</w:t>
      </w:r>
      <w:r w:rsidR="00AA10B1" w:rsidRPr="00101C4E">
        <w:rPr>
          <w:color w:val="00B050"/>
          <w:sz w:val="24"/>
          <w:szCs w:val="24"/>
        </w:rPr>
        <w:t xml:space="preserve">                                                                                             </w:t>
      </w:r>
    </w:p>
    <w:p w:rsidR="00AA10B1" w:rsidRPr="00AA10B1" w:rsidRDefault="00AA10B1" w:rsidP="00AA10B1">
      <w:pPr>
        <w:widowControl/>
        <w:tabs>
          <w:tab w:val="left" w:pos="8115"/>
          <w:tab w:val="left" w:pos="13055"/>
        </w:tabs>
        <w:autoSpaceDE/>
        <w:autoSpaceDN/>
        <w:spacing w:after="160" w:line="259" w:lineRule="auto"/>
        <w:rPr>
          <w:rFonts w:ascii="Arial" w:hAnsi="Arial" w:cs="Arial"/>
          <w:sz w:val="28"/>
          <w:szCs w:val="28"/>
          <w:lang w:val="en-GB" w:bidi="ar-SA"/>
        </w:rPr>
      </w:pPr>
      <w:r w:rsidRPr="00AA10B1">
        <w:rPr>
          <w:rFonts w:ascii="Arial" w:hAnsi="Arial" w:cs="Arial"/>
          <w:sz w:val="28"/>
          <w:szCs w:val="28"/>
          <w:lang w:val="en-GB" w:bidi="ar-SA"/>
        </w:rPr>
        <w:tab/>
      </w:r>
      <w:r w:rsidRPr="00AA10B1">
        <w:rPr>
          <w:rFonts w:ascii="Arial" w:hAnsi="Arial" w:cs="Arial"/>
          <w:sz w:val="28"/>
          <w:szCs w:val="28"/>
          <w:lang w:val="en-GB" w:bidi="ar-SA"/>
        </w:rPr>
        <w:tab/>
      </w:r>
    </w:p>
    <w:p w:rsidR="00AA10B1" w:rsidRPr="00AA10B1" w:rsidRDefault="00AA10B1" w:rsidP="00AA10B1">
      <w:pPr>
        <w:widowControl/>
        <w:tabs>
          <w:tab w:val="left" w:pos="5325"/>
          <w:tab w:val="left" w:pos="13055"/>
        </w:tabs>
        <w:autoSpaceDE/>
        <w:autoSpaceDN/>
        <w:spacing w:after="160" w:line="259" w:lineRule="auto"/>
        <w:rPr>
          <w:rFonts w:ascii="Arial" w:hAnsi="Arial" w:cs="Arial"/>
          <w:b/>
          <w:sz w:val="26"/>
          <w:szCs w:val="26"/>
          <w:lang w:val="en-GB" w:bidi="ar-SA"/>
        </w:rPr>
      </w:pPr>
      <w:r w:rsidRPr="00AA10B1">
        <w:rPr>
          <w:rFonts w:cs="Times New Roman"/>
          <w:noProof/>
          <w:lang w:val="en-GB" w:eastAsia="en-GB" w:bidi="ar-SA"/>
        </w:rPr>
        <mc:AlternateContent>
          <mc:Choice Requires="wps">
            <w:drawing>
              <wp:anchor distT="0" distB="0" distL="114300" distR="114300" simplePos="0" relativeHeight="251685888" behindDoc="0" locked="0" layoutInCell="1" allowOverlap="1" wp14:anchorId="44EFAC08" wp14:editId="39A78B85">
                <wp:simplePos x="0" y="0"/>
                <wp:positionH relativeFrom="column">
                  <wp:posOffset>3709357</wp:posOffset>
                </wp:positionH>
                <wp:positionV relativeFrom="paragraph">
                  <wp:posOffset>3780826</wp:posOffset>
                </wp:positionV>
                <wp:extent cx="111641" cy="595223"/>
                <wp:effectExtent l="38100" t="38100" r="60325" b="52705"/>
                <wp:wrapNone/>
                <wp:docPr id="8" name="Straight Arrow Connector 8"/>
                <wp:cNvGraphicFramePr/>
                <a:graphic xmlns:a="http://schemas.openxmlformats.org/drawingml/2006/main">
                  <a:graphicData uri="http://schemas.microsoft.com/office/word/2010/wordprocessingShape">
                    <wps:wsp>
                      <wps:cNvCnPr/>
                      <wps:spPr>
                        <a:xfrm flipH="1">
                          <a:off x="0" y="0"/>
                          <a:ext cx="111641" cy="595223"/>
                        </a:xfrm>
                        <a:prstGeom prst="straightConnector1">
                          <a:avLst/>
                        </a:prstGeom>
                        <a:noFill/>
                        <a:ln w="9525" cap="flat" cmpd="sng" algn="ctr">
                          <a:solidFill>
                            <a:srgbClr val="5B9BD5">
                              <a:shade val="95000"/>
                              <a:satMod val="105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D6FF73A" id="_x0000_t32" coordsize="21600,21600" o:spt="32" o:oned="t" path="m,l21600,21600e" filled="f">
                <v:path arrowok="t" fillok="f" o:connecttype="none"/>
                <o:lock v:ext="edit" shapetype="t"/>
              </v:shapetype>
              <v:shape id="Straight Arrow Connector 8" o:spid="_x0000_s1026" type="#_x0000_t32" style="position:absolute;margin-left:292.1pt;margin-top:297.7pt;width:8.8pt;height:46.8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" strokecolor="#5698d3">
                <v:stroke startarrow="block" endarrow="block"/>
              </v:shape>
            </w:pict>
          </mc:Fallback>
        </mc:AlternateContent>
      </w:r>
      <w:r w:rsidRPr="00AA10B1">
        <w:rPr>
          <w:rFonts w:cs="Times New Roman"/>
          <w:noProof/>
          <w:lang w:val="en-GB" w:eastAsia="en-GB" w:bidi="ar-SA"/>
        </w:rPr>
        <mc:AlternateContent>
          <mc:Choice Requires="wps">
            <w:drawing>
              <wp:anchor distT="0" distB="0" distL="114300" distR="114300" simplePos="0" relativeHeight="251678720" behindDoc="0" locked="0" layoutInCell="1" allowOverlap="1" wp14:anchorId="6BA03445" wp14:editId="7C023BCA">
                <wp:simplePos x="0" y="0"/>
                <wp:positionH relativeFrom="column">
                  <wp:posOffset>2493034</wp:posOffset>
                </wp:positionH>
                <wp:positionV relativeFrom="paragraph">
                  <wp:posOffset>3366758</wp:posOffset>
                </wp:positionV>
                <wp:extent cx="465826" cy="387913"/>
                <wp:effectExtent l="38100" t="38100" r="48895" b="50800"/>
                <wp:wrapNone/>
                <wp:docPr id="23" name="Straight Arrow Connector 23"/>
                <wp:cNvGraphicFramePr/>
                <a:graphic xmlns:a="http://schemas.openxmlformats.org/drawingml/2006/main">
                  <a:graphicData uri="http://schemas.microsoft.com/office/word/2010/wordprocessingShape">
                    <wps:wsp>
                      <wps:cNvCnPr/>
                      <wps:spPr>
                        <a:xfrm flipH="1">
                          <a:off x="0" y="0"/>
                          <a:ext cx="465826" cy="387913"/>
                        </a:xfrm>
                        <a:prstGeom prst="straightConnector1">
                          <a:avLst/>
                        </a:prstGeom>
                        <a:noFill/>
                        <a:ln w="9525" cap="flat" cmpd="sng" algn="ctr">
                          <a:solidFill>
                            <a:srgbClr val="5B9BD5">
                              <a:shade val="95000"/>
                              <a:satMod val="105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EAA2F88" id="Straight Arrow Connector 23" o:spid="_x0000_s1026" type="#_x0000_t32" style="position:absolute;margin-left:196.3pt;margin-top:265.1pt;width:36.7pt;height:30.5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" strokecolor="#5698d3">
                <v:stroke startarrow="block" endarrow="block"/>
              </v:shape>
            </w:pict>
          </mc:Fallback>
        </mc:AlternateContent>
      </w:r>
      <w:r w:rsidRPr="00AA10B1">
        <w:rPr>
          <w:rFonts w:cs="Times New Roman"/>
          <w:noProof/>
          <w:lang w:val="en-GB" w:eastAsia="en-GB" w:bidi="ar-SA"/>
        </w:rPr>
        <mc:AlternateContent>
          <mc:Choice Requires="wps">
            <w:drawing>
              <wp:anchor distT="0" distB="0" distL="114300" distR="114300" simplePos="0" relativeHeight="251673600" behindDoc="0" locked="0" layoutInCell="1" allowOverlap="1" wp14:anchorId="7CBCB6FB" wp14:editId="6EC4AC19">
                <wp:simplePos x="0" y="0"/>
                <wp:positionH relativeFrom="column">
                  <wp:posOffset>6081623</wp:posOffset>
                </wp:positionH>
                <wp:positionV relativeFrom="paragraph">
                  <wp:posOffset>3176977</wp:posOffset>
                </wp:positionV>
                <wp:extent cx="2319882" cy="1181735"/>
                <wp:effectExtent l="114300" t="57150" r="61595" b="113665"/>
                <wp:wrapNone/>
                <wp:docPr id="10" name="Oval 10"/>
                <wp:cNvGraphicFramePr/>
                <a:graphic xmlns:a="http://schemas.openxmlformats.org/drawingml/2006/main">
                  <a:graphicData uri="http://schemas.microsoft.com/office/word/2010/wordprocessingShape">
                    <wps:wsp>
                      <wps:cNvSpPr/>
                      <wps:spPr>
                        <a:xfrm>
                          <a:off x="0" y="0"/>
                          <a:ext cx="2319882" cy="1181735"/>
                        </a:xfrm>
                        <a:prstGeom prst="ellipse">
                          <a:avLst/>
                        </a:prstGeom>
                        <a:noFill/>
                        <a:ln w="28575" cap="flat" cmpd="sng" algn="ctr">
                          <a:solidFill>
                            <a:srgbClr val="FFC000"/>
                          </a:solidFill>
                          <a:prstDash val="solid"/>
                          <a:miter lim="800000"/>
                        </a:ln>
                        <a:effectLst>
                          <a:outerShdw blurRad="50800" dist="38100" dir="8100000" algn="tr" rotWithShape="0">
                            <a:prstClr val="black">
                              <a:alpha val="40000"/>
                            </a:prstClr>
                          </a:outerShdw>
                        </a:effectLst>
                      </wps:spPr>
                      <wps:txbx>
                        <w:txbxContent>
                          <w:p w:rsidR="00D328B8" w:rsidRDefault="00D328B8" w:rsidP="00AA10B1">
                            <w:pPr>
                              <w:jc w:val="center"/>
                              <w:rPr>
                                <w:rFonts w:ascii="Arial" w:hAnsi="Arial" w:cs="Arial"/>
                                <w:b/>
                                <w:sz w:val="20"/>
                                <w:szCs w:val="20"/>
                              </w:rPr>
                            </w:pPr>
                            <w:r w:rsidRPr="00C22A2B">
                              <w:rPr>
                                <w:rFonts w:ascii="Arial" w:hAnsi="Arial" w:cs="Arial"/>
                                <w:b/>
                                <w:sz w:val="20"/>
                                <w:szCs w:val="20"/>
                              </w:rPr>
                              <w:t>Learning &amp; Workforce Development</w:t>
                            </w:r>
                          </w:p>
                          <w:p w:rsidR="00D328B8" w:rsidRPr="00C22A2B" w:rsidRDefault="00D328B8" w:rsidP="00AA10B1">
                            <w:pPr>
                              <w:jc w:val="center"/>
                              <w:rPr>
                                <w:rFonts w:ascii="Arial" w:hAnsi="Arial" w:cs="Arial"/>
                                <w:sz w:val="16"/>
                                <w:szCs w:val="16"/>
                              </w:rPr>
                            </w:pPr>
                            <w:r w:rsidRPr="00954001">
                              <w:rPr>
                                <w:rFonts w:ascii="Arial" w:hAnsi="Arial" w:cs="Arial"/>
                                <w:b/>
                                <w:sz w:val="16"/>
                                <w:szCs w:val="16"/>
                              </w:rPr>
                              <w:t>Membership</w:t>
                            </w:r>
                            <w:r w:rsidRPr="00C22A2B">
                              <w:rPr>
                                <w:rFonts w:ascii="Arial" w:hAnsi="Arial" w:cs="Arial"/>
                                <w:sz w:val="16"/>
                                <w:szCs w:val="16"/>
                              </w:rPr>
                              <w:t xml:space="preserve">: </w:t>
                            </w:r>
                            <w:r>
                              <w:rPr>
                                <w:rFonts w:ascii="Arial" w:hAnsi="Arial" w:cs="Arial"/>
                                <w:sz w:val="16"/>
                                <w:szCs w:val="16"/>
                              </w:rPr>
                              <w:t>Safeguarding partners and relevant agency representatives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CBCB6FB" id="Oval 10" o:spid="_x0000_s1028" style="position:absolute;margin-left:478.85pt;margin-top:250.15pt;width:182.65pt;height:93.0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" filled="f" strokecolor="#ffc000" strokeweight="2.25pt">
                <v:stroke joinstyle="miter"/>
                <v:shadow on="t" color="black" opacity="26214f" origin=".5,-.5" offset="-.74836mm,.74836mm"/>
                <v:textbox>
                  <w:txbxContent>
                    <w:p w:rsidR="00D328B8" w:rsidRDefault="00D328B8" w:rsidP="00AA10B1">
                      <w:pPr>
                        <w:jc w:val="center"/>
                        <w:rPr>
                          <w:rFonts w:ascii="Arial" w:hAnsi="Arial" w:cs="Arial"/>
                          <w:b/>
                          <w:sz w:val="20"/>
                          <w:szCs w:val="20"/>
                        </w:rPr>
                      </w:pPr>
                      <w:r w:rsidRPr="00C22A2B">
                        <w:rPr>
                          <w:rFonts w:ascii="Arial" w:hAnsi="Arial" w:cs="Arial"/>
                          <w:b/>
                          <w:sz w:val="20"/>
                          <w:szCs w:val="20"/>
                        </w:rPr>
                        <w:t>Learning &amp; Workforce Development</w:t>
                      </w:r>
                    </w:p>
                    <w:p w:rsidR="00D328B8" w:rsidRPr="00C22A2B" w:rsidRDefault="00D328B8" w:rsidP="00AA10B1">
                      <w:pPr>
                        <w:jc w:val="center"/>
                        <w:rPr>
                          <w:rFonts w:ascii="Arial" w:hAnsi="Arial" w:cs="Arial"/>
                          <w:sz w:val="16"/>
                          <w:szCs w:val="16"/>
                        </w:rPr>
                      </w:pPr>
                      <w:r w:rsidRPr="00954001">
                        <w:rPr>
                          <w:rFonts w:ascii="Arial" w:hAnsi="Arial" w:cs="Arial"/>
                          <w:b/>
                          <w:sz w:val="16"/>
                          <w:szCs w:val="16"/>
                        </w:rPr>
                        <w:t>Membership</w:t>
                      </w:r>
                      <w:r w:rsidRPr="00C22A2B">
                        <w:rPr>
                          <w:rFonts w:ascii="Arial" w:hAnsi="Arial" w:cs="Arial"/>
                          <w:sz w:val="16"/>
                          <w:szCs w:val="16"/>
                        </w:rPr>
                        <w:t xml:space="preserve">: </w:t>
                      </w:r>
                      <w:r>
                        <w:rPr>
                          <w:rFonts w:ascii="Arial" w:hAnsi="Arial" w:cs="Arial"/>
                          <w:sz w:val="16"/>
                          <w:szCs w:val="16"/>
                        </w:rPr>
                        <w:t>Safeguarding partners and relevant agency representatives</w:t>
                      </w:r>
                    </w:p>
                  </w:txbxContent>
                </v:textbox>
              </v:oval>
            </w:pict>
          </mc:Fallback>
        </mc:AlternateContent>
      </w:r>
      <w:r w:rsidRPr="00AA10B1">
        <w:rPr>
          <w:rFonts w:cs="Times New Roman"/>
          <w:noProof/>
          <w:lang w:val="en-GB" w:eastAsia="en-GB" w:bidi="ar-SA"/>
        </w:rPr>
        <mc:AlternateContent>
          <mc:Choice Requires="wps">
            <w:drawing>
              <wp:anchor distT="0" distB="0" distL="114300" distR="114300" simplePos="0" relativeHeight="251672576" behindDoc="0" locked="0" layoutInCell="1" allowOverlap="1" wp14:anchorId="0A0B3119" wp14:editId="6A6742DA">
                <wp:simplePos x="0" y="0"/>
                <wp:positionH relativeFrom="column">
                  <wp:posOffset>155274</wp:posOffset>
                </wp:positionH>
                <wp:positionV relativeFrom="paragraph">
                  <wp:posOffset>3349505</wp:posOffset>
                </wp:positionV>
                <wp:extent cx="2467155" cy="1310640"/>
                <wp:effectExtent l="114300" t="57150" r="66675" b="118110"/>
                <wp:wrapNone/>
                <wp:docPr id="11" name="Oval 11"/>
                <wp:cNvGraphicFramePr/>
                <a:graphic xmlns:a="http://schemas.openxmlformats.org/drawingml/2006/main">
                  <a:graphicData uri="http://schemas.microsoft.com/office/word/2010/wordprocessingShape">
                    <wps:wsp>
                      <wps:cNvSpPr/>
                      <wps:spPr>
                        <a:xfrm>
                          <a:off x="0" y="0"/>
                          <a:ext cx="2467155" cy="1310640"/>
                        </a:xfrm>
                        <a:prstGeom prst="ellipse">
                          <a:avLst/>
                        </a:prstGeom>
                        <a:noFill/>
                        <a:ln w="28575" cap="flat" cmpd="sng" algn="ctr">
                          <a:solidFill>
                            <a:srgbClr val="FFC000"/>
                          </a:solidFill>
                          <a:prstDash val="solid"/>
                          <a:miter lim="800000"/>
                        </a:ln>
                        <a:effectLst>
                          <a:outerShdw blurRad="50800" dist="38100" dir="8100000" algn="tr" rotWithShape="0">
                            <a:prstClr val="black">
                              <a:alpha val="40000"/>
                            </a:prstClr>
                          </a:outerShdw>
                        </a:effectLst>
                      </wps:spPr>
                      <wps:txbx>
                        <w:txbxContent>
                          <w:p w:rsidR="00D328B8" w:rsidRDefault="00D328B8" w:rsidP="00AA10B1">
                            <w:pPr>
                              <w:jc w:val="center"/>
                              <w:rPr>
                                <w:rFonts w:ascii="Arial" w:hAnsi="Arial" w:cs="Arial"/>
                                <w:b/>
                              </w:rPr>
                            </w:pPr>
                            <w:r w:rsidRPr="00C97EDE">
                              <w:rPr>
                                <w:rFonts w:ascii="Arial" w:hAnsi="Arial" w:cs="Arial"/>
                                <w:b/>
                              </w:rPr>
                              <w:t>Child Exploitation</w:t>
                            </w:r>
                          </w:p>
                          <w:p w:rsidR="00D328B8" w:rsidRPr="00C22A2B" w:rsidRDefault="00D328B8" w:rsidP="00AA10B1">
                            <w:pPr>
                              <w:jc w:val="center"/>
                              <w:rPr>
                                <w:rFonts w:ascii="Arial" w:hAnsi="Arial" w:cs="Arial"/>
                                <w:sz w:val="16"/>
                                <w:szCs w:val="16"/>
                              </w:rPr>
                            </w:pPr>
                            <w:r w:rsidRPr="00954001">
                              <w:rPr>
                                <w:rFonts w:ascii="Arial" w:hAnsi="Arial" w:cs="Arial"/>
                                <w:b/>
                                <w:sz w:val="16"/>
                                <w:szCs w:val="16"/>
                              </w:rPr>
                              <w:t>Membersh</w:t>
                            </w:r>
                            <w:r w:rsidRPr="00954001">
                              <w:rPr>
                                <w:rFonts w:ascii="Arial" w:hAnsi="Arial" w:cs="Arial"/>
                                <w:sz w:val="16"/>
                                <w:szCs w:val="16"/>
                              </w:rPr>
                              <w:t>ip</w:t>
                            </w:r>
                            <w:r w:rsidRPr="00C22A2B">
                              <w:rPr>
                                <w:rFonts w:ascii="Arial" w:hAnsi="Arial" w:cs="Arial"/>
                                <w:sz w:val="16"/>
                                <w:szCs w:val="16"/>
                              </w:rPr>
                              <w:t xml:space="preserve">: </w:t>
                            </w:r>
                            <w:r>
                              <w:rPr>
                                <w:rFonts w:ascii="Arial" w:hAnsi="Arial" w:cs="Arial"/>
                                <w:sz w:val="16"/>
                                <w:szCs w:val="16"/>
                              </w:rPr>
                              <w:t>Safeguarding partners and relevant agency representatives</w:t>
                            </w:r>
                          </w:p>
                          <w:p w:rsidR="00D328B8" w:rsidRPr="00C97EDE" w:rsidRDefault="00D328B8" w:rsidP="00AA10B1">
                            <w:pPr>
                              <w:jc w:val="center"/>
                              <w:rPr>
                                <w:rFonts w:ascii="Arial" w:hAnsi="Arial" w:cs="Arial"/>
                                <w:b/>
                              </w:rPr>
                            </w:pPr>
                            <w:r w:rsidRPr="00C97EDE">
                              <w:rPr>
                                <w:rFonts w:ascii="Arial" w:hAnsi="Arial" w:cs="Arial"/>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0B3119" id="Oval 11" o:spid="_x0000_s1029" style="position:absolute;margin-left:12.25pt;margin-top:263.75pt;width:194.25pt;height:10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" filled="f" strokecolor="#ffc000" strokeweight="2.25pt">
                <v:stroke joinstyle="miter"/>
                <v:shadow on="t" color="black" opacity="26214f" origin=".5,-.5" offset="-.74836mm,.74836mm"/>
                <v:textbox>
                  <w:txbxContent>
                    <w:p w:rsidR="00D328B8" w:rsidRDefault="00D328B8" w:rsidP="00AA10B1">
                      <w:pPr>
                        <w:jc w:val="center"/>
                        <w:rPr>
                          <w:rFonts w:ascii="Arial" w:hAnsi="Arial" w:cs="Arial"/>
                          <w:b/>
                        </w:rPr>
                      </w:pPr>
                      <w:r w:rsidRPr="00C97EDE">
                        <w:rPr>
                          <w:rFonts w:ascii="Arial" w:hAnsi="Arial" w:cs="Arial"/>
                          <w:b/>
                        </w:rPr>
                        <w:t>Child Exploitation</w:t>
                      </w:r>
                    </w:p>
                    <w:p w:rsidR="00D328B8" w:rsidRPr="00C22A2B" w:rsidRDefault="00D328B8" w:rsidP="00AA10B1">
                      <w:pPr>
                        <w:jc w:val="center"/>
                        <w:rPr>
                          <w:rFonts w:ascii="Arial" w:hAnsi="Arial" w:cs="Arial"/>
                          <w:sz w:val="16"/>
                          <w:szCs w:val="16"/>
                        </w:rPr>
                      </w:pPr>
                      <w:r w:rsidRPr="00954001">
                        <w:rPr>
                          <w:rFonts w:ascii="Arial" w:hAnsi="Arial" w:cs="Arial"/>
                          <w:b/>
                          <w:sz w:val="16"/>
                          <w:szCs w:val="16"/>
                        </w:rPr>
                        <w:t>Membersh</w:t>
                      </w:r>
                      <w:r w:rsidRPr="00954001">
                        <w:rPr>
                          <w:rFonts w:ascii="Arial" w:hAnsi="Arial" w:cs="Arial"/>
                          <w:sz w:val="16"/>
                          <w:szCs w:val="16"/>
                        </w:rPr>
                        <w:t>ip</w:t>
                      </w:r>
                      <w:r w:rsidRPr="00C22A2B">
                        <w:rPr>
                          <w:rFonts w:ascii="Arial" w:hAnsi="Arial" w:cs="Arial"/>
                          <w:sz w:val="16"/>
                          <w:szCs w:val="16"/>
                        </w:rPr>
                        <w:t xml:space="preserve">: </w:t>
                      </w:r>
                      <w:r>
                        <w:rPr>
                          <w:rFonts w:ascii="Arial" w:hAnsi="Arial" w:cs="Arial"/>
                          <w:sz w:val="16"/>
                          <w:szCs w:val="16"/>
                        </w:rPr>
                        <w:t>Safeguarding partners and relevant agency representatives</w:t>
                      </w:r>
                    </w:p>
                    <w:p w:rsidR="00D328B8" w:rsidRPr="00C97EDE" w:rsidRDefault="00D328B8" w:rsidP="00AA10B1">
                      <w:pPr>
                        <w:jc w:val="center"/>
                        <w:rPr>
                          <w:rFonts w:ascii="Arial" w:hAnsi="Arial" w:cs="Arial"/>
                          <w:b/>
                        </w:rPr>
                      </w:pPr>
                      <w:r w:rsidRPr="00C97EDE">
                        <w:rPr>
                          <w:rFonts w:ascii="Arial" w:hAnsi="Arial" w:cs="Arial"/>
                          <w:b/>
                        </w:rPr>
                        <w:t xml:space="preserve"> </w:t>
                      </w:r>
                    </w:p>
                  </w:txbxContent>
                </v:textbox>
              </v:oval>
            </w:pict>
          </mc:Fallback>
        </mc:AlternateContent>
      </w:r>
      <w:r w:rsidRPr="00AA10B1">
        <w:rPr>
          <w:rFonts w:cs="Times New Roman"/>
          <w:noProof/>
          <w:lang w:val="en-GB" w:eastAsia="en-GB" w:bidi="ar-SA"/>
        </w:rPr>
        <mc:AlternateContent>
          <mc:Choice Requires="wps">
            <w:drawing>
              <wp:anchor distT="0" distB="0" distL="114300" distR="114300" simplePos="0" relativeHeight="251684864" behindDoc="0" locked="0" layoutInCell="1" allowOverlap="1" wp14:anchorId="167C9CEF" wp14:editId="459D3A57">
                <wp:simplePos x="0" y="0"/>
                <wp:positionH relativeFrom="margin">
                  <wp:posOffset>2165229</wp:posOffset>
                </wp:positionH>
                <wp:positionV relativeFrom="paragraph">
                  <wp:posOffset>4384675</wp:posOffset>
                </wp:positionV>
                <wp:extent cx="2518913" cy="1423358"/>
                <wp:effectExtent l="95250" t="57150" r="53340" b="120015"/>
                <wp:wrapNone/>
                <wp:docPr id="16" name="Oval 16"/>
                <wp:cNvGraphicFramePr/>
                <a:graphic xmlns:a="http://schemas.openxmlformats.org/drawingml/2006/main">
                  <a:graphicData uri="http://schemas.microsoft.com/office/word/2010/wordprocessingShape">
                    <wps:wsp>
                      <wps:cNvSpPr/>
                      <wps:spPr>
                        <a:xfrm>
                          <a:off x="0" y="0"/>
                          <a:ext cx="2518913" cy="1423358"/>
                        </a:xfrm>
                        <a:prstGeom prst="ellipse">
                          <a:avLst/>
                        </a:prstGeom>
                        <a:noFill/>
                        <a:ln w="28575" cap="flat" cmpd="sng" algn="ctr">
                          <a:solidFill>
                            <a:srgbClr val="FFC000"/>
                          </a:solidFill>
                          <a:prstDash val="solid"/>
                          <a:miter lim="800000"/>
                        </a:ln>
                        <a:effectLst>
                          <a:outerShdw blurRad="50800" dist="38100" dir="8100000" algn="tr" rotWithShape="0">
                            <a:prstClr val="black">
                              <a:alpha val="40000"/>
                            </a:prstClr>
                          </a:outerShdw>
                        </a:effectLst>
                      </wps:spPr>
                      <wps:txbx>
                        <w:txbxContent>
                          <w:p w:rsidR="00D328B8" w:rsidRDefault="00D328B8" w:rsidP="00AA10B1">
                            <w:pPr>
                              <w:jc w:val="center"/>
                              <w:rPr>
                                <w:rFonts w:ascii="Arial" w:hAnsi="Arial" w:cs="Arial"/>
                                <w:b/>
                              </w:rPr>
                            </w:pPr>
                            <w:r>
                              <w:rPr>
                                <w:rFonts w:ascii="Arial" w:hAnsi="Arial" w:cs="Arial"/>
                                <w:b/>
                              </w:rPr>
                              <w:t>CDOP</w:t>
                            </w:r>
                          </w:p>
                          <w:p w:rsidR="00D328B8" w:rsidRPr="00C22A2B" w:rsidRDefault="00D328B8" w:rsidP="00AA10B1">
                            <w:pPr>
                              <w:jc w:val="center"/>
                              <w:rPr>
                                <w:rFonts w:ascii="Arial" w:hAnsi="Arial" w:cs="Arial"/>
                                <w:sz w:val="16"/>
                                <w:szCs w:val="16"/>
                              </w:rPr>
                            </w:pPr>
                            <w:r w:rsidRPr="00954001">
                              <w:rPr>
                                <w:rFonts w:ascii="Arial" w:hAnsi="Arial" w:cs="Arial"/>
                                <w:b/>
                                <w:sz w:val="16"/>
                                <w:szCs w:val="16"/>
                              </w:rPr>
                              <w:t>Membersh</w:t>
                            </w:r>
                            <w:r w:rsidRPr="00954001">
                              <w:rPr>
                                <w:rFonts w:ascii="Arial" w:hAnsi="Arial" w:cs="Arial"/>
                                <w:sz w:val="16"/>
                                <w:szCs w:val="16"/>
                              </w:rPr>
                              <w:t>ip</w:t>
                            </w:r>
                            <w:r w:rsidRPr="00C22A2B">
                              <w:rPr>
                                <w:rFonts w:ascii="Arial" w:hAnsi="Arial" w:cs="Arial"/>
                                <w:sz w:val="16"/>
                                <w:szCs w:val="16"/>
                              </w:rPr>
                              <w:t xml:space="preserve">: </w:t>
                            </w:r>
                            <w:r>
                              <w:rPr>
                                <w:rFonts w:ascii="Arial" w:hAnsi="Arial" w:cs="Arial"/>
                                <w:sz w:val="16"/>
                                <w:szCs w:val="16"/>
                              </w:rPr>
                              <w:t>Safeguarding partners and relevant agency representatives</w:t>
                            </w:r>
                          </w:p>
                          <w:p w:rsidR="00D328B8" w:rsidRPr="00C97EDE" w:rsidRDefault="00D328B8" w:rsidP="00AA10B1">
                            <w:pPr>
                              <w:jc w:val="center"/>
                              <w:rPr>
                                <w:rFonts w:ascii="Arial" w:hAnsi="Arial" w:cs="Arial"/>
                                <w:b/>
                              </w:rPr>
                            </w:pPr>
                            <w:r w:rsidRPr="00C97EDE">
                              <w:rPr>
                                <w:rFonts w:ascii="Arial" w:hAnsi="Arial" w:cs="Arial"/>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7C9CEF" id="Oval 16" o:spid="_x0000_s1030" style="position:absolute;margin-left:170.5pt;margin-top:345.25pt;width:198.35pt;height:112.1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" filled="f" strokecolor="#ffc000" strokeweight="2.25pt">
                <v:stroke joinstyle="miter"/>
                <v:shadow on="t" color="black" opacity="26214f" origin=".5,-.5" offset="-.74836mm,.74836mm"/>
                <v:textbox>
                  <w:txbxContent>
                    <w:p w:rsidR="00D328B8" w:rsidRDefault="00D328B8" w:rsidP="00AA10B1">
                      <w:pPr>
                        <w:jc w:val="center"/>
                        <w:rPr>
                          <w:rFonts w:ascii="Arial" w:hAnsi="Arial" w:cs="Arial"/>
                          <w:b/>
                        </w:rPr>
                      </w:pPr>
                      <w:r>
                        <w:rPr>
                          <w:rFonts w:ascii="Arial" w:hAnsi="Arial" w:cs="Arial"/>
                          <w:b/>
                        </w:rPr>
                        <w:t>CDOP</w:t>
                      </w:r>
                    </w:p>
                    <w:p w:rsidR="00D328B8" w:rsidRPr="00C22A2B" w:rsidRDefault="00D328B8" w:rsidP="00AA10B1">
                      <w:pPr>
                        <w:jc w:val="center"/>
                        <w:rPr>
                          <w:rFonts w:ascii="Arial" w:hAnsi="Arial" w:cs="Arial"/>
                          <w:sz w:val="16"/>
                          <w:szCs w:val="16"/>
                        </w:rPr>
                      </w:pPr>
                      <w:r w:rsidRPr="00954001">
                        <w:rPr>
                          <w:rFonts w:ascii="Arial" w:hAnsi="Arial" w:cs="Arial"/>
                          <w:b/>
                          <w:sz w:val="16"/>
                          <w:szCs w:val="16"/>
                        </w:rPr>
                        <w:t>Membersh</w:t>
                      </w:r>
                      <w:r w:rsidRPr="00954001">
                        <w:rPr>
                          <w:rFonts w:ascii="Arial" w:hAnsi="Arial" w:cs="Arial"/>
                          <w:sz w:val="16"/>
                          <w:szCs w:val="16"/>
                        </w:rPr>
                        <w:t>ip</w:t>
                      </w:r>
                      <w:r w:rsidRPr="00C22A2B">
                        <w:rPr>
                          <w:rFonts w:ascii="Arial" w:hAnsi="Arial" w:cs="Arial"/>
                          <w:sz w:val="16"/>
                          <w:szCs w:val="16"/>
                        </w:rPr>
                        <w:t xml:space="preserve">: </w:t>
                      </w:r>
                      <w:r>
                        <w:rPr>
                          <w:rFonts w:ascii="Arial" w:hAnsi="Arial" w:cs="Arial"/>
                          <w:sz w:val="16"/>
                          <w:szCs w:val="16"/>
                        </w:rPr>
                        <w:t>Safeguarding partners and relevant agency representatives</w:t>
                      </w:r>
                    </w:p>
                    <w:p w:rsidR="00D328B8" w:rsidRPr="00C97EDE" w:rsidRDefault="00D328B8" w:rsidP="00AA10B1">
                      <w:pPr>
                        <w:jc w:val="center"/>
                        <w:rPr>
                          <w:rFonts w:ascii="Arial" w:hAnsi="Arial" w:cs="Arial"/>
                          <w:b/>
                        </w:rPr>
                      </w:pPr>
                      <w:r w:rsidRPr="00C97EDE">
                        <w:rPr>
                          <w:rFonts w:ascii="Arial" w:hAnsi="Arial" w:cs="Arial"/>
                          <w:b/>
                        </w:rPr>
                        <w:t xml:space="preserve"> </w:t>
                      </w:r>
                    </w:p>
                  </w:txbxContent>
                </v:textbox>
                <w10:wrap anchorx="margin"/>
              </v:oval>
            </w:pict>
          </mc:Fallback>
        </mc:AlternateContent>
      </w:r>
      <w:r w:rsidRPr="00AA10B1">
        <w:rPr>
          <w:rFonts w:cs="Times New Roman"/>
          <w:noProof/>
          <w:lang w:val="en-GB" w:eastAsia="en-GB" w:bidi="ar-SA"/>
        </w:rPr>
        <mc:AlternateContent>
          <mc:Choice Requires="wps">
            <w:drawing>
              <wp:anchor distT="0" distB="0" distL="114300" distR="114300" simplePos="0" relativeHeight="251677696" behindDoc="0" locked="0" layoutInCell="1" allowOverlap="1" wp14:anchorId="3BD3FA51" wp14:editId="4E36BFAE">
                <wp:simplePos x="0" y="0"/>
                <wp:positionH relativeFrom="column">
                  <wp:posOffset>5812790</wp:posOffset>
                </wp:positionH>
                <wp:positionV relativeFrom="paragraph">
                  <wp:posOffset>2260924</wp:posOffset>
                </wp:positionV>
                <wp:extent cx="318818" cy="138418"/>
                <wp:effectExtent l="38100" t="38100" r="62230" b="52705"/>
                <wp:wrapNone/>
                <wp:docPr id="22" name="Straight Arrow Connector 22"/>
                <wp:cNvGraphicFramePr/>
                <a:graphic xmlns:a="http://schemas.openxmlformats.org/drawingml/2006/main">
                  <a:graphicData uri="http://schemas.microsoft.com/office/word/2010/wordprocessingShape">
                    <wps:wsp>
                      <wps:cNvCnPr/>
                      <wps:spPr>
                        <a:xfrm flipV="1">
                          <a:off x="0" y="0"/>
                          <a:ext cx="318818" cy="138418"/>
                        </a:xfrm>
                        <a:prstGeom prst="straightConnector1">
                          <a:avLst/>
                        </a:prstGeom>
                        <a:noFill/>
                        <a:ln w="9525" cap="flat" cmpd="sng" algn="ctr">
                          <a:solidFill>
                            <a:srgbClr val="5B9BD5">
                              <a:shade val="95000"/>
                              <a:satMod val="105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4143B3" id="Straight Arrow Connector 22" o:spid="_x0000_s1026" type="#_x0000_t32" style="position:absolute;margin-left:457.7pt;margin-top:178.05pt;width:25.1pt;height:10.9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" strokecolor="#5698d3">
                <v:stroke startarrow="block" endarrow="block"/>
              </v:shape>
            </w:pict>
          </mc:Fallback>
        </mc:AlternateContent>
      </w:r>
      <w:r w:rsidRPr="00AA10B1">
        <w:rPr>
          <w:rFonts w:cs="Times New Roman"/>
          <w:noProof/>
          <w:lang w:val="en-GB" w:eastAsia="en-GB" w:bidi="ar-SA"/>
        </w:rPr>
        <mc:AlternateContent>
          <mc:Choice Requires="wps">
            <w:drawing>
              <wp:anchor distT="0" distB="0" distL="114300" distR="114300" simplePos="0" relativeHeight="251681792" behindDoc="0" locked="0" layoutInCell="1" allowOverlap="1" wp14:anchorId="25645047" wp14:editId="14687402">
                <wp:simplePos x="0" y="0"/>
                <wp:positionH relativeFrom="margin">
                  <wp:posOffset>5995358</wp:posOffset>
                </wp:positionH>
                <wp:positionV relativeFrom="paragraph">
                  <wp:posOffset>3125219</wp:posOffset>
                </wp:positionV>
                <wp:extent cx="508959" cy="207034"/>
                <wp:effectExtent l="38100" t="38100" r="81915" b="59690"/>
                <wp:wrapNone/>
                <wp:docPr id="26" name="Straight Arrow Connector 26"/>
                <wp:cNvGraphicFramePr/>
                <a:graphic xmlns:a="http://schemas.openxmlformats.org/drawingml/2006/main">
                  <a:graphicData uri="http://schemas.microsoft.com/office/word/2010/wordprocessingShape">
                    <wps:wsp>
                      <wps:cNvCnPr/>
                      <wps:spPr>
                        <a:xfrm>
                          <a:off x="0" y="0"/>
                          <a:ext cx="508959" cy="207034"/>
                        </a:xfrm>
                        <a:prstGeom prst="straightConnector1">
                          <a:avLst/>
                        </a:prstGeom>
                        <a:noFill/>
                        <a:ln w="9525" cap="flat" cmpd="sng" algn="ctr">
                          <a:solidFill>
                            <a:srgbClr val="5B9BD5">
                              <a:shade val="95000"/>
                              <a:satMod val="105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E1A7551" id="Straight Arrow Connector 26" o:spid="_x0000_s1026" type="#_x0000_t32" style="position:absolute;margin-left:472.1pt;margin-top:246.1pt;width:40.1pt;height:16.3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" strokecolor="#5698d3">
                <v:stroke startarrow="block" endarrow="block"/>
                <w10:wrap anchorx="margin"/>
              </v:shape>
            </w:pict>
          </mc:Fallback>
        </mc:AlternateContent>
      </w:r>
      <w:r w:rsidRPr="00AA10B1">
        <w:rPr>
          <w:rFonts w:cs="Times New Roman"/>
          <w:noProof/>
          <w:lang w:val="en-GB" w:eastAsia="en-GB" w:bidi="ar-SA"/>
        </w:rPr>
        <mc:AlternateContent>
          <mc:Choice Requires="wps">
            <w:drawing>
              <wp:anchor distT="0" distB="0" distL="114300" distR="114300" simplePos="0" relativeHeight="251675648" behindDoc="0" locked="0" layoutInCell="1" allowOverlap="1" wp14:anchorId="06373DC2" wp14:editId="1048E477">
                <wp:simplePos x="0" y="0"/>
                <wp:positionH relativeFrom="column">
                  <wp:posOffset>2595401</wp:posOffset>
                </wp:positionH>
                <wp:positionV relativeFrom="paragraph">
                  <wp:posOffset>2408507</wp:posOffset>
                </wp:positionV>
                <wp:extent cx="250166" cy="103781"/>
                <wp:effectExtent l="38100" t="38100" r="55245" b="67945"/>
                <wp:wrapNone/>
                <wp:docPr id="20" name="Straight Arrow Connector 20"/>
                <wp:cNvGraphicFramePr/>
                <a:graphic xmlns:a="http://schemas.openxmlformats.org/drawingml/2006/main">
                  <a:graphicData uri="http://schemas.microsoft.com/office/word/2010/wordprocessingShape">
                    <wps:wsp>
                      <wps:cNvCnPr/>
                      <wps:spPr>
                        <a:xfrm flipH="1" flipV="1">
                          <a:off x="0" y="0"/>
                          <a:ext cx="250166" cy="103781"/>
                        </a:xfrm>
                        <a:prstGeom prst="straightConnector1">
                          <a:avLst/>
                        </a:prstGeom>
                        <a:noFill/>
                        <a:ln w="9525" cap="flat" cmpd="sng" algn="ctr">
                          <a:solidFill>
                            <a:srgbClr val="5B9BD5">
                              <a:shade val="95000"/>
                              <a:satMod val="105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94F3D18" id="Straight Arrow Connector 20" o:spid="_x0000_s1026" type="#_x0000_t32" style="position:absolute;margin-left:204.35pt;margin-top:189.65pt;width:19.7pt;height:8.1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" strokecolor="#5698d3">
                <v:stroke startarrow="block" endarrow="block"/>
              </v:shape>
            </w:pict>
          </mc:Fallback>
        </mc:AlternateContent>
      </w:r>
      <w:r w:rsidRPr="00AA10B1">
        <w:rPr>
          <w:rFonts w:cs="Times New Roman"/>
          <w:noProof/>
          <w:lang w:val="en-GB" w:eastAsia="en-GB" w:bidi="ar-SA"/>
        </w:rPr>
        <mc:AlternateContent>
          <mc:Choice Requires="wps">
            <w:drawing>
              <wp:anchor distT="0" distB="0" distL="114300" distR="114300" simplePos="0" relativeHeight="251674624" behindDoc="0" locked="0" layoutInCell="1" allowOverlap="1" wp14:anchorId="57716A6B" wp14:editId="350C65C3">
                <wp:simplePos x="0" y="0"/>
                <wp:positionH relativeFrom="margin">
                  <wp:posOffset>2786332</wp:posOffset>
                </wp:positionH>
                <wp:positionV relativeFrom="paragraph">
                  <wp:posOffset>1977904</wp:posOffset>
                </wp:positionV>
                <wp:extent cx="3234690" cy="1802921"/>
                <wp:effectExtent l="19050" t="19050" r="41910" b="45085"/>
                <wp:wrapNone/>
                <wp:docPr id="17" name="Oval 17"/>
                <wp:cNvGraphicFramePr/>
                <a:graphic xmlns:a="http://schemas.openxmlformats.org/drawingml/2006/main">
                  <a:graphicData uri="http://schemas.microsoft.com/office/word/2010/wordprocessingShape">
                    <wps:wsp>
                      <wps:cNvSpPr/>
                      <wps:spPr>
                        <a:xfrm>
                          <a:off x="0" y="0"/>
                          <a:ext cx="3234690" cy="1802921"/>
                        </a:xfrm>
                        <a:prstGeom prst="ellipse">
                          <a:avLst/>
                        </a:prstGeom>
                        <a:solidFill>
                          <a:srgbClr val="ED7D31">
                            <a:lumMod val="20000"/>
                            <a:lumOff val="80000"/>
                          </a:srgbClr>
                        </a:solidFill>
                        <a:ln w="57150" cap="flat" cmpd="sng" algn="ctr">
                          <a:solidFill>
                            <a:srgbClr val="ED7D31">
                              <a:lumMod val="60000"/>
                              <a:lumOff val="40000"/>
                            </a:srgbClr>
                          </a:solidFill>
                          <a:prstDash val="solid"/>
                          <a:miter lim="800000"/>
                        </a:ln>
                        <a:effectLst/>
                      </wps:spPr>
                      <wps:txbx>
                        <w:txbxContent>
                          <w:p w:rsidR="00D328B8" w:rsidRPr="00586D83" w:rsidRDefault="00D328B8" w:rsidP="00AA10B1">
                            <w:pPr>
                              <w:jc w:val="center"/>
                              <w:rPr>
                                <w:rFonts w:ascii="Arial" w:hAnsi="Arial" w:cs="Arial"/>
                                <w:b/>
                              </w:rPr>
                            </w:pPr>
                            <w:r w:rsidRPr="00586D83">
                              <w:rPr>
                                <w:rFonts w:ascii="Arial" w:hAnsi="Arial" w:cs="Arial"/>
                                <w:b/>
                              </w:rPr>
                              <w:t>Business Management Group</w:t>
                            </w:r>
                          </w:p>
                          <w:p w:rsidR="00D328B8" w:rsidRPr="00586D83" w:rsidRDefault="00D328B8" w:rsidP="00AA10B1">
                            <w:pPr>
                              <w:jc w:val="center"/>
                              <w:rPr>
                                <w:rFonts w:ascii="Arial" w:hAnsi="Arial" w:cs="Arial"/>
                                <w:b/>
                                <w:sz w:val="16"/>
                                <w:szCs w:val="16"/>
                              </w:rPr>
                            </w:pPr>
                          </w:p>
                          <w:p w:rsidR="00D328B8" w:rsidRDefault="00D328B8" w:rsidP="00AA10B1">
                            <w:pPr>
                              <w:jc w:val="center"/>
                              <w:rPr>
                                <w:rFonts w:ascii="Arial" w:hAnsi="Arial" w:cs="Arial"/>
                                <w:sz w:val="16"/>
                                <w:szCs w:val="16"/>
                              </w:rPr>
                            </w:pPr>
                            <w:r w:rsidRPr="00954001">
                              <w:rPr>
                                <w:rFonts w:ascii="Arial" w:hAnsi="Arial" w:cs="Arial"/>
                                <w:b/>
                                <w:sz w:val="16"/>
                                <w:szCs w:val="16"/>
                              </w:rPr>
                              <w:t>Membership</w:t>
                            </w:r>
                            <w:r w:rsidRPr="00954001">
                              <w:rPr>
                                <w:rFonts w:ascii="Arial" w:hAnsi="Arial" w:cs="Arial"/>
                                <w:sz w:val="16"/>
                                <w:szCs w:val="16"/>
                              </w:rPr>
                              <w:t xml:space="preserve">: Accountable officer or their approved </w:t>
                            </w:r>
                            <w:r>
                              <w:rPr>
                                <w:rFonts w:ascii="Arial" w:hAnsi="Arial" w:cs="Arial"/>
                                <w:sz w:val="16"/>
                                <w:szCs w:val="16"/>
                              </w:rPr>
                              <w:t>representatives from the safeguarding partners and the independent scrutineer</w:t>
                            </w:r>
                          </w:p>
                          <w:p w:rsidR="00D328B8" w:rsidRPr="00954001" w:rsidRDefault="00D328B8" w:rsidP="00AA10B1">
                            <w:pPr>
                              <w:jc w:val="center"/>
                              <w:rPr>
                                <w:rFonts w:ascii="Arial" w:hAnsi="Arial" w:cs="Arial"/>
                                <w:sz w:val="16"/>
                                <w:szCs w:val="16"/>
                              </w:rPr>
                            </w:pPr>
                            <w:r w:rsidRPr="008266EF">
                              <w:rPr>
                                <w:rFonts w:ascii="Arial" w:hAnsi="Arial" w:cs="Arial"/>
                                <w:b/>
                                <w:sz w:val="16"/>
                                <w:szCs w:val="16"/>
                              </w:rPr>
                              <w:t>Purpose</w:t>
                            </w:r>
                            <w:r>
                              <w:rPr>
                                <w:rFonts w:ascii="Arial" w:hAnsi="Arial" w:cs="Arial"/>
                                <w:sz w:val="16"/>
                                <w:szCs w:val="16"/>
                              </w:rPr>
                              <w:t>: To oversee the work of the Subgroups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716A6B" id="Oval 17" o:spid="_x0000_s1031" style="position:absolute;margin-left:219.4pt;margin-top:155.75pt;width:254.7pt;height:141.9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" fillcolor="#fbe5d6" strokecolor="#f4b183" strokeweight="4.5pt">
                <v:stroke joinstyle="miter"/>
                <v:textbox>
                  <w:txbxContent>
                    <w:p w:rsidR="00D328B8" w:rsidRPr="00586D83" w:rsidRDefault="00D328B8" w:rsidP="00AA10B1">
                      <w:pPr>
                        <w:jc w:val="center"/>
                        <w:rPr>
                          <w:rFonts w:ascii="Arial" w:hAnsi="Arial" w:cs="Arial"/>
                          <w:b/>
                        </w:rPr>
                      </w:pPr>
                      <w:r w:rsidRPr="00586D83">
                        <w:rPr>
                          <w:rFonts w:ascii="Arial" w:hAnsi="Arial" w:cs="Arial"/>
                          <w:b/>
                        </w:rPr>
                        <w:t>Business Management Group</w:t>
                      </w:r>
                    </w:p>
                    <w:p w:rsidR="00D328B8" w:rsidRPr="00586D83" w:rsidRDefault="00D328B8" w:rsidP="00AA10B1">
                      <w:pPr>
                        <w:jc w:val="center"/>
                        <w:rPr>
                          <w:rFonts w:ascii="Arial" w:hAnsi="Arial" w:cs="Arial"/>
                          <w:b/>
                          <w:sz w:val="16"/>
                          <w:szCs w:val="16"/>
                        </w:rPr>
                      </w:pPr>
                    </w:p>
                    <w:p w:rsidR="00D328B8" w:rsidRDefault="00D328B8" w:rsidP="00AA10B1">
                      <w:pPr>
                        <w:jc w:val="center"/>
                        <w:rPr>
                          <w:rFonts w:ascii="Arial" w:hAnsi="Arial" w:cs="Arial"/>
                          <w:sz w:val="16"/>
                          <w:szCs w:val="16"/>
                        </w:rPr>
                      </w:pPr>
                      <w:r w:rsidRPr="00954001">
                        <w:rPr>
                          <w:rFonts w:ascii="Arial" w:hAnsi="Arial" w:cs="Arial"/>
                          <w:b/>
                          <w:sz w:val="16"/>
                          <w:szCs w:val="16"/>
                        </w:rPr>
                        <w:t>Membership</w:t>
                      </w:r>
                      <w:r w:rsidRPr="00954001">
                        <w:rPr>
                          <w:rFonts w:ascii="Arial" w:hAnsi="Arial" w:cs="Arial"/>
                          <w:sz w:val="16"/>
                          <w:szCs w:val="16"/>
                        </w:rPr>
                        <w:t xml:space="preserve">: Accountable officer or their approved </w:t>
                      </w:r>
                      <w:r>
                        <w:rPr>
                          <w:rFonts w:ascii="Arial" w:hAnsi="Arial" w:cs="Arial"/>
                          <w:sz w:val="16"/>
                          <w:szCs w:val="16"/>
                        </w:rPr>
                        <w:t>representatives from the safeguarding partners and the independent scrutineer</w:t>
                      </w:r>
                    </w:p>
                    <w:p w:rsidR="00D328B8" w:rsidRPr="00954001" w:rsidRDefault="00D328B8" w:rsidP="00AA10B1">
                      <w:pPr>
                        <w:jc w:val="center"/>
                        <w:rPr>
                          <w:rFonts w:ascii="Arial" w:hAnsi="Arial" w:cs="Arial"/>
                          <w:sz w:val="16"/>
                          <w:szCs w:val="16"/>
                        </w:rPr>
                      </w:pPr>
                      <w:r w:rsidRPr="008266EF">
                        <w:rPr>
                          <w:rFonts w:ascii="Arial" w:hAnsi="Arial" w:cs="Arial"/>
                          <w:b/>
                          <w:sz w:val="16"/>
                          <w:szCs w:val="16"/>
                        </w:rPr>
                        <w:t>Purpose</w:t>
                      </w:r>
                      <w:r>
                        <w:rPr>
                          <w:rFonts w:ascii="Arial" w:hAnsi="Arial" w:cs="Arial"/>
                          <w:sz w:val="16"/>
                          <w:szCs w:val="16"/>
                        </w:rPr>
                        <w:t>: To oversee the work of the Subgroups</w:t>
                      </w:r>
                    </w:p>
                  </w:txbxContent>
                </v:textbox>
                <w10:wrap anchorx="margin"/>
              </v:oval>
            </w:pict>
          </mc:Fallback>
        </mc:AlternateContent>
      </w:r>
      <w:r w:rsidRPr="00AA10B1">
        <w:rPr>
          <w:rFonts w:cs="Times New Roman"/>
          <w:noProof/>
          <w:lang w:val="en-GB" w:eastAsia="en-GB" w:bidi="ar-SA"/>
        </w:rPr>
        <mc:AlternateContent>
          <mc:Choice Requires="wps">
            <w:drawing>
              <wp:anchor distT="0" distB="0" distL="114300" distR="114300" simplePos="0" relativeHeight="251671552" behindDoc="0" locked="0" layoutInCell="1" allowOverlap="1" wp14:anchorId="4647C5FE" wp14:editId="4A838873">
                <wp:simplePos x="0" y="0"/>
                <wp:positionH relativeFrom="margin">
                  <wp:align>left</wp:align>
                </wp:positionH>
                <wp:positionV relativeFrom="paragraph">
                  <wp:posOffset>1546153</wp:posOffset>
                </wp:positionV>
                <wp:extent cx="2457905" cy="1518249"/>
                <wp:effectExtent l="114300" t="57150" r="57150" b="120650"/>
                <wp:wrapNone/>
                <wp:docPr id="19" name="Oval 19"/>
                <wp:cNvGraphicFramePr/>
                <a:graphic xmlns:a="http://schemas.openxmlformats.org/drawingml/2006/main">
                  <a:graphicData uri="http://schemas.microsoft.com/office/word/2010/wordprocessingShape">
                    <wps:wsp>
                      <wps:cNvSpPr/>
                      <wps:spPr>
                        <a:xfrm>
                          <a:off x="0" y="0"/>
                          <a:ext cx="2457905" cy="1518249"/>
                        </a:xfrm>
                        <a:prstGeom prst="ellipse">
                          <a:avLst/>
                        </a:prstGeom>
                        <a:noFill/>
                        <a:ln w="28575" cap="flat" cmpd="sng" algn="ctr">
                          <a:solidFill>
                            <a:srgbClr val="FFC000"/>
                          </a:solidFill>
                          <a:prstDash val="solid"/>
                          <a:miter lim="800000"/>
                        </a:ln>
                        <a:effectLst>
                          <a:outerShdw blurRad="50800" dist="38100" dir="8100000" algn="tr" rotWithShape="0">
                            <a:prstClr val="black">
                              <a:alpha val="40000"/>
                            </a:prstClr>
                          </a:outerShdw>
                        </a:effectLst>
                      </wps:spPr>
                      <wps:txbx>
                        <w:txbxContent>
                          <w:p w:rsidR="00D328B8" w:rsidRDefault="00D328B8" w:rsidP="00AA10B1">
                            <w:pPr>
                              <w:jc w:val="center"/>
                              <w:rPr>
                                <w:rFonts w:ascii="Arial" w:hAnsi="Arial" w:cs="Arial"/>
                                <w:b/>
                                <w:sz w:val="20"/>
                                <w:szCs w:val="20"/>
                              </w:rPr>
                            </w:pPr>
                            <w:r w:rsidRPr="00E4072F">
                              <w:rPr>
                                <w:rFonts w:ascii="Arial" w:hAnsi="Arial" w:cs="Arial"/>
                                <w:b/>
                                <w:sz w:val="20"/>
                                <w:szCs w:val="20"/>
                              </w:rPr>
                              <w:t>Quality Assurance</w:t>
                            </w:r>
                            <w:r w:rsidRPr="00C97EDE">
                              <w:rPr>
                                <w:rFonts w:ascii="Arial" w:hAnsi="Arial" w:cs="Arial"/>
                                <w:b/>
                              </w:rPr>
                              <w:t xml:space="preserve"> </w:t>
                            </w:r>
                            <w:r w:rsidRPr="00E4072F">
                              <w:rPr>
                                <w:rFonts w:ascii="Arial" w:hAnsi="Arial" w:cs="Arial"/>
                                <w:b/>
                                <w:sz w:val="20"/>
                                <w:szCs w:val="20"/>
                              </w:rPr>
                              <w:t>Subgroup</w:t>
                            </w:r>
                          </w:p>
                          <w:p w:rsidR="00D328B8" w:rsidRPr="00C22A2B" w:rsidRDefault="00D328B8" w:rsidP="00AA10B1">
                            <w:pPr>
                              <w:jc w:val="center"/>
                              <w:rPr>
                                <w:rFonts w:ascii="Arial" w:hAnsi="Arial" w:cs="Arial"/>
                                <w:sz w:val="16"/>
                                <w:szCs w:val="16"/>
                              </w:rPr>
                            </w:pPr>
                            <w:r>
                              <w:rPr>
                                <w:rFonts w:ascii="Arial" w:hAnsi="Arial" w:cs="Arial"/>
                                <w:b/>
                                <w:sz w:val="16"/>
                                <w:szCs w:val="16"/>
                              </w:rPr>
                              <w:t xml:space="preserve">Membership: </w:t>
                            </w:r>
                            <w:r w:rsidRPr="00C22A2B">
                              <w:rPr>
                                <w:rFonts w:ascii="Arial" w:hAnsi="Arial" w:cs="Arial"/>
                                <w:sz w:val="16"/>
                                <w:szCs w:val="16"/>
                              </w:rPr>
                              <w:t xml:space="preserve"> </w:t>
                            </w:r>
                            <w:r>
                              <w:rPr>
                                <w:rFonts w:ascii="Arial" w:hAnsi="Arial" w:cs="Arial"/>
                                <w:sz w:val="16"/>
                                <w:szCs w:val="16"/>
                              </w:rPr>
                              <w:t>S</w:t>
                            </w:r>
                            <w:r w:rsidRPr="00C22A2B">
                              <w:rPr>
                                <w:rFonts w:ascii="Arial" w:hAnsi="Arial" w:cs="Arial"/>
                                <w:sz w:val="16"/>
                                <w:szCs w:val="16"/>
                              </w:rPr>
                              <w:t>enior managers from safeguarding partners</w:t>
                            </w:r>
                            <w:r>
                              <w:rPr>
                                <w:rFonts w:ascii="Arial" w:hAnsi="Arial" w:cs="Arial"/>
                                <w:sz w:val="16"/>
                                <w:szCs w:val="16"/>
                              </w:rPr>
                              <w:t xml:space="preserve"> </w:t>
                            </w:r>
                            <w:r w:rsidRPr="00C22A2B">
                              <w:rPr>
                                <w:rFonts w:ascii="Arial" w:hAnsi="Arial" w:cs="Arial"/>
                                <w:sz w:val="16"/>
                                <w:szCs w:val="16"/>
                              </w:rPr>
                              <w:t xml:space="preserve">&amp; relevant agencies with </w:t>
                            </w:r>
                            <w:r>
                              <w:rPr>
                                <w:rFonts w:ascii="Arial" w:hAnsi="Arial" w:cs="Arial"/>
                                <w:sz w:val="16"/>
                                <w:szCs w:val="16"/>
                              </w:rPr>
                              <w:t xml:space="preserve">key safeguarding responsibilities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47C5FE" id="Oval 19" o:spid="_x0000_s1032" style="position:absolute;margin-left:0;margin-top:121.75pt;width:193.55pt;height:119.5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" filled="f" strokecolor="#ffc000" strokeweight="2.25pt">
                <v:stroke joinstyle="miter"/>
                <v:shadow on="t" color="black" opacity="26214f" origin=".5,-.5" offset="-.74836mm,.74836mm"/>
                <v:textbox>
                  <w:txbxContent>
                    <w:p w:rsidR="00D328B8" w:rsidRDefault="00D328B8" w:rsidP="00AA10B1">
                      <w:pPr>
                        <w:jc w:val="center"/>
                        <w:rPr>
                          <w:rFonts w:ascii="Arial" w:hAnsi="Arial" w:cs="Arial"/>
                          <w:b/>
                          <w:sz w:val="20"/>
                          <w:szCs w:val="20"/>
                        </w:rPr>
                      </w:pPr>
                      <w:r w:rsidRPr="00E4072F">
                        <w:rPr>
                          <w:rFonts w:ascii="Arial" w:hAnsi="Arial" w:cs="Arial"/>
                          <w:b/>
                          <w:sz w:val="20"/>
                          <w:szCs w:val="20"/>
                        </w:rPr>
                        <w:t>Quality Assurance</w:t>
                      </w:r>
                      <w:r w:rsidRPr="00C97EDE">
                        <w:rPr>
                          <w:rFonts w:ascii="Arial" w:hAnsi="Arial" w:cs="Arial"/>
                          <w:b/>
                        </w:rPr>
                        <w:t xml:space="preserve"> </w:t>
                      </w:r>
                      <w:r w:rsidRPr="00E4072F">
                        <w:rPr>
                          <w:rFonts w:ascii="Arial" w:hAnsi="Arial" w:cs="Arial"/>
                          <w:b/>
                          <w:sz w:val="20"/>
                          <w:szCs w:val="20"/>
                        </w:rPr>
                        <w:t>Subgroup</w:t>
                      </w:r>
                    </w:p>
                    <w:p w:rsidR="00D328B8" w:rsidRPr="00C22A2B" w:rsidRDefault="00D328B8" w:rsidP="00AA10B1">
                      <w:pPr>
                        <w:jc w:val="center"/>
                        <w:rPr>
                          <w:rFonts w:ascii="Arial" w:hAnsi="Arial" w:cs="Arial"/>
                          <w:sz w:val="16"/>
                          <w:szCs w:val="16"/>
                        </w:rPr>
                      </w:pPr>
                      <w:r>
                        <w:rPr>
                          <w:rFonts w:ascii="Arial" w:hAnsi="Arial" w:cs="Arial"/>
                          <w:b/>
                          <w:sz w:val="16"/>
                          <w:szCs w:val="16"/>
                        </w:rPr>
                        <w:t xml:space="preserve">Membership: </w:t>
                      </w:r>
                      <w:r w:rsidRPr="00C22A2B">
                        <w:rPr>
                          <w:rFonts w:ascii="Arial" w:hAnsi="Arial" w:cs="Arial"/>
                          <w:sz w:val="16"/>
                          <w:szCs w:val="16"/>
                        </w:rPr>
                        <w:t xml:space="preserve"> </w:t>
                      </w:r>
                      <w:r>
                        <w:rPr>
                          <w:rFonts w:ascii="Arial" w:hAnsi="Arial" w:cs="Arial"/>
                          <w:sz w:val="16"/>
                          <w:szCs w:val="16"/>
                        </w:rPr>
                        <w:t>S</w:t>
                      </w:r>
                      <w:r w:rsidRPr="00C22A2B">
                        <w:rPr>
                          <w:rFonts w:ascii="Arial" w:hAnsi="Arial" w:cs="Arial"/>
                          <w:sz w:val="16"/>
                          <w:szCs w:val="16"/>
                        </w:rPr>
                        <w:t>enior managers from safeguarding partners</w:t>
                      </w:r>
                      <w:r>
                        <w:rPr>
                          <w:rFonts w:ascii="Arial" w:hAnsi="Arial" w:cs="Arial"/>
                          <w:sz w:val="16"/>
                          <w:szCs w:val="16"/>
                        </w:rPr>
                        <w:t xml:space="preserve"> </w:t>
                      </w:r>
                      <w:r w:rsidRPr="00C22A2B">
                        <w:rPr>
                          <w:rFonts w:ascii="Arial" w:hAnsi="Arial" w:cs="Arial"/>
                          <w:sz w:val="16"/>
                          <w:szCs w:val="16"/>
                        </w:rPr>
                        <w:t xml:space="preserve">&amp; relevant agencies with </w:t>
                      </w:r>
                      <w:r>
                        <w:rPr>
                          <w:rFonts w:ascii="Arial" w:hAnsi="Arial" w:cs="Arial"/>
                          <w:sz w:val="16"/>
                          <w:szCs w:val="16"/>
                        </w:rPr>
                        <w:t xml:space="preserve">key safeguarding responsibilities </w:t>
                      </w:r>
                    </w:p>
                  </w:txbxContent>
                </v:textbox>
                <w10:wrap anchorx="margin"/>
              </v:oval>
            </w:pict>
          </mc:Fallback>
        </mc:AlternateContent>
      </w:r>
      <w:r w:rsidRPr="00AA10B1">
        <w:rPr>
          <w:rFonts w:ascii="Arial" w:hAnsi="Arial" w:cs="Arial"/>
          <w:sz w:val="28"/>
          <w:szCs w:val="28"/>
          <w:lang w:val="en-GB" w:bidi="ar-SA"/>
        </w:rPr>
        <w:tab/>
      </w:r>
      <w:r w:rsidRPr="00AA10B1">
        <w:rPr>
          <w:rFonts w:ascii="Arial" w:hAnsi="Arial" w:cs="Arial"/>
          <w:b/>
          <w:sz w:val="26"/>
          <w:szCs w:val="26"/>
          <w:lang w:val="en-GB" w:bidi="ar-SA"/>
        </w:rPr>
        <w:t>Senior Leadership Group</w:t>
      </w:r>
    </w:p>
    <w:p w:rsidR="00AA10B1" w:rsidRPr="00AA10B1" w:rsidRDefault="00AA10B1" w:rsidP="00AA10B1">
      <w:pPr>
        <w:widowControl/>
        <w:tabs>
          <w:tab w:val="left" w:pos="5325"/>
          <w:tab w:val="left" w:pos="13055"/>
        </w:tabs>
        <w:autoSpaceDE/>
        <w:autoSpaceDN/>
        <w:spacing w:after="160" w:line="259" w:lineRule="auto"/>
        <w:rPr>
          <w:rFonts w:ascii="Arial" w:hAnsi="Arial" w:cs="Arial"/>
          <w:sz w:val="28"/>
          <w:szCs w:val="28"/>
          <w:lang w:val="en-GB" w:bidi="ar-SA"/>
        </w:rPr>
      </w:pPr>
    </w:p>
    <w:p w:rsidR="00697BB1" w:rsidRPr="0044408D" w:rsidRDefault="00AA10B1" w:rsidP="0044408D">
      <w:pPr>
        <w:widowControl/>
        <w:tabs>
          <w:tab w:val="left" w:pos="5325"/>
          <w:tab w:val="center" w:pos="7699"/>
        </w:tabs>
        <w:autoSpaceDE/>
        <w:autoSpaceDN/>
        <w:spacing w:after="160" w:line="259" w:lineRule="auto"/>
        <w:rPr>
          <w:rFonts w:ascii="Arial" w:hAnsi="Arial" w:cs="Arial"/>
          <w:sz w:val="28"/>
          <w:szCs w:val="28"/>
          <w:lang w:val="en-GB" w:bidi="ar-SA"/>
        </w:rPr>
        <w:sectPr w:rsidR="00697BB1" w:rsidRPr="0044408D" w:rsidSect="00AA10B1">
          <w:pgSz w:w="16840" w:h="11910" w:orient="landscape" w:code="9"/>
          <w:pgMar w:top="1123" w:right="1400" w:bottom="822" w:left="1202" w:header="0" w:footer="930" w:gutter="0"/>
          <w:pgBorders w:offsetFrom="page">
            <w:top w:val="single" w:sz="4" w:space="24" w:color="auto"/>
            <w:left w:val="single" w:sz="4" w:space="24" w:color="auto"/>
            <w:bottom w:val="single" w:sz="4" w:space="24" w:color="auto"/>
            <w:right w:val="single" w:sz="4" w:space="24" w:color="auto"/>
          </w:pgBorders>
          <w:cols w:space="720"/>
          <w:docGrid w:linePitch="299"/>
        </w:sectPr>
      </w:pPr>
      <w:r w:rsidRPr="00AA10B1">
        <w:rPr>
          <w:rFonts w:cs="Times New Roman"/>
          <w:noProof/>
          <w:lang w:val="en-GB" w:eastAsia="en-GB" w:bidi="ar-SA"/>
        </w:rPr>
        <mc:AlternateContent>
          <mc:Choice Requires="wps">
            <w:drawing>
              <wp:anchor distT="0" distB="0" distL="114300" distR="114300" simplePos="0" relativeHeight="251670528" behindDoc="0" locked="0" layoutInCell="1" allowOverlap="1" wp14:anchorId="37A8A9FB" wp14:editId="5C8DC83D">
                <wp:simplePos x="0" y="0"/>
                <wp:positionH relativeFrom="column">
                  <wp:posOffset>6130265</wp:posOffset>
                </wp:positionH>
                <wp:positionV relativeFrom="paragraph">
                  <wp:posOffset>731317</wp:posOffset>
                </wp:positionV>
                <wp:extent cx="2406650" cy="1345721"/>
                <wp:effectExtent l="114300" t="57150" r="50800" b="121285"/>
                <wp:wrapNone/>
                <wp:docPr id="18" name="Oval 18"/>
                <wp:cNvGraphicFramePr/>
                <a:graphic xmlns:a="http://schemas.openxmlformats.org/drawingml/2006/main">
                  <a:graphicData uri="http://schemas.microsoft.com/office/word/2010/wordprocessingShape">
                    <wps:wsp>
                      <wps:cNvSpPr/>
                      <wps:spPr>
                        <a:xfrm>
                          <a:off x="0" y="0"/>
                          <a:ext cx="2406650" cy="1345721"/>
                        </a:xfrm>
                        <a:prstGeom prst="ellipse">
                          <a:avLst/>
                        </a:prstGeom>
                        <a:noFill/>
                        <a:ln w="28575" cap="flat" cmpd="sng" algn="ctr">
                          <a:solidFill>
                            <a:srgbClr val="FFC000"/>
                          </a:solidFill>
                          <a:prstDash val="solid"/>
                          <a:miter lim="800000"/>
                        </a:ln>
                        <a:effectLst>
                          <a:outerShdw blurRad="50800" dist="38100" dir="8100000" algn="tr" rotWithShape="0">
                            <a:prstClr val="black">
                              <a:alpha val="40000"/>
                            </a:prstClr>
                          </a:outerShdw>
                        </a:effectLst>
                      </wps:spPr>
                      <wps:txbx>
                        <w:txbxContent>
                          <w:p w:rsidR="00D328B8" w:rsidRPr="00C22A2B" w:rsidRDefault="00D328B8" w:rsidP="00AA10B1">
                            <w:pPr>
                              <w:jc w:val="center"/>
                              <w:rPr>
                                <w:rFonts w:ascii="Arial" w:hAnsi="Arial" w:cs="Arial"/>
                                <w:b/>
                                <w:sz w:val="20"/>
                                <w:szCs w:val="20"/>
                              </w:rPr>
                            </w:pPr>
                            <w:r w:rsidRPr="00C22A2B">
                              <w:rPr>
                                <w:rFonts w:ascii="Arial" w:hAnsi="Arial" w:cs="Arial"/>
                                <w:b/>
                                <w:sz w:val="20"/>
                                <w:szCs w:val="20"/>
                              </w:rPr>
                              <w:t>Child Safeguarding</w:t>
                            </w:r>
                            <w:r w:rsidRPr="00C22A2B">
                              <w:rPr>
                                <w:rFonts w:ascii="Calibri Light"/>
                                <w:color w:val="FFFFFF"/>
                                <w:sz w:val="20"/>
                                <w:szCs w:val="20"/>
                              </w:rPr>
                              <w:t xml:space="preserve"> </w:t>
                            </w:r>
                            <w:r w:rsidRPr="00C22A2B">
                              <w:rPr>
                                <w:rFonts w:ascii="Arial" w:hAnsi="Arial" w:cs="Arial"/>
                                <w:b/>
                                <w:sz w:val="20"/>
                                <w:szCs w:val="20"/>
                              </w:rPr>
                              <w:t>Practice Review</w:t>
                            </w:r>
                          </w:p>
                          <w:p w:rsidR="00D328B8" w:rsidRPr="00C22A2B" w:rsidRDefault="00D328B8" w:rsidP="00AA10B1">
                            <w:pPr>
                              <w:jc w:val="center"/>
                              <w:rPr>
                                <w:rFonts w:ascii="Arial" w:hAnsi="Arial" w:cs="Arial"/>
                                <w:sz w:val="16"/>
                                <w:szCs w:val="16"/>
                              </w:rPr>
                            </w:pPr>
                            <w:r w:rsidRPr="00C22A2B">
                              <w:rPr>
                                <w:rFonts w:ascii="Arial" w:hAnsi="Arial" w:cs="Arial"/>
                                <w:b/>
                                <w:sz w:val="16"/>
                                <w:szCs w:val="16"/>
                              </w:rPr>
                              <w:t>Core Membership</w:t>
                            </w:r>
                            <w:r>
                              <w:rPr>
                                <w:rFonts w:ascii="Arial" w:hAnsi="Arial" w:cs="Arial"/>
                                <w:b/>
                                <w:sz w:val="16"/>
                                <w:szCs w:val="16"/>
                              </w:rPr>
                              <w:t xml:space="preserve">: </w:t>
                            </w:r>
                            <w:r>
                              <w:rPr>
                                <w:rFonts w:ascii="Arial" w:hAnsi="Arial" w:cs="Arial"/>
                                <w:sz w:val="16"/>
                                <w:szCs w:val="16"/>
                              </w:rPr>
                              <w:t>Decision makers for safeguarding partners, supported by relevant agency representatives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A8A9FB" id="Oval 18" o:spid="_x0000_s1033" style="position:absolute;margin-left:482.7pt;margin-top:57.6pt;width:189.5pt;height:10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" filled="f" strokecolor="#ffc000" strokeweight="2.25pt">
                <v:stroke joinstyle="miter"/>
                <v:shadow on="t" color="black" opacity="26214f" origin=".5,-.5" offset="-.74836mm,.74836mm"/>
                <v:textbox>
                  <w:txbxContent>
                    <w:p w:rsidR="00D328B8" w:rsidRPr="00C22A2B" w:rsidRDefault="00D328B8" w:rsidP="00AA10B1">
                      <w:pPr>
                        <w:jc w:val="center"/>
                        <w:rPr>
                          <w:rFonts w:ascii="Arial" w:hAnsi="Arial" w:cs="Arial"/>
                          <w:b/>
                          <w:sz w:val="20"/>
                          <w:szCs w:val="20"/>
                        </w:rPr>
                      </w:pPr>
                      <w:r w:rsidRPr="00C22A2B">
                        <w:rPr>
                          <w:rFonts w:ascii="Arial" w:hAnsi="Arial" w:cs="Arial"/>
                          <w:b/>
                          <w:sz w:val="20"/>
                          <w:szCs w:val="20"/>
                        </w:rPr>
                        <w:t>Child Safeguarding</w:t>
                      </w:r>
                      <w:r w:rsidRPr="00C22A2B">
                        <w:rPr>
                          <w:rFonts w:ascii="Calibri Light"/>
                          <w:color w:val="FFFFFF"/>
                          <w:sz w:val="20"/>
                          <w:szCs w:val="20"/>
                        </w:rPr>
                        <w:t xml:space="preserve"> </w:t>
                      </w:r>
                      <w:r w:rsidRPr="00C22A2B">
                        <w:rPr>
                          <w:rFonts w:ascii="Arial" w:hAnsi="Arial" w:cs="Arial"/>
                          <w:b/>
                          <w:sz w:val="20"/>
                          <w:szCs w:val="20"/>
                        </w:rPr>
                        <w:t>Practice Review</w:t>
                      </w:r>
                    </w:p>
                    <w:p w:rsidR="00D328B8" w:rsidRPr="00C22A2B" w:rsidRDefault="00D328B8" w:rsidP="00AA10B1">
                      <w:pPr>
                        <w:jc w:val="center"/>
                        <w:rPr>
                          <w:rFonts w:ascii="Arial" w:hAnsi="Arial" w:cs="Arial"/>
                          <w:sz w:val="16"/>
                          <w:szCs w:val="16"/>
                        </w:rPr>
                      </w:pPr>
                      <w:r w:rsidRPr="00C22A2B">
                        <w:rPr>
                          <w:rFonts w:ascii="Arial" w:hAnsi="Arial" w:cs="Arial"/>
                          <w:b/>
                          <w:sz w:val="16"/>
                          <w:szCs w:val="16"/>
                        </w:rPr>
                        <w:t>Core Membership</w:t>
                      </w:r>
                      <w:r>
                        <w:rPr>
                          <w:rFonts w:ascii="Arial" w:hAnsi="Arial" w:cs="Arial"/>
                          <w:b/>
                          <w:sz w:val="16"/>
                          <w:szCs w:val="16"/>
                        </w:rPr>
                        <w:t xml:space="preserve">: </w:t>
                      </w:r>
                      <w:r>
                        <w:rPr>
                          <w:rFonts w:ascii="Arial" w:hAnsi="Arial" w:cs="Arial"/>
                          <w:sz w:val="16"/>
                          <w:szCs w:val="16"/>
                        </w:rPr>
                        <w:t>Decision makers for safeguarding partners, supported by relevant agency representatives</w:t>
                      </w:r>
                    </w:p>
                  </w:txbxContent>
                </v:textbox>
              </v:oval>
            </w:pict>
          </mc:Fallback>
        </mc:AlternateContent>
      </w:r>
      <w:r w:rsidRPr="00AA10B1">
        <w:rPr>
          <w:rFonts w:cs="Times New Roman"/>
          <w:noProof/>
          <w:lang w:val="en-GB" w:eastAsia="en-GB" w:bidi="ar-SA"/>
        </w:rPr>
        <mc:AlternateContent>
          <mc:Choice Requires="wps">
            <w:drawing>
              <wp:anchor distT="0" distB="0" distL="114300" distR="114300" simplePos="0" relativeHeight="251680768" behindDoc="0" locked="0" layoutInCell="1" allowOverlap="1" wp14:anchorId="55D22E8B" wp14:editId="7B507A10">
                <wp:simplePos x="0" y="0"/>
                <wp:positionH relativeFrom="margin">
                  <wp:posOffset>7290765</wp:posOffset>
                </wp:positionH>
                <wp:positionV relativeFrom="paragraph">
                  <wp:posOffset>267056</wp:posOffset>
                </wp:positionV>
                <wp:extent cx="1250899" cy="45719"/>
                <wp:effectExtent l="19050" t="76200" r="83185" b="88265"/>
                <wp:wrapNone/>
                <wp:docPr id="28" name="Straight Arrow Connector 28"/>
                <wp:cNvGraphicFramePr/>
                <a:graphic xmlns:a="http://schemas.openxmlformats.org/drawingml/2006/main">
                  <a:graphicData uri="http://schemas.microsoft.com/office/word/2010/wordprocessingShape">
                    <wps:wsp>
                      <wps:cNvCnPr/>
                      <wps:spPr>
                        <a:xfrm>
                          <a:off x="0" y="0"/>
                          <a:ext cx="1250899" cy="45719"/>
                        </a:xfrm>
                        <a:prstGeom prst="straightConnector1">
                          <a:avLst/>
                        </a:prstGeom>
                        <a:noFill/>
                        <a:ln w="9525" cap="flat" cmpd="sng" algn="ctr">
                          <a:solidFill>
                            <a:srgbClr val="5B9BD5">
                              <a:shade val="95000"/>
                              <a:satMod val="105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D627CDF" id="Straight Arrow Connector 28" o:spid="_x0000_s1026" type="#_x0000_t32" style="position:absolute;margin-left:574.1pt;margin-top:21.05pt;width:98.5pt;height:3.6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" strokecolor="#5698d3">
                <v:stroke startarrow="block" endarrow="block"/>
                <w10:wrap anchorx="margin"/>
              </v:shape>
            </w:pict>
          </mc:Fallback>
        </mc:AlternateContent>
      </w:r>
      <w:r w:rsidRPr="00AA10B1">
        <w:rPr>
          <w:rFonts w:cs="Times New Roman"/>
          <w:noProof/>
          <w:lang w:val="en-GB" w:eastAsia="en-GB" w:bidi="ar-SA"/>
        </w:rPr>
        <mc:AlternateContent>
          <mc:Choice Requires="wps">
            <w:drawing>
              <wp:anchor distT="0" distB="0" distL="114300" distR="114300" simplePos="0" relativeHeight="251682816" behindDoc="0" locked="0" layoutInCell="1" allowOverlap="1" wp14:anchorId="5967A369" wp14:editId="77F4C6B0">
                <wp:simplePos x="0" y="0"/>
                <wp:positionH relativeFrom="margin">
                  <wp:posOffset>5834050</wp:posOffset>
                </wp:positionH>
                <wp:positionV relativeFrom="paragraph">
                  <wp:posOffset>1532763</wp:posOffset>
                </wp:positionV>
                <wp:extent cx="6430585" cy="927100"/>
                <wp:effectExtent l="65405" t="10795" r="74295" b="112395"/>
                <wp:wrapNone/>
                <wp:docPr id="31" name="Rectangle 31"/>
                <wp:cNvGraphicFramePr/>
                <a:graphic xmlns:a="http://schemas.openxmlformats.org/drawingml/2006/main">
                  <a:graphicData uri="http://schemas.microsoft.com/office/word/2010/wordprocessingShape">
                    <wps:wsp>
                      <wps:cNvSpPr/>
                      <wps:spPr>
                        <a:xfrm rot="5400000">
                          <a:off x="0" y="0"/>
                          <a:ext cx="6430585" cy="927100"/>
                        </a:xfrm>
                        <a:prstGeom prst="rect">
                          <a:avLst/>
                        </a:prstGeom>
                        <a:gradFill flip="none" rotWithShape="1">
                          <a:gsLst>
                            <a:gs pos="0">
                              <a:srgbClr val="ED7D31">
                                <a:lumMod val="5000"/>
                                <a:lumOff val="95000"/>
                              </a:srgbClr>
                            </a:gs>
                            <a:gs pos="74000">
                              <a:srgbClr val="ED7D31">
                                <a:lumMod val="45000"/>
                                <a:lumOff val="55000"/>
                              </a:srgbClr>
                            </a:gs>
                            <a:gs pos="83000">
                              <a:srgbClr val="ED7D31">
                                <a:lumMod val="45000"/>
                                <a:lumOff val="55000"/>
                              </a:srgbClr>
                            </a:gs>
                            <a:gs pos="100000">
                              <a:srgbClr val="ED7D31">
                                <a:lumMod val="30000"/>
                                <a:lumOff val="70000"/>
                              </a:srgbClr>
                            </a:gs>
                          </a:gsLst>
                          <a:lin ang="5400000" scaled="1"/>
                          <a:tileRect/>
                        </a:gradFill>
                        <a:ln w="25400" cap="flat" cmpd="sng" algn="ctr">
                          <a:solidFill>
                            <a:srgbClr val="5B9BD5">
                              <a:shade val="50000"/>
                            </a:srgbClr>
                          </a:solidFill>
                          <a:prstDash val="solid"/>
                        </a:ln>
                        <a:effectLst>
                          <a:outerShdw blurRad="50800" dist="38100" dir="5400000" algn="t" rotWithShape="0">
                            <a:prstClr val="black">
                              <a:alpha val="40000"/>
                            </a:prstClr>
                          </a:outerShdw>
                        </a:effectLst>
                      </wps:spPr>
                      <wps:txbx>
                        <w:txbxContent>
                          <w:p w:rsidR="00D328B8" w:rsidRDefault="00D328B8" w:rsidP="00AA10B1">
                            <w:pPr>
                              <w:jc w:val="center"/>
                              <w:rPr>
                                <w:b/>
                                <w:sz w:val="32"/>
                                <w:szCs w:val="32"/>
                              </w:rPr>
                            </w:pPr>
                            <w:r w:rsidRPr="00F23647">
                              <w:rPr>
                                <w:b/>
                                <w:sz w:val="32"/>
                                <w:szCs w:val="32"/>
                              </w:rPr>
                              <w:t>Nottingham City</w:t>
                            </w:r>
                            <w:r>
                              <w:rPr>
                                <w:b/>
                                <w:sz w:val="32"/>
                                <w:szCs w:val="32"/>
                              </w:rPr>
                              <w:t xml:space="preserve"> and Nottinghamshire County</w:t>
                            </w:r>
                            <w:r w:rsidRPr="00F23647">
                              <w:rPr>
                                <w:b/>
                                <w:sz w:val="32"/>
                                <w:szCs w:val="32"/>
                              </w:rPr>
                              <w:t xml:space="preserve"> Safeguarding Childrens Partnership</w:t>
                            </w:r>
                          </w:p>
                          <w:p w:rsidR="00D328B8" w:rsidRPr="00EA2F6C" w:rsidRDefault="00D328B8" w:rsidP="00AA10B1">
                            <w:pPr>
                              <w:jc w:val="center"/>
                              <w:rPr>
                                <w:b/>
                                <w:sz w:val="20"/>
                                <w:szCs w:val="20"/>
                              </w:rPr>
                            </w:pPr>
                            <w:r w:rsidRPr="00EA2F6C">
                              <w:rPr>
                                <w:b/>
                                <w:sz w:val="20"/>
                                <w:szCs w:val="20"/>
                              </w:rPr>
                              <w:t>Partnership</w:t>
                            </w:r>
                            <w:r>
                              <w:rPr>
                                <w:b/>
                                <w:sz w:val="20"/>
                                <w:szCs w:val="20"/>
                              </w:rPr>
                              <w:t xml:space="preserve"> development session that meets twice yearly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7A369" id="Rectangle 31" o:spid="_x0000_s1034" style="position:absolute;margin-left:459.35pt;margin-top:120.7pt;width:506.35pt;height:73pt;rotation:90;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" fillcolor="#fef8f5" strokecolor="#41719c" strokeweight="2pt">
                <v:fill color2="#fad8c1" rotate="t" colors="0 #fef8f5;48497f #f7c4a2;54395f #f7c4a2;1 #fad8c1" focus="100%" type="gradient"/>
                <v:shadow on="t" color="black" opacity="26214f" origin=",-.5" offset="0,3pt"/>
                <v:textbox>
                  <w:txbxContent>
                    <w:p w:rsidR="00D328B8" w:rsidRDefault="00D328B8" w:rsidP="00AA10B1">
                      <w:pPr>
                        <w:jc w:val="center"/>
                        <w:rPr>
                          <w:b/>
                          <w:sz w:val="32"/>
                          <w:szCs w:val="32"/>
                        </w:rPr>
                      </w:pPr>
                      <w:r w:rsidRPr="00F23647">
                        <w:rPr>
                          <w:b/>
                          <w:sz w:val="32"/>
                          <w:szCs w:val="32"/>
                        </w:rPr>
                        <w:t>Nottingham City</w:t>
                      </w:r>
                      <w:r>
                        <w:rPr>
                          <w:b/>
                          <w:sz w:val="32"/>
                          <w:szCs w:val="32"/>
                        </w:rPr>
                        <w:t xml:space="preserve"> and Nottinghamshire County</w:t>
                      </w:r>
                      <w:r w:rsidRPr="00F23647">
                        <w:rPr>
                          <w:b/>
                          <w:sz w:val="32"/>
                          <w:szCs w:val="32"/>
                        </w:rPr>
                        <w:t xml:space="preserve"> Safeguarding Childrens Partnership</w:t>
                      </w:r>
                    </w:p>
                    <w:p w:rsidR="00D328B8" w:rsidRPr="00EA2F6C" w:rsidRDefault="00D328B8" w:rsidP="00AA10B1">
                      <w:pPr>
                        <w:jc w:val="center"/>
                        <w:rPr>
                          <w:b/>
                          <w:sz w:val="20"/>
                          <w:szCs w:val="20"/>
                        </w:rPr>
                      </w:pPr>
                      <w:r w:rsidRPr="00EA2F6C">
                        <w:rPr>
                          <w:b/>
                          <w:sz w:val="20"/>
                          <w:szCs w:val="20"/>
                        </w:rPr>
                        <w:t>Partnership</w:t>
                      </w:r>
                      <w:r>
                        <w:rPr>
                          <w:b/>
                          <w:sz w:val="20"/>
                          <w:szCs w:val="20"/>
                        </w:rPr>
                        <w:t xml:space="preserve"> development session that meets twice yearly</w:t>
                      </w:r>
                    </w:p>
                  </w:txbxContent>
                </v:textbox>
                <w10:wrap anchorx="margin"/>
              </v:rect>
            </w:pict>
          </mc:Fallback>
        </mc:AlternateContent>
      </w:r>
      <w:r w:rsidRPr="00AA10B1">
        <w:rPr>
          <w:rFonts w:cs="Times New Roman"/>
          <w:noProof/>
          <w:lang w:val="en-GB" w:eastAsia="en-GB" w:bidi="ar-SA"/>
        </w:rPr>
        <mc:AlternateContent>
          <mc:Choice Requires="wps">
            <w:drawing>
              <wp:anchor distT="0" distB="0" distL="114300" distR="114300" simplePos="0" relativeHeight="251679744" behindDoc="0" locked="0" layoutInCell="1" allowOverlap="1" wp14:anchorId="494ECBB3" wp14:editId="6EE975B8">
                <wp:simplePos x="0" y="0"/>
                <wp:positionH relativeFrom="margin">
                  <wp:posOffset>5052315</wp:posOffset>
                </wp:positionH>
                <wp:positionV relativeFrom="paragraph">
                  <wp:posOffset>3134615</wp:posOffset>
                </wp:positionV>
                <wp:extent cx="806958" cy="914400"/>
                <wp:effectExtent l="38100" t="38100" r="50800" b="57150"/>
                <wp:wrapNone/>
                <wp:docPr id="25" name="Straight Arrow Connector 25"/>
                <wp:cNvGraphicFramePr/>
                <a:graphic xmlns:a="http://schemas.openxmlformats.org/drawingml/2006/main">
                  <a:graphicData uri="http://schemas.microsoft.com/office/word/2010/wordprocessingShape">
                    <wps:wsp>
                      <wps:cNvCnPr/>
                      <wps:spPr>
                        <a:xfrm>
                          <a:off x="0" y="0"/>
                          <a:ext cx="806958" cy="914400"/>
                        </a:xfrm>
                        <a:prstGeom prst="straightConnector1">
                          <a:avLst/>
                        </a:prstGeom>
                        <a:noFill/>
                        <a:ln w="9525" cap="flat" cmpd="sng" algn="ctr">
                          <a:solidFill>
                            <a:srgbClr val="5B9BD5">
                              <a:shade val="95000"/>
                              <a:satMod val="105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6D25095" id="Straight Arrow Connector 25" o:spid="_x0000_s1026" type="#_x0000_t32" style="position:absolute;margin-left:397.8pt;margin-top:246.8pt;width:63.55pt;height:1in;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" strokecolor="#5698d3">
                <v:stroke startarrow="block" endarrow="block"/>
                <w10:wrap anchorx="margin"/>
              </v:shape>
            </w:pict>
          </mc:Fallback>
        </mc:AlternateContent>
      </w:r>
      <w:r w:rsidRPr="00AA10B1">
        <w:rPr>
          <w:rFonts w:cs="Times New Roman"/>
          <w:noProof/>
          <w:lang w:val="en-GB" w:eastAsia="en-GB" w:bidi="ar-SA"/>
        </w:rPr>
        <mc:AlternateContent>
          <mc:Choice Requires="wps">
            <w:drawing>
              <wp:anchor distT="0" distB="0" distL="114300" distR="114300" simplePos="0" relativeHeight="251686912" behindDoc="0" locked="0" layoutInCell="1" allowOverlap="1" wp14:anchorId="0D55F45B" wp14:editId="358BF8BD">
                <wp:simplePos x="0" y="0"/>
                <wp:positionH relativeFrom="column">
                  <wp:posOffset>5283327</wp:posOffset>
                </wp:positionH>
                <wp:positionV relativeFrom="paragraph">
                  <wp:posOffset>4044899</wp:posOffset>
                </wp:positionV>
                <wp:extent cx="2319882" cy="1181735"/>
                <wp:effectExtent l="114300" t="57150" r="61595" b="113665"/>
                <wp:wrapNone/>
                <wp:docPr id="27" name="Oval 27"/>
                <wp:cNvGraphicFramePr/>
                <a:graphic xmlns:a="http://schemas.openxmlformats.org/drawingml/2006/main">
                  <a:graphicData uri="http://schemas.microsoft.com/office/word/2010/wordprocessingShape">
                    <wps:wsp>
                      <wps:cNvSpPr/>
                      <wps:spPr>
                        <a:xfrm>
                          <a:off x="0" y="0"/>
                          <a:ext cx="2319882" cy="1181735"/>
                        </a:xfrm>
                        <a:prstGeom prst="ellipse">
                          <a:avLst/>
                        </a:prstGeom>
                        <a:solidFill>
                          <a:srgbClr val="5B9BD5">
                            <a:lumMod val="20000"/>
                            <a:lumOff val="80000"/>
                          </a:srgbClr>
                        </a:solidFill>
                        <a:ln w="28575" cap="flat" cmpd="sng" algn="ctr">
                          <a:solidFill>
                            <a:srgbClr val="0070C0"/>
                          </a:solidFill>
                          <a:prstDash val="solid"/>
                          <a:miter lim="800000"/>
                        </a:ln>
                        <a:effectLst>
                          <a:outerShdw blurRad="50800" dist="38100" dir="8100000" algn="tr" rotWithShape="0">
                            <a:prstClr val="black">
                              <a:alpha val="40000"/>
                            </a:prstClr>
                          </a:outerShdw>
                        </a:effectLst>
                      </wps:spPr>
                      <wps:txbx>
                        <w:txbxContent>
                          <w:p w:rsidR="00D328B8" w:rsidRDefault="00D328B8" w:rsidP="00AA10B1">
                            <w:pPr>
                              <w:jc w:val="center"/>
                              <w:rPr>
                                <w:rFonts w:ascii="Arial" w:hAnsi="Arial" w:cs="Arial"/>
                                <w:b/>
                                <w:sz w:val="20"/>
                                <w:szCs w:val="20"/>
                              </w:rPr>
                            </w:pPr>
                            <w:r>
                              <w:rPr>
                                <w:rFonts w:ascii="Arial" w:hAnsi="Arial" w:cs="Arial"/>
                                <w:b/>
                                <w:sz w:val="20"/>
                                <w:szCs w:val="20"/>
                              </w:rPr>
                              <w:t>Education</w:t>
                            </w:r>
                          </w:p>
                          <w:p w:rsidR="00D328B8" w:rsidRDefault="00D328B8" w:rsidP="00AA10B1">
                            <w:pPr>
                              <w:jc w:val="center"/>
                              <w:rPr>
                                <w:rFonts w:ascii="Arial" w:hAnsi="Arial" w:cs="Arial"/>
                                <w:b/>
                                <w:sz w:val="16"/>
                                <w:szCs w:val="16"/>
                              </w:rPr>
                            </w:pPr>
                            <w:r>
                              <w:rPr>
                                <w:rFonts w:ascii="Arial" w:hAnsi="Arial" w:cs="Arial"/>
                                <w:b/>
                                <w:sz w:val="16"/>
                                <w:szCs w:val="16"/>
                              </w:rPr>
                              <w:t>Facilitated through</w:t>
                            </w:r>
                          </w:p>
                          <w:p w:rsidR="00D328B8" w:rsidRPr="00C22A2B" w:rsidRDefault="00D328B8" w:rsidP="00AA10B1">
                            <w:pPr>
                              <w:jc w:val="center"/>
                              <w:rPr>
                                <w:rFonts w:ascii="Arial" w:hAnsi="Arial" w:cs="Arial"/>
                                <w:sz w:val="16"/>
                                <w:szCs w:val="16"/>
                              </w:rPr>
                            </w:pPr>
                            <w:r>
                              <w:rPr>
                                <w:rFonts w:ascii="Arial" w:hAnsi="Arial" w:cs="Arial"/>
                                <w:b/>
                                <w:sz w:val="16"/>
                                <w:szCs w:val="16"/>
                              </w:rPr>
                              <w:t>Designated Safeguarding Leads Networks for Schools and Early Years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D55F45B" id="Oval 27" o:spid="_x0000_s1035" style="position:absolute;margin-left:416pt;margin-top:318.5pt;width:182.65pt;height:93.0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" fillcolor="#deebf7" strokecolor="#0070c0" strokeweight="2.25pt">
                <v:stroke joinstyle="miter"/>
                <v:shadow on="t" color="black" opacity="26214f" origin=".5,-.5" offset="-.74836mm,.74836mm"/>
                <v:textbox>
                  <w:txbxContent>
                    <w:p w:rsidR="00D328B8" w:rsidRDefault="00D328B8" w:rsidP="00AA10B1">
                      <w:pPr>
                        <w:jc w:val="center"/>
                        <w:rPr>
                          <w:rFonts w:ascii="Arial" w:hAnsi="Arial" w:cs="Arial"/>
                          <w:b/>
                          <w:sz w:val="20"/>
                          <w:szCs w:val="20"/>
                        </w:rPr>
                      </w:pPr>
                      <w:r>
                        <w:rPr>
                          <w:rFonts w:ascii="Arial" w:hAnsi="Arial" w:cs="Arial"/>
                          <w:b/>
                          <w:sz w:val="20"/>
                          <w:szCs w:val="20"/>
                        </w:rPr>
                        <w:t>Education</w:t>
                      </w:r>
                    </w:p>
                    <w:p w:rsidR="00D328B8" w:rsidRDefault="00D328B8" w:rsidP="00AA10B1">
                      <w:pPr>
                        <w:jc w:val="center"/>
                        <w:rPr>
                          <w:rFonts w:ascii="Arial" w:hAnsi="Arial" w:cs="Arial"/>
                          <w:b/>
                          <w:sz w:val="16"/>
                          <w:szCs w:val="16"/>
                        </w:rPr>
                      </w:pPr>
                      <w:r>
                        <w:rPr>
                          <w:rFonts w:ascii="Arial" w:hAnsi="Arial" w:cs="Arial"/>
                          <w:b/>
                          <w:sz w:val="16"/>
                          <w:szCs w:val="16"/>
                        </w:rPr>
                        <w:t>Facilitated through</w:t>
                      </w:r>
                    </w:p>
                    <w:p w:rsidR="00D328B8" w:rsidRPr="00C22A2B" w:rsidRDefault="00D328B8" w:rsidP="00AA10B1">
                      <w:pPr>
                        <w:jc w:val="center"/>
                        <w:rPr>
                          <w:rFonts w:ascii="Arial" w:hAnsi="Arial" w:cs="Arial"/>
                          <w:sz w:val="16"/>
                          <w:szCs w:val="16"/>
                        </w:rPr>
                      </w:pPr>
                      <w:r>
                        <w:rPr>
                          <w:rFonts w:ascii="Arial" w:hAnsi="Arial" w:cs="Arial"/>
                          <w:b/>
                          <w:sz w:val="16"/>
                          <w:szCs w:val="16"/>
                        </w:rPr>
                        <w:t>Designated Safeguarding Leads Networks for Schools and Early Years</w:t>
                      </w:r>
                    </w:p>
                  </w:txbxContent>
                </v:textbox>
              </v:oval>
            </w:pict>
          </mc:Fallback>
        </mc:AlternateContent>
      </w:r>
      <w:r w:rsidRPr="00AA10B1">
        <w:rPr>
          <w:rFonts w:cs="Times New Roman"/>
          <w:noProof/>
          <w:lang w:val="en-GB" w:eastAsia="en-GB" w:bidi="ar-SA"/>
        </w:rPr>
        <mc:AlternateContent>
          <mc:Choice Requires="wps">
            <w:drawing>
              <wp:anchor distT="0" distB="0" distL="114300" distR="114300" simplePos="0" relativeHeight="251676672" behindDoc="0" locked="0" layoutInCell="1" allowOverlap="1" wp14:anchorId="33168230" wp14:editId="018D402F">
                <wp:simplePos x="0" y="0"/>
                <wp:positionH relativeFrom="column">
                  <wp:posOffset>3627887</wp:posOffset>
                </wp:positionH>
                <wp:positionV relativeFrom="paragraph">
                  <wp:posOffset>1095375</wp:posOffset>
                </wp:positionV>
                <wp:extent cx="45719" cy="310551"/>
                <wp:effectExtent l="57150" t="38100" r="50165" b="51435"/>
                <wp:wrapNone/>
                <wp:docPr id="21" name="Straight Arrow Connector 21"/>
                <wp:cNvGraphicFramePr/>
                <a:graphic xmlns:a="http://schemas.openxmlformats.org/drawingml/2006/main">
                  <a:graphicData uri="http://schemas.microsoft.com/office/word/2010/wordprocessingShape">
                    <wps:wsp>
                      <wps:cNvCnPr/>
                      <wps:spPr>
                        <a:xfrm flipH="1">
                          <a:off x="0" y="0"/>
                          <a:ext cx="45719" cy="310551"/>
                        </a:xfrm>
                        <a:prstGeom prst="straightConnector1">
                          <a:avLst/>
                        </a:prstGeom>
                        <a:noFill/>
                        <a:ln w="9525" cap="flat" cmpd="sng" algn="ctr">
                          <a:solidFill>
                            <a:srgbClr val="5B9BD5">
                              <a:shade val="95000"/>
                              <a:satMod val="105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E9E687A" id="Straight Arrow Connector 21" o:spid="_x0000_s1026" type="#_x0000_t32" style="position:absolute;margin-left:285.65pt;margin-top:86.25pt;width:3.6pt;height:24.4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" strokecolor="#5698d3">
                <v:stroke startarrow="block" endarrow="block"/>
              </v:shape>
            </w:pict>
          </mc:Fallback>
        </mc:AlternateContent>
      </w:r>
      <w:r w:rsidRPr="00AA10B1">
        <w:rPr>
          <w:rFonts w:cs="Times New Roman"/>
          <w:noProof/>
          <w:lang w:val="en-GB" w:eastAsia="en-GB" w:bidi="ar-SA"/>
        </w:rPr>
        <mc:AlternateContent>
          <mc:Choice Requires="wps">
            <w:drawing>
              <wp:anchor distT="0" distB="0" distL="114300" distR="114300" simplePos="0" relativeHeight="251683840" behindDoc="0" locked="0" layoutInCell="1" allowOverlap="1" wp14:anchorId="22E40F43" wp14:editId="222A3C0F">
                <wp:simplePos x="0" y="0"/>
                <wp:positionH relativeFrom="column">
                  <wp:posOffset>5286375</wp:posOffset>
                </wp:positionH>
                <wp:positionV relativeFrom="paragraph">
                  <wp:posOffset>1113444</wp:posOffset>
                </wp:positionV>
                <wp:extent cx="45719" cy="344949"/>
                <wp:effectExtent l="38100" t="38100" r="69215" b="55245"/>
                <wp:wrapNone/>
                <wp:docPr id="24" name="Straight Arrow Connector 24"/>
                <wp:cNvGraphicFramePr/>
                <a:graphic xmlns:a="http://schemas.openxmlformats.org/drawingml/2006/main">
                  <a:graphicData uri="http://schemas.microsoft.com/office/word/2010/wordprocessingShape">
                    <wps:wsp>
                      <wps:cNvCnPr/>
                      <wps:spPr>
                        <a:xfrm>
                          <a:off x="0" y="0"/>
                          <a:ext cx="45719" cy="344949"/>
                        </a:xfrm>
                        <a:prstGeom prst="straightConnector1">
                          <a:avLst/>
                        </a:prstGeom>
                        <a:noFill/>
                        <a:ln w="9525" cap="flat" cmpd="sng" algn="ctr">
                          <a:solidFill>
                            <a:srgbClr val="5B9BD5">
                              <a:shade val="95000"/>
                              <a:satMod val="105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03A9C3F" id="Straight Arrow Connector 24" o:spid="_x0000_s1026" type="#_x0000_t32" style="position:absolute;margin-left:416.25pt;margin-top:87.65pt;width:3.6pt;height:2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" strokecolor="#5698d3">
                <v:stroke startarrow="block" endarrow="block"/>
              </v:shape>
            </w:pict>
          </mc:Fallback>
        </mc:AlternateContent>
      </w:r>
      <w:r w:rsidR="0044408D">
        <w:rPr>
          <w:rFonts w:ascii="Arial" w:hAnsi="Arial" w:cs="Arial"/>
          <w:sz w:val="28"/>
          <w:szCs w:val="28"/>
          <w:lang w:val="en-GB" w:bidi="ar-SA"/>
        </w:rPr>
        <w:tab/>
        <w:t xml:space="preserve"> </w:t>
      </w:r>
      <w:r w:rsidR="0044408D">
        <w:rPr>
          <w:rFonts w:ascii="Arial" w:hAnsi="Arial" w:cs="Arial"/>
          <w:sz w:val="28"/>
          <w:szCs w:val="28"/>
          <w:lang w:val="en-GB" w:bidi="ar-SA"/>
        </w:rPr>
        <w:tab/>
      </w:r>
    </w:p>
    <w:p w:rsidR="006550A2" w:rsidRPr="00101C4E" w:rsidRDefault="00D85D40" w:rsidP="00101C4E">
      <w:pPr>
        <w:pStyle w:val="Heading1"/>
        <w:spacing w:line="390" w:lineRule="exact"/>
        <w:rPr>
          <w:color w:val="00B050"/>
          <w:sz w:val="24"/>
          <w:szCs w:val="24"/>
        </w:rPr>
      </w:pPr>
      <w:bookmarkStart w:id="52" w:name="_Appendix_B_–"/>
      <w:bookmarkEnd w:id="52"/>
      <w:r w:rsidRPr="00101C4E">
        <w:rPr>
          <w:color w:val="00B050"/>
          <w:sz w:val="24"/>
          <w:szCs w:val="24"/>
        </w:rPr>
        <w:lastRenderedPageBreak/>
        <w:t>Appendix B</w:t>
      </w:r>
      <w:r w:rsidR="006550A2" w:rsidRPr="00101C4E">
        <w:rPr>
          <w:color w:val="00B050"/>
          <w:sz w:val="24"/>
          <w:szCs w:val="24"/>
        </w:rPr>
        <w:t xml:space="preserve"> – Relevant Agencies</w:t>
      </w:r>
    </w:p>
    <w:p w:rsidR="006550A2" w:rsidRDefault="006550A2" w:rsidP="006550A2">
      <w:pPr>
        <w:tabs>
          <w:tab w:val="left" w:pos="901"/>
        </w:tabs>
      </w:pPr>
      <w:r>
        <w:tab/>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0"/>
        <w:gridCol w:w="9343"/>
      </w:tblGrid>
      <w:tr w:rsidR="006550A2" w:rsidTr="00AA10B1">
        <w:trPr>
          <w:trHeight w:val="429"/>
        </w:trPr>
        <w:tc>
          <w:tcPr>
            <w:tcW w:w="580" w:type="dxa"/>
            <w:tcBorders>
              <w:right w:val="nil"/>
            </w:tcBorders>
            <w:shd w:val="clear" w:color="auto" w:fill="BEBEBE"/>
          </w:tcPr>
          <w:p w:rsidR="006550A2" w:rsidRDefault="006550A2" w:rsidP="006550A2">
            <w:pPr>
              <w:pStyle w:val="TableParagraph"/>
              <w:ind w:left="0"/>
              <w:rPr>
                <w:rFonts w:ascii="Times New Roman"/>
              </w:rPr>
            </w:pPr>
          </w:p>
        </w:tc>
        <w:tc>
          <w:tcPr>
            <w:tcW w:w="9343" w:type="dxa"/>
            <w:tcBorders>
              <w:left w:val="nil"/>
            </w:tcBorders>
            <w:shd w:val="clear" w:color="auto" w:fill="BEBEBE"/>
          </w:tcPr>
          <w:p w:rsidR="006550A2" w:rsidRDefault="006550A2" w:rsidP="006550A2">
            <w:pPr>
              <w:pStyle w:val="TableParagraph"/>
              <w:spacing w:line="266" w:lineRule="exact"/>
              <w:ind w:left="4"/>
              <w:rPr>
                <w:b/>
              </w:rPr>
            </w:pPr>
            <w:r>
              <w:rPr>
                <w:b/>
              </w:rPr>
              <w:t>Nottingham City Safeguarding Children Partnership Relevant Agencies</w:t>
            </w:r>
          </w:p>
        </w:tc>
      </w:tr>
      <w:tr w:rsidR="006550A2" w:rsidTr="00AA10B1">
        <w:trPr>
          <w:trHeight w:val="429"/>
        </w:trPr>
        <w:tc>
          <w:tcPr>
            <w:tcW w:w="9923" w:type="dxa"/>
            <w:gridSpan w:val="2"/>
          </w:tcPr>
          <w:p w:rsidR="006550A2" w:rsidRDefault="006550A2" w:rsidP="006550A2">
            <w:pPr>
              <w:pStyle w:val="TableParagraph"/>
              <w:spacing w:line="265" w:lineRule="exact"/>
              <w:rPr>
                <w:b/>
              </w:rPr>
            </w:pPr>
            <w:r>
              <w:rPr>
                <w:b/>
              </w:rPr>
              <w:t>Health</w:t>
            </w:r>
          </w:p>
        </w:tc>
      </w:tr>
      <w:tr w:rsidR="006550A2" w:rsidTr="00AA10B1">
        <w:trPr>
          <w:trHeight w:val="426"/>
        </w:trPr>
        <w:tc>
          <w:tcPr>
            <w:tcW w:w="9923" w:type="dxa"/>
            <w:gridSpan w:val="2"/>
          </w:tcPr>
          <w:p w:rsidR="006550A2" w:rsidRDefault="006550A2" w:rsidP="006550A2">
            <w:pPr>
              <w:pStyle w:val="TableParagraph"/>
              <w:spacing w:line="265" w:lineRule="exact"/>
            </w:pPr>
            <w:r>
              <w:t>NHS England</w:t>
            </w:r>
          </w:p>
        </w:tc>
      </w:tr>
      <w:tr w:rsidR="006550A2" w:rsidTr="00AA10B1">
        <w:trPr>
          <w:trHeight w:val="570"/>
        </w:trPr>
        <w:tc>
          <w:tcPr>
            <w:tcW w:w="9923" w:type="dxa"/>
            <w:gridSpan w:val="2"/>
          </w:tcPr>
          <w:p w:rsidR="006550A2" w:rsidRDefault="006550A2" w:rsidP="006550A2">
            <w:pPr>
              <w:pStyle w:val="TableParagraph"/>
              <w:spacing w:line="265" w:lineRule="exact"/>
            </w:pPr>
            <w:r>
              <w:t>Nottingham University Hospital NHS Trust</w:t>
            </w:r>
          </w:p>
        </w:tc>
      </w:tr>
      <w:tr w:rsidR="006550A2" w:rsidTr="00AA10B1">
        <w:trPr>
          <w:trHeight w:val="570"/>
        </w:trPr>
        <w:tc>
          <w:tcPr>
            <w:tcW w:w="9923" w:type="dxa"/>
            <w:gridSpan w:val="2"/>
          </w:tcPr>
          <w:p w:rsidR="006550A2" w:rsidRDefault="003F06DC" w:rsidP="006550A2">
            <w:pPr>
              <w:pStyle w:val="TableParagraph"/>
              <w:spacing w:line="265" w:lineRule="exact"/>
            </w:pPr>
            <w:r>
              <w:t>Nottinghamshire</w:t>
            </w:r>
            <w:r w:rsidR="006550A2">
              <w:t xml:space="preserve"> Healthcare NHS Foundation Trust</w:t>
            </w:r>
          </w:p>
        </w:tc>
      </w:tr>
      <w:tr w:rsidR="003F06DC" w:rsidTr="00AA10B1">
        <w:trPr>
          <w:trHeight w:val="570"/>
        </w:trPr>
        <w:tc>
          <w:tcPr>
            <w:tcW w:w="9923" w:type="dxa"/>
            <w:gridSpan w:val="2"/>
          </w:tcPr>
          <w:p w:rsidR="003F06DC" w:rsidRDefault="003F06DC" w:rsidP="006550A2">
            <w:pPr>
              <w:pStyle w:val="TableParagraph"/>
              <w:spacing w:line="265" w:lineRule="exact"/>
            </w:pPr>
            <w:r>
              <w:t>Nottingham CityCare NHS Trust</w:t>
            </w:r>
          </w:p>
        </w:tc>
      </w:tr>
      <w:tr w:rsidR="006550A2" w:rsidTr="00AA10B1">
        <w:trPr>
          <w:trHeight w:val="571"/>
        </w:trPr>
        <w:tc>
          <w:tcPr>
            <w:tcW w:w="9923" w:type="dxa"/>
            <w:gridSpan w:val="2"/>
          </w:tcPr>
          <w:p w:rsidR="006550A2" w:rsidRDefault="006550A2" w:rsidP="006550A2">
            <w:pPr>
              <w:pStyle w:val="TableParagraph"/>
              <w:spacing w:line="265" w:lineRule="exact"/>
            </w:pPr>
            <w:r>
              <w:t>East Midlands Ambulance Service NHS Trust</w:t>
            </w:r>
          </w:p>
        </w:tc>
      </w:tr>
      <w:tr w:rsidR="00E662C6" w:rsidTr="00AA10B1">
        <w:trPr>
          <w:trHeight w:val="571"/>
        </w:trPr>
        <w:tc>
          <w:tcPr>
            <w:tcW w:w="9923" w:type="dxa"/>
            <w:gridSpan w:val="2"/>
          </w:tcPr>
          <w:p w:rsidR="00E662C6" w:rsidRDefault="00E662C6" w:rsidP="006550A2">
            <w:pPr>
              <w:pStyle w:val="TableParagraph"/>
              <w:spacing w:line="265" w:lineRule="exact"/>
            </w:pPr>
            <w:r>
              <w:t>Nottingham City Clinical Commissioning Group</w:t>
            </w:r>
          </w:p>
        </w:tc>
      </w:tr>
      <w:tr w:rsidR="006550A2" w:rsidTr="00AA10B1">
        <w:trPr>
          <w:trHeight w:val="429"/>
        </w:trPr>
        <w:tc>
          <w:tcPr>
            <w:tcW w:w="9923" w:type="dxa"/>
            <w:gridSpan w:val="2"/>
          </w:tcPr>
          <w:p w:rsidR="006550A2" w:rsidRDefault="006550A2" w:rsidP="006550A2">
            <w:pPr>
              <w:pStyle w:val="TableParagraph"/>
              <w:spacing w:line="265" w:lineRule="exact"/>
              <w:rPr>
                <w:b/>
              </w:rPr>
            </w:pPr>
            <w:r>
              <w:rPr>
                <w:b/>
              </w:rPr>
              <w:t>Criminal Justice</w:t>
            </w:r>
          </w:p>
        </w:tc>
      </w:tr>
      <w:tr w:rsidR="00315B6B" w:rsidTr="00AA10B1">
        <w:trPr>
          <w:trHeight w:val="429"/>
        </w:trPr>
        <w:tc>
          <w:tcPr>
            <w:tcW w:w="9923" w:type="dxa"/>
            <w:gridSpan w:val="2"/>
          </w:tcPr>
          <w:p w:rsidR="00315B6B" w:rsidRPr="00315B6B" w:rsidRDefault="00315B6B" w:rsidP="006550A2">
            <w:pPr>
              <w:pStyle w:val="TableParagraph"/>
              <w:spacing w:line="265" w:lineRule="exact"/>
            </w:pPr>
            <w:r w:rsidRPr="00315B6B">
              <w:t>Nottinghamshire Police</w:t>
            </w:r>
          </w:p>
        </w:tc>
      </w:tr>
      <w:tr w:rsidR="006550A2" w:rsidTr="00AA10B1">
        <w:trPr>
          <w:trHeight w:val="426"/>
        </w:trPr>
        <w:tc>
          <w:tcPr>
            <w:tcW w:w="9923" w:type="dxa"/>
            <w:gridSpan w:val="2"/>
          </w:tcPr>
          <w:p w:rsidR="006550A2" w:rsidRDefault="00E662C6" w:rsidP="006550A2">
            <w:pPr>
              <w:pStyle w:val="TableParagraph"/>
              <w:spacing w:line="265" w:lineRule="exact"/>
            </w:pPr>
            <w:r>
              <w:t>Nottingham City</w:t>
            </w:r>
            <w:r w:rsidR="006550A2">
              <w:t xml:space="preserve"> Community Rehabilitation Company</w:t>
            </w:r>
          </w:p>
        </w:tc>
      </w:tr>
      <w:tr w:rsidR="006550A2" w:rsidTr="00AA10B1">
        <w:trPr>
          <w:trHeight w:val="429"/>
        </w:trPr>
        <w:tc>
          <w:tcPr>
            <w:tcW w:w="9923" w:type="dxa"/>
            <w:gridSpan w:val="2"/>
          </w:tcPr>
          <w:p w:rsidR="006550A2" w:rsidRDefault="00E662C6" w:rsidP="006550A2">
            <w:pPr>
              <w:pStyle w:val="TableParagraph"/>
              <w:spacing w:line="265" w:lineRule="exact"/>
            </w:pPr>
            <w:r>
              <w:t xml:space="preserve">Nottingham City </w:t>
            </w:r>
            <w:r w:rsidR="006550A2">
              <w:t>National Pro</w:t>
            </w:r>
            <w:r>
              <w:t>bation Service</w:t>
            </w:r>
          </w:p>
        </w:tc>
      </w:tr>
      <w:tr w:rsidR="006550A2" w:rsidTr="00AA10B1">
        <w:trPr>
          <w:trHeight w:val="429"/>
        </w:trPr>
        <w:tc>
          <w:tcPr>
            <w:tcW w:w="9923" w:type="dxa"/>
            <w:gridSpan w:val="2"/>
          </w:tcPr>
          <w:p w:rsidR="006550A2" w:rsidRDefault="006550A2" w:rsidP="006550A2">
            <w:pPr>
              <w:pStyle w:val="TableParagraph"/>
              <w:spacing w:line="265" w:lineRule="exact"/>
            </w:pPr>
            <w:r>
              <w:t>CAFCASS</w:t>
            </w:r>
          </w:p>
        </w:tc>
      </w:tr>
      <w:tr w:rsidR="006550A2" w:rsidTr="00AA10B1">
        <w:trPr>
          <w:trHeight w:val="426"/>
        </w:trPr>
        <w:tc>
          <w:tcPr>
            <w:tcW w:w="9923" w:type="dxa"/>
            <w:gridSpan w:val="2"/>
          </w:tcPr>
          <w:p w:rsidR="006550A2" w:rsidRDefault="006550A2" w:rsidP="006550A2">
            <w:pPr>
              <w:pStyle w:val="TableParagraph"/>
              <w:spacing w:line="265" w:lineRule="exact"/>
              <w:rPr>
                <w:b/>
              </w:rPr>
            </w:pPr>
            <w:r>
              <w:rPr>
                <w:b/>
              </w:rPr>
              <w:t>Voluntary sector</w:t>
            </w:r>
          </w:p>
        </w:tc>
      </w:tr>
      <w:tr w:rsidR="006550A2" w:rsidTr="00AA10B1">
        <w:trPr>
          <w:trHeight w:val="429"/>
        </w:trPr>
        <w:tc>
          <w:tcPr>
            <w:tcW w:w="9923" w:type="dxa"/>
            <w:gridSpan w:val="2"/>
          </w:tcPr>
          <w:p w:rsidR="006550A2" w:rsidRDefault="00E662C6" w:rsidP="006550A2">
            <w:pPr>
              <w:pStyle w:val="TableParagraph"/>
              <w:spacing w:line="268" w:lineRule="exact"/>
            </w:pPr>
            <w:r>
              <w:t>NCVS</w:t>
            </w:r>
          </w:p>
        </w:tc>
      </w:tr>
      <w:tr w:rsidR="00E662C6" w:rsidTr="00AA10B1">
        <w:trPr>
          <w:trHeight w:val="429"/>
        </w:trPr>
        <w:tc>
          <w:tcPr>
            <w:tcW w:w="9923" w:type="dxa"/>
            <w:gridSpan w:val="2"/>
          </w:tcPr>
          <w:p w:rsidR="00E662C6" w:rsidRDefault="00E662C6" w:rsidP="006550A2">
            <w:pPr>
              <w:pStyle w:val="TableParagraph"/>
              <w:spacing w:line="268" w:lineRule="exact"/>
            </w:pPr>
            <w:r>
              <w:t>IMARA</w:t>
            </w:r>
          </w:p>
        </w:tc>
      </w:tr>
      <w:tr w:rsidR="006550A2" w:rsidTr="00AA10B1">
        <w:trPr>
          <w:trHeight w:val="429"/>
        </w:trPr>
        <w:tc>
          <w:tcPr>
            <w:tcW w:w="9923" w:type="dxa"/>
            <w:gridSpan w:val="2"/>
          </w:tcPr>
          <w:p w:rsidR="006550A2" w:rsidRDefault="006550A2" w:rsidP="006550A2">
            <w:pPr>
              <w:pStyle w:val="TableParagraph"/>
              <w:spacing w:line="265" w:lineRule="exact"/>
              <w:rPr>
                <w:b/>
              </w:rPr>
            </w:pPr>
            <w:r>
              <w:rPr>
                <w:b/>
              </w:rPr>
              <w:t>Education</w:t>
            </w:r>
          </w:p>
        </w:tc>
      </w:tr>
      <w:tr w:rsidR="006550A2" w:rsidTr="00AA10B1">
        <w:trPr>
          <w:trHeight w:val="695"/>
        </w:trPr>
        <w:tc>
          <w:tcPr>
            <w:tcW w:w="9923" w:type="dxa"/>
            <w:gridSpan w:val="2"/>
          </w:tcPr>
          <w:p w:rsidR="006550A2" w:rsidRDefault="006550A2" w:rsidP="006550A2">
            <w:pPr>
              <w:pStyle w:val="TableParagraph"/>
              <w:ind w:right="633"/>
            </w:pPr>
            <w:r>
              <w:t>All schools (including independent schools, academies and free schools), colleges and other educational providers in the NCSCP area</w:t>
            </w:r>
          </w:p>
        </w:tc>
      </w:tr>
      <w:tr w:rsidR="006550A2" w:rsidTr="00AA10B1">
        <w:trPr>
          <w:trHeight w:val="429"/>
        </w:trPr>
        <w:tc>
          <w:tcPr>
            <w:tcW w:w="9923" w:type="dxa"/>
            <w:gridSpan w:val="2"/>
          </w:tcPr>
          <w:p w:rsidR="006550A2" w:rsidRDefault="006550A2" w:rsidP="006550A2">
            <w:pPr>
              <w:pStyle w:val="TableParagraph"/>
              <w:spacing w:line="265" w:lineRule="exact"/>
              <w:rPr>
                <w:b/>
              </w:rPr>
            </w:pPr>
            <w:r>
              <w:rPr>
                <w:b/>
              </w:rPr>
              <w:t>Others</w:t>
            </w:r>
          </w:p>
        </w:tc>
      </w:tr>
      <w:tr w:rsidR="006550A2" w:rsidTr="00AA10B1">
        <w:trPr>
          <w:trHeight w:val="429"/>
        </w:trPr>
        <w:tc>
          <w:tcPr>
            <w:tcW w:w="9923" w:type="dxa"/>
            <w:gridSpan w:val="2"/>
          </w:tcPr>
          <w:p w:rsidR="006550A2" w:rsidRDefault="006550A2" w:rsidP="006550A2">
            <w:pPr>
              <w:pStyle w:val="TableParagraph"/>
              <w:spacing w:line="265" w:lineRule="exact"/>
            </w:pPr>
            <w:r>
              <w:t>Children’s Homes, Adoption/Fostering agencies</w:t>
            </w:r>
          </w:p>
        </w:tc>
      </w:tr>
      <w:tr w:rsidR="006550A2" w:rsidTr="00AA10B1">
        <w:trPr>
          <w:trHeight w:val="426"/>
        </w:trPr>
        <w:tc>
          <w:tcPr>
            <w:tcW w:w="9923" w:type="dxa"/>
            <w:gridSpan w:val="2"/>
          </w:tcPr>
          <w:p w:rsidR="006550A2" w:rsidRDefault="006550A2" w:rsidP="006550A2">
            <w:pPr>
              <w:pStyle w:val="TableParagraph"/>
              <w:spacing w:line="265" w:lineRule="exact"/>
            </w:pPr>
            <w:r>
              <w:t>Nottingham City Fire and Rescue Service</w:t>
            </w:r>
          </w:p>
        </w:tc>
      </w:tr>
    </w:tbl>
    <w:p w:rsidR="006550A2" w:rsidRDefault="006550A2" w:rsidP="006550A2">
      <w:pPr>
        <w:tabs>
          <w:tab w:val="left" w:pos="901"/>
        </w:tabs>
      </w:pPr>
    </w:p>
    <w:p w:rsidR="00C17EC8" w:rsidRPr="006550A2" w:rsidRDefault="006550A2" w:rsidP="006550A2">
      <w:pPr>
        <w:tabs>
          <w:tab w:val="left" w:pos="901"/>
        </w:tabs>
        <w:sectPr w:rsidR="00C17EC8" w:rsidRPr="006550A2" w:rsidSect="00AA10B1">
          <w:pgSz w:w="11910" w:h="16840" w:code="9"/>
          <w:pgMar w:top="1400" w:right="822" w:bottom="1202" w:left="1123" w:header="0" w:footer="930" w:gutter="0"/>
          <w:pgBorders w:offsetFrom="page">
            <w:top w:val="single" w:sz="4" w:space="24" w:color="auto"/>
            <w:left w:val="single" w:sz="4" w:space="24" w:color="auto"/>
            <w:bottom w:val="single" w:sz="4" w:space="24" w:color="auto"/>
            <w:right w:val="single" w:sz="4" w:space="24" w:color="auto"/>
          </w:pgBorders>
          <w:cols w:space="720"/>
          <w:docGrid w:linePitch="299"/>
        </w:sectPr>
      </w:pPr>
      <w:r>
        <w:tab/>
      </w:r>
    </w:p>
    <w:tbl>
      <w:tblPr>
        <w:tblpPr w:leftFromText="180" w:rightFromText="180" w:vertAnchor="text" w:horzAnchor="margin" w:tblpY="53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227"/>
        <w:gridCol w:w="3733"/>
      </w:tblGrid>
      <w:tr w:rsidR="00330F96" w:rsidTr="0044408D">
        <w:trPr>
          <w:trHeight w:val="395"/>
        </w:trPr>
        <w:tc>
          <w:tcPr>
            <w:tcW w:w="5000" w:type="pct"/>
            <w:gridSpan w:val="2"/>
          </w:tcPr>
          <w:p w:rsidR="00330F96" w:rsidRDefault="00330F96" w:rsidP="00330F96">
            <w:pPr>
              <w:pStyle w:val="TableParagraph"/>
              <w:spacing w:before="26"/>
              <w:rPr>
                <w:b/>
                <w:sz w:val="28"/>
              </w:rPr>
            </w:pPr>
            <w:bookmarkStart w:id="53" w:name="_bookmark24"/>
            <w:bookmarkEnd w:id="53"/>
            <w:r>
              <w:rPr>
                <w:b/>
                <w:sz w:val="28"/>
              </w:rPr>
              <w:lastRenderedPageBreak/>
              <w:t>Strategic Leadership Group</w:t>
            </w:r>
          </w:p>
        </w:tc>
      </w:tr>
      <w:tr w:rsidR="00330F96" w:rsidTr="0044408D">
        <w:trPr>
          <w:trHeight w:val="398"/>
        </w:trPr>
        <w:tc>
          <w:tcPr>
            <w:tcW w:w="5000" w:type="pct"/>
            <w:gridSpan w:val="2"/>
          </w:tcPr>
          <w:p w:rsidR="00330F96" w:rsidRDefault="00330F96" w:rsidP="00330F96">
            <w:pPr>
              <w:pStyle w:val="TableParagraph"/>
              <w:spacing w:before="61"/>
            </w:pPr>
            <w:r>
              <w:t>Chairing arrangements – rotation of safeguarding partner representatives</w:t>
            </w:r>
          </w:p>
        </w:tc>
      </w:tr>
      <w:tr w:rsidR="00330F96" w:rsidTr="0044408D">
        <w:trPr>
          <w:trHeight w:val="397"/>
        </w:trPr>
        <w:tc>
          <w:tcPr>
            <w:tcW w:w="3126" w:type="pct"/>
          </w:tcPr>
          <w:p w:rsidR="00330F96" w:rsidRDefault="00330F96" w:rsidP="00330F96">
            <w:pPr>
              <w:pStyle w:val="TableParagraph"/>
              <w:spacing w:before="61"/>
              <w:rPr>
                <w:b/>
              </w:rPr>
            </w:pPr>
            <w:r>
              <w:rPr>
                <w:b/>
              </w:rPr>
              <w:t>Organisation</w:t>
            </w:r>
          </w:p>
        </w:tc>
        <w:tc>
          <w:tcPr>
            <w:tcW w:w="1874" w:type="pct"/>
          </w:tcPr>
          <w:p w:rsidR="00330F96" w:rsidRDefault="00330F96" w:rsidP="00330F96">
            <w:pPr>
              <w:pStyle w:val="TableParagraph"/>
              <w:spacing w:before="61"/>
              <w:ind w:left="105"/>
              <w:rPr>
                <w:b/>
              </w:rPr>
            </w:pPr>
            <w:r>
              <w:rPr>
                <w:b/>
              </w:rPr>
              <w:t>Representative</w:t>
            </w:r>
          </w:p>
        </w:tc>
      </w:tr>
      <w:tr w:rsidR="00330F96" w:rsidTr="0044408D">
        <w:trPr>
          <w:trHeight w:val="537"/>
        </w:trPr>
        <w:tc>
          <w:tcPr>
            <w:tcW w:w="3126" w:type="pct"/>
          </w:tcPr>
          <w:p w:rsidR="00330F96" w:rsidRDefault="00330F96" w:rsidP="00330F96">
            <w:pPr>
              <w:pStyle w:val="TableParagraph"/>
              <w:spacing w:before="131"/>
            </w:pPr>
            <w:r>
              <w:t>Nottingham Ci</w:t>
            </w:r>
            <w:r w:rsidR="00E662C6">
              <w:t>ty Clinical Commissioning Group</w:t>
            </w:r>
          </w:p>
        </w:tc>
        <w:tc>
          <w:tcPr>
            <w:tcW w:w="1874" w:type="pct"/>
          </w:tcPr>
          <w:p w:rsidR="00330F96" w:rsidRDefault="00330F96" w:rsidP="00330F96">
            <w:pPr>
              <w:pStyle w:val="TableParagraph"/>
              <w:spacing w:line="265" w:lineRule="exact"/>
              <w:ind w:left="105"/>
            </w:pPr>
            <w:r>
              <w:t>Chief Nurse and Director of Quality</w:t>
            </w:r>
          </w:p>
          <w:p w:rsidR="00330F96" w:rsidRDefault="00330F96" w:rsidP="00330F96">
            <w:pPr>
              <w:pStyle w:val="TableParagraph"/>
              <w:spacing w:line="252" w:lineRule="exact"/>
              <w:ind w:left="105"/>
            </w:pPr>
            <w:r>
              <w:t>and Governance</w:t>
            </w:r>
          </w:p>
        </w:tc>
      </w:tr>
      <w:tr w:rsidR="00330F96" w:rsidTr="0044408D">
        <w:trPr>
          <w:trHeight w:val="537"/>
        </w:trPr>
        <w:tc>
          <w:tcPr>
            <w:tcW w:w="3126" w:type="pct"/>
          </w:tcPr>
          <w:p w:rsidR="00330F96" w:rsidRDefault="00330F96" w:rsidP="00330F96">
            <w:pPr>
              <w:pStyle w:val="TableParagraph"/>
              <w:spacing w:before="131"/>
            </w:pPr>
            <w:r>
              <w:t>Nottingham City Council</w:t>
            </w:r>
          </w:p>
        </w:tc>
        <w:tc>
          <w:tcPr>
            <w:tcW w:w="1874" w:type="pct"/>
          </w:tcPr>
          <w:p w:rsidR="00330F96" w:rsidRDefault="00330F96" w:rsidP="00330F96">
            <w:pPr>
              <w:pStyle w:val="TableParagraph"/>
              <w:spacing w:line="265" w:lineRule="exact"/>
              <w:ind w:left="105"/>
            </w:pPr>
            <w:r>
              <w:t>Corporate Director, Children and</w:t>
            </w:r>
          </w:p>
          <w:p w:rsidR="00330F96" w:rsidRDefault="00330F96" w:rsidP="00330F96">
            <w:pPr>
              <w:pStyle w:val="TableParagraph"/>
              <w:spacing w:line="252" w:lineRule="exact"/>
              <w:ind w:left="105"/>
            </w:pPr>
            <w:r>
              <w:t>Young People’s Services</w:t>
            </w:r>
          </w:p>
        </w:tc>
      </w:tr>
      <w:tr w:rsidR="00330F96" w:rsidTr="0044408D">
        <w:trPr>
          <w:trHeight w:val="398"/>
        </w:trPr>
        <w:tc>
          <w:tcPr>
            <w:tcW w:w="3126" w:type="pct"/>
          </w:tcPr>
          <w:p w:rsidR="00330F96" w:rsidRDefault="00330F96" w:rsidP="00330F96">
            <w:pPr>
              <w:pStyle w:val="TableParagraph"/>
              <w:spacing w:before="62"/>
            </w:pPr>
            <w:r>
              <w:t>Nottinghamshire Police</w:t>
            </w:r>
          </w:p>
        </w:tc>
        <w:tc>
          <w:tcPr>
            <w:tcW w:w="1874" w:type="pct"/>
          </w:tcPr>
          <w:p w:rsidR="00330F96" w:rsidRDefault="00330F96" w:rsidP="00330F96">
            <w:pPr>
              <w:pStyle w:val="TableParagraph"/>
              <w:spacing w:before="62"/>
              <w:ind w:left="105"/>
            </w:pPr>
            <w:r>
              <w:t>Chief Constable</w:t>
            </w:r>
          </w:p>
        </w:tc>
      </w:tr>
      <w:tr w:rsidR="001D40B7" w:rsidTr="0044408D">
        <w:trPr>
          <w:trHeight w:val="395"/>
        </w:trPr>
        <w:tc>
          <w:tcPr>
            <w:tcW w:w="3126" w:type="pct"/>
          </w:tcPr>
          <w:p w:rsidR="001D40B7" w:rsidRDefault="001D40B7" w:rsidP="00330F96">
            <w:pPr>
              <w:pStyle w:val="TableParagraph"/>
              <w:spacing w:before="61"/>
            </w:pPr>
            <w:r>
              <w:t>Nottingham City Council</w:t>
            </w:r>
          </w:p>
        </w:tc>
        <w:tc>
          <w:tcPr>
            <w:tcW w:w="1874" w:type="pct"/>
          </w:tcPr>
          <w:p w:rsidR="001D40B7" w:rsidRDefault="001D40B7" w:rsidP="00330F96">
            <w:pPr>
              <w:pStyle w:val="TableParagraph"/>
              <w:spacing w:before="61"/>
              <w:ind w:left="105"/>
            </w:pPr>
            <w:r>
              <w:t>Lead Member/Portfolio Holder</w:t>
            </w:r>
          </w:p>
        </w:tc>
      </w:tr>
      <w:tr w:rsidR="00330F96" w:rsidTr="0044408D">
        <w:trPr>
          <w:trHeight w:val="501"/>
        </w:trPr>
        <w:tc>
          <w:tcPr>
            <w:tcW w:w="5000" w:type="pct"/>
            <w:gridSpan w:val="2"/>
          </w:tcPr>
          <w:p w:rsidR="00330F96" w:rsidRDefault="00330F96" w:rsidP="00330F96">
            <w:pPr>
              <w:pStyle w:val="TableParagraph"/>
              <w:spacing w:line="341" w:lineRule="exact"/>
              <w:rPr>
                <w:b/>
                <w:sz w:val="28"/>
              </w:rPr>
            </w:pPr>
            <w:r>
              <w:rPr>
                <w:b/>
                <w:sz w:val="28"/>
              </w:rPr>
              <w:t>Nottingham City Safeguarding Children Partnership</w:t>
            </w:r>
          </w:p>
        </w:tc>
      </w:tr>
      <w:tr w:rsidR="00330F96" w:rsidTr="0044408D">
        <w:trPr>
          <w:trHeight w:val="698"/>
        </w:trPr>
        <w:tc>
          <w:tcPr>
            <w:tcW w:w="5000" w:type="pct"/>
            <w:gridSpan w:val="2"/>
          </w:tcPr>
          <w:p w:rsidR="00330F96" w:rsidRDefault="00330F96" w:rsidP="00330F96">
            <w:pPr>
              <w:pStyle w:val="TableParagraph"/>
              <w:ind w:right="849"/>
            </w:pPr>
            <w:r>
              <w:t>Strategic Leadership Group to agree representation and leadership by them of partnership meetings</w:t>
            </w:r>
          </w:p>
        </w:tc>
      </w:tr>
      <w:tr w:rsidR="00330F96" w:rsidTr="0044408D">
        <w:trPr>
          <w:trHeight w:val="429"/>
        </w:trPr>
        <w:tc>
          <w:tcPr>
            <w:tcW w:w="3126" w:type="pct"/>
          </w:tcPr>
          <w:p w:rsidR="00330F96" w:rsidRDefault="00330F96" w:rsidP="00330F96">
            <w:pPr>
              <w:pStyle w:val="TableParagraph"/>
              <w:spacing w:line="265" w:lineRule="exact"/>
              <w:rPr>
                <w:b/>
              </w:rPr>
            </w:pPr>
            <w:r>
              <w:rPr>
                <w:b/>
              </w:rPr>
              <w:t>Organisation</w:t>
            </w:r>
          </w:p>
        </w:tc>
        <w:tc>
          <w:tcPr>
            <w:tcW w:w="1874" w:type="pct"/>
          </w:tcPr>
          <w:p w:rsidR="00330F96" w:rsidRDefault="00330F96" w:rsidP="00330F96">
            <w:pPr>
              <w:pStyle w:val="TableParagraph"/>
              <w:spacing w:line="265" w:lineRule="exact"/>
              <w:ind w:left="141"/>
              <w:rPr>
                <w:b/>
              </w:rPr>
            </w:pPr>
            <w:r>
              <w:rPr>
                <w:b/>
              </w:rPr>
              <w:t>Representative</w:t>
            </w:r>
          </w:p>
        </w:tc>
      </w:tr>
      <w:tr w:rsidR="00330F96" w:rsidTr="0044408D">
        <w:trPr>
          <w:trHeight w:val="395"/>
        </w:trPr>
        <w:tc>
          <w:tcPr>
            <w:tcW w:w="3126" w:type="pct"/>
          </w:tcPr>
          <w:p w:rsidR="00330F96" w:rsidRDefault="00330F96" w:rsidP="00330F96">
            <w:pPr>
              <w:pStyle w:val="TableParagraph"/>
              <w:spacing w:before="59"/>
            </w:pPr>
            <w:r>
              <w:t>Service user representative</w:t>
            </w:r>
          </w:p>
        </w:tc>
        <w:tc>
          <w:tcPr>
            <w:tcW w:w="1874" w:type="pct"/>
          </w:tcPr>
          <w:p w:rsidR="00330F96" w:rsidRDefault="00E24464" w:rsidP="00330F96">
            <w:pPr>
              <w:pStyle w:val="TableParagraph"/>
              <w:ind w:left="0"/>
              <w:rPr>
                <w:rFonts w:ascii="Times New Roman"/>
              </w:rPr>
            </w:pPr>
            <w:r>
              <w:rPr>
                <w:rFonts w:ascii="Times New Roman"/>
              </w:rPr>
              <w:t xml:space="preserve">  </w:t>
            </w:r>
            <w:r w:rsidR="001D40B7">
              <w:rPr>
                <w:rFonts w:ascii="Times New Roman"/>
              </w:rPr>
              <w:t xml:space="preserve">As </w:t>
            </w:r>
            <w:r>
              <w:rPr>
                <w:rFonts w:ascii="Times New Roman"/>
              </w:rPr>
              <w:t>identified</w:t>
            </w:r>
          </w:p>
        </w:tc>
      </w:tr>
      <w:tr w:rsidR="00330F96" w:rsidTr="0044408D">
        <w:trPr>
          <w:trHeight w:val="537"/>
        </w:trPr>
        <w:tc>
          <w:tcPr>
            <w:tcW w:w="3126" w:type="pct"/>
          </w:tcPr>
          <w:p w:rsidR="00330F96" w:rsidRDefault="00330F96" w:rsidP="00330F96">
            <w:pPr>
              <w:pStyle w:val="TableParagraph"/>
              <w:spacing w:before="131"/>
            </w:pPr>
            <w:r>
              <w:t>Local Authority Councilors</w:t>
            </w:r>
          </w:p>
        </w:tc>
        <w:tc>
          <w:tcPr>
            <w:tcW w:w="1874" w:type="pct"/>
          </w:tcPr>
          <w:p w:rsidR="00330F96" w:rsidRDefault="00330F96" w:rsidP="00E24464">
            <w:pPr>
              <w:pStyle w:val="TableParagraph"/>
              <w:spacing w:line="265" w:lineRule="exact"/>
              <w:ind w:left="141"/>
            </w:pPr>
            <w:r>
              <w:t>Le</w:t>
            </w:r>
            <w:r w:rsidR="00E24464">
              <w:t>ad Member for Children’s Services</w:t>
            </w:r>
          </w:p>
        </w:tc>
      </w:tr>
      <w:tr w:rsidR="00330F96" w:rsidTr="0044408D">
        <w:trPr>
          <w:trHeight w:val="398"/>
        </w:trPr>
        <w:tc>
          <w:tcPr>
            <w:tcW w:w="3126" w:type="pct"/>
          </w:tcPr>
          <w:p w:rsidR="00330F96" w:rsidRDefault="00330F96" w:rsidP="00330F96">
            <w:pPr>
              <w:pStyle w:val="TableParagraph"/>
              <w:spacing w:before="62"/>
            </w:pPr>
            <w:r>
              <w:t>Independent</w:t>
            </w:r>
          </w:p>
        </w:tc>
        <w:tc>
          <w:tcPr>
            <w:tcW w:w="1874" w:type="pct"/>
          </w:tcPr>
          <w:p w:rsidR="00330F96" w:rsidRDefault="00330F96" w:rsidP="00330F96">
            <w:pPr>
              <w:pStyle w:val="TableParagraph"/>
              <w:spacing w:before="62"/>
              <w:ind w:left="141"/>
            </w:pPr>
            <w:r>
              <w:t>Lay member</w:t>
            </w:r>
          </w:p>
        </w:tc>
      </w:tr>
      <w:tr w:rsidR="00E662C6" w:rsidTr="0044408D">
        <w:trPr>
          <w:trHeight w:val="398"/>
        </w:trPr>
        <w:tc>
          <w:tcPr>
            <w:tcW w:w="3126" w:type="pct"/>
          </w:tcPr>
          <w:p w:rsidR="00E662C6" w:rsidRDefault="00E662C6" w:rsidP="00330F96">
            <w:pPr>
              <w:pStyle w:val="TableParagraph"/>
              <w:spacing w:before="62"/>
            </w:pPr>
            <w:r>
              <w:t>Nottingham City Care Partnership</w:t>
            </w:r>
          </w:p>
        </w:tc>
        <w:tc>
          <w:tcPr>
            <w:tcW w:w="1874" w:type="pct"/>
          </w:tcPr>
          <w:p w:rsidR="00E662C6" w:rsidRDefault="00E662C6" w:rsidP="00330F96">
            <w:pPr>
              <w:pStyle w:val="TableParagraph"/>
              <w:spacing w:before="62"/>
              <w:ind w:left="141"/>
            </w:pPr>
            <w:r>
              <w:t>Director of Nursing &amp; Allied Health Professionals</w:t>
            </w:r>
          </w:p>
        </w:tc>
      </w:tr>
      <w:tr w:rsidR="00E662C6" w:rsidTr="0044408D">
        <w:trPr>
          <w:trHeight w:val="398"/>
        </w:trPr>
        <w:tc>
          <w:tcPr>
            <w:tcW w:w="3126" w:type="pct"/>
          </w:tcPr>
          <w:p w:rsidR="00E662C6" w:rsidRDefault="00E662C6" w:rsidP="00330F96">
            <w:pPr>
              <w:pStyle w:val="TableParagraph"/>
              <w:spacing w:before="62"/>
            </w:pPr>
            <w:r>
              <w:t>NHS Nottingham Clinical Commissioning Group</w:t>
            </w:r>
          </w:p>
        </w:tc>
        <w:tc>
          <w:tcPr>
            <w:tcW w:w="1874" w:type="pct"/>
          </w:tcPr>
          <w:p w:rsidR="00E662C6" w:rsidRDefault="00E662C6" w:rsidP="00E662C6">
            <w:pPr>
              <w:pStyle w:val="TableParagraph"/>
              <w:spacing w:before="62"/>
              <w:ind w:left="141"/>
            </w:pPr>
            <w:r>
              <w:t>Designated Nurse Safeguarding</w:t>
            </w:r>
          </w:p>
        </w:tc>
      </w:tr>
      <w:tr w:rsidR="00330F96" w:rsidTr="0044408D">
        <w:trPr>
          <w:trHeight w:val="537"/>
        </w:trPr>
        <w:tc>
          <w:tcPr>
            <w:tcW w:w="3126" w:type="pct"/>
            <w:vMerge w:val="restart"/>
          </w:tcPr>
          <w:p w:rsidR="00330F96" w:rsidRDefault="00330F96" w:rsidP="00330F96">
            <w:pPr>
              <w:pStyle w:val="TableParagraph"/>
              <w:ind w:left="0"/>
              <w:rPr>
                <w:rFonts w:ascii="Calibri Light"/>
              </w:rPr>
            </w:pPr>
          </w:p>
          <w:p w:rsidR="00330F96" w:rsidRDefault="00330F96" w:rsidP="00330F96">
            <w:pPr>
              <w:pStyle w:val="TableParagraph"/>
              <w:ind w:left="0"/>
              <w:rPr>
                <w:rFonts w:ascii="Calibri Light"/>
              </w:rPr>
            </w:pPr>
          </w:p>
          <w:p w:rsidR="0023635C" w:rsidRDefault="0023635C" w:rsidP="0023635C">
            <w:pPr>
              <w:pStyle w:val="TableParagraph"/>
              <w:ind w:left="0"/>
              <w:rPr>
                <w:rFonts w:ascii="Calibri Light"/>
              </w:rPr>
            </w:pPr>
          </w:p>
          <w:p w:rsidR="00330F96" w:rsidRDefault="00E662C6" w:rsidP="0023635C">
            <w:pPr>
              <w:pStyle w:val="TableParagraph"/>
              <w:ind w:left="0"/>
            </w:pPr>
            <w:r>
              <w:t xml:space="preserve">  </w:t>
            </w:r>
            <w:r w:rsidR="00330F96">
              <w:t>Nottingham City  Council</w:t>
            </w:r>
          </w:p>
        </w:tc>
        <w:tc>
          <w:tcPr>
            <w:tcW w:w="1874" w:type="pct"/>
          </w:tcPr>
          <w:p w:rsidR="00330F96" w:rsidRDefault="00E24464" w:rsidP="00330F96">
            <w:pPr>
              <w:pStyle w:val="TableParagraph"/>
              <w:spacing w:line="267" w:lineRule="exact"/>
              <w:ind w:left="141"/>
            </w:pPr>
            <w:r>
              <w:t>Director of Childrens Integrated Services</w:t>
            </w:r>
          </w:p>
          <w:p w:rsidR="00330F96" w:rsidRDefault="00330F96" w:rsidP="00330F96">
            <w:pPr>
              <w:pStyle w:val="TableParagraph"/>
              <w:spacing w:line="251" w:lineRule="exact"/>
              <w:ind w:left="141"/>
            </w:pPr>
          </w:p>
        </w:tc>
      </w:tr>
      <w:tr w:rsidR="00330F96" w:rsidTr="0044408D">
        <w:trPr>
          <w:trHeight w:val="537"/>
        </w:trPr>
        <w:tc>
          <w:tcPr>
            <w:tcW w:w="3126" w:type="pct"/>
            <w:vMerge/>
            <w:tcBorders>
              <w:top w:val="nil"/>
            </w:tcBorders>
          </w:tcPr>
          <w:p w:rsidR="00330F96" w:rsidRDefault="00330F96" w:rsidP="00330F96">
            <w:pPr>
              <w:rPr>
                <w:sz w:val="2"/>
                <w:szCs w:val="2"/>
              </w:rPr>
            </w:pPr>
          </w:p>
        </w:tc>
        <w:tc>
          <w:tcPr>
            <w:tcW w:w="1874" w:type="pct"/>
          </w:tcPr>
          <w:p w:rsidR="00330F96" w:rsidRDefault="00E24464" w:rsidP="00E24464">
            <w:pPr>
              <w:pStyle w:val="TableParagraph"/>
              <w:spacing w:line="267" w:lineRule="exact"/>
              <w:ind w:left="141"/>
            </w:pPr>
            <w:r>
              <w:t>Strategic Lead for Safeguarding and Partnership</w:t>
            </w:r>
          </w:p>
        </w:tc>
      </w:tr>
      <w:tr w:rsidR="00330F96" w:rsidTr="0044408D">
        <w:trPr>
          <w:trHeight w:val="537"/>
        </w:trPr>
        <w:tc>
          <w:tcPr>
            <w:tcW w:w="3126" w:type="pct"/>
            <w:vMerge/>
            <w:tcBorders>
              <w:top w:val="nil"/>
            </w:tcBorders>
          </w:tcPr>
          <w:p w:rsidR="00330F96" w:rsidRDefault="00330F96" w:rsidP="00330F96">
            <w:pPr>
              <w:rPr>
                <w:sz w:val="2"/>
                <w:szCs w:val="2"/>
              </w:rPr>
            </w:pPr>
          </w:p>
        </w:tc>
        <w:tc>
          <w:tcPr>
            <w:tcW w:w="1874" w:type="pct"/>
          </w:tcPr>
          <w:p w:rsidR="00330F96" w:rsidRDefault="00E24464" w:rsidP="00330F96">
            <w:pPr>
              <w:pStyle w:val="TableParagraph"/>
              <w:spacing w:line="251" w:lineRule="exact"/>
              <w:ind w:left="141"/>
            </w:pPr>
            <w:r>
              <w:t>Head of Service</w:t>
            </w:r>
            <w:r w:rsidR="001C0D78">
              <w:t xml:space="preserve"> Area</w:t>
            </w:r>
            <w:r>
              <w:t xml:space="preserve"> as identified</w:t>
            </w:r>
          </w:p>
        </w:tc>
      </w:tr>
    </w:tbl>
    <w:p w:rsidR="00AC3941" w:rsidRPr="00101C4E" w:rsidRDefault="00A84FAF" w:rsidP="00101C4E">
      <w:pPr>
        <w:pStyle w:val="Heading1"/>
        <w:spacing w:line="390" w:lineRule="exact"/>
        <w:rPr>
          <w:color w:val="00B050"/>
          <w:sz w:val="24"/>
          <w:szCs w:val="24"/>
        </w:rPr>
      </w:pPr>
      <w:bookmarkStart w:id="54" w:name="_bookmark25"/>
      <w:bookmarkStart w:id="55" w:name="_Appendix_C_–"/>
      <w:bookmarkEnd w:id="54"/>
      <w:bookmarkEnd w:id="55"/>
      <w:r w:rsidRPr="00101C4E">
        <w:rPr>
          <w:color w:val="00B050"/>
          <w:sz w:val="24"/>
          <w:szCs w:val="24"/>
        </w:rPr>
        <w:t>Appendix C – Membership Lists</w:t>
      </w:r>
    </w:p>
    <w:p w:rsidR="004633BC" w:rsidRDefault="004633BC">
      <w:pPr>
        <w:spacing w:line="252" w:lineRule="exact"/>
        <w:sectPr w:rsidR="004633BC" w:rsidSect="00AA10B1">
          <w:pgSz w:w="11910" w:h="16840"/>
          <w:pgMar w:top="1400" w:right="820" w:bottom="1200" w:left="1120" w:header="0" w:footer="932" w:gutter="0"/>
          <w:pgBorders w:offsetFrom="page">
            <w:top w:val="single" w:sz="4" w:space="24" w:color="auto"/>
            <w:left w:val="single" w:sz="4" w:space="24" w:color="auto"/>
            <w:bottom w:val="single" w:sz="4" w:space="24" w:color="auto"/>
            <w:right w:val="single" w:sz="4" w:space="24" w:color="auto"/>
          </w:pgBorders>
          <w:cols w:space="720"/>
          <w:docGrid w:linePitch="299"/>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227"/>
        <w:gridCol w:w="3733"/>
      </w:tblGrid>
      <w:tr w:rsidR="004633BC" w:rsidTr="0044408D">
        <w:trPr>
          <w:trHeight w:val="398"/>
        </w:trPr>
        <w:tc>
          <w:tcPr>
            <w:tcW w:w="3126" w:type="pct"/>
            <w:vMerge w:val="restart"/>
          </w:tcPr>
          <w:p w:rsidR="004633BC" w:rsidRDefault="004633BC">
            <w:pPr>
              <w:pStyle w:val="TableParagraph"/>
              <w:spacing w:before="9"/>
              <w:ind w:left="0"/>
              <w:rPr>
                <w:rFonts w:ascii="Calibri Light"/>
                <w:sz w:val="21"/>
              </w:rPr>
            </w:pPr>
          </w:p>
          <w:p w:rsidR="004633BC" w:rsidRDefault="00612B19" w:rsidP="000E4248">
            <w:pPr>
              <w:pStyle w:val="TableParagraph"/>
            </w:pPr>
            <w:r>
              <w:t>Nottingham</w:t>
            </w:r>
            <w:r w:rsidR="000E4248">
              <w:t>shire</w:t>
            </w:r>
            <w:r w:rsidR="00A84FAF">
              <w:t xml:space="preserve"> Police</w:t>
            </w:r>
          </w:p>
        </w:tc>
        <w:tc>
          <w:tcPr>
            <w:tcW w:w="1874" w:type="pct"/>
          </w:tcPr>
          <w:p w:rsidR="004633BC" w:rsidRDefault="00A84FAF">
            <w:pPr>
              <w:pStyle w:val="TableParagraph"/>
              <w:spacing w:before="61"/>
              <w:ind w:left="141"/>
            </w:pPr>
            <w:r>
              <w:t>DI Public Protection</w:t>
            </w:r>
          </w:p>
        </w:tc>
      </w:tr>
      <w:tr w:rsidR="004633BC" w:rsidTr="0044408D">
        <w:trPr>
          <w:trHeight w:val="395"/>
        </w:trPr>
        <w:tc>
          <w:tcPr>
            <w:tcW w:w="3126" w:type="pct"/>
            <w:vMerge/>
            <w:tcBorders>
              <w:top w:val="nil"/>
            </w:tcBorders>
          </w:tcPr>
          <w:p w:rsidR="004633BC" w:rsidRDefault="004633BC">
            <w:pPr>
              <w:rPr>
                <w:sz w:val="2"/>
                <w:szCs w:val="2"/>
              </w:rPr>
            </w:pPr>
          </w:p>
        </w:tc>
        <w:tc>
          <w:tcPr>
            <w:tcW w:w="1874" w:type="pct"/>
          </w:tcPr>
          <w:p w:rsidR="004633BC" w:rsidRDefault="00A84FAF">
            <w:pPr>
              <w:pStyle w:val="TableParagraph"/>
              <w:spacing w:before="62"/>
              <w:ind w:left="141"/>
            </w:pPr>
            <w:r>
              <w:t>DS Public Protection</w:t>
            </w:r>
          </w:p>
        </w:tc>
      </w:tr>
      <w:tr w:rsidR="004633BC" w:rsidTr="0044408D">
        <w:trPr>
          <w:trHeight w:val="397"/>
        </w:trPr>
        <w:tc>
          <w:tcPr>
            <w:tcW w:w="3126" w:type="pct"/>
            <w:vMerge w:val="restart"/>
          </w:tcPr>
          <w:p w:rsidR="004633BC" w:rsidRDefault="00A84FAF">
            <w:pPr>
              <w:pStyle w:val="TableParagraph"/>
              <w:spacing w:before="186"/>
            </w:pPr>
            <w:r>
              <w:t>Nottingham University Hospital NHS Trust</w:t>
            </w:r>
          </w:p>
        </w:tc>
        <w:tc>
          <w:tcPr>
            <w:tcW w:w="1874" w:type="pct"/>
          </w:tcPr>
          <w:p w:rsidR="004633BC" w:rsidRDefault="00A84FAF">
            <w:pPr>
              <w:pStyle w:val="TableParagraph"/>
              <w:spacing w:before="61"/>
              <w:ind w:left="141"/>
            </w:pPr>
            <w:r>
              <w:t>Head of Safeguarding</w:t>
            </w:r>
          </w:p>
        </w:tc>
      </w:tr>
      <w:tr w:rsidR="004633BC" w:rsidTr="0044408D">
        <w:trPr>
          <w:trHeight w:val="398"/>
        </w:trPr>
        <w:tc>
          <w:tcPr>
            <w:tcW w:w="3126" w:type="pct"/>
            <w:vMerge/>
            <w:tcBorders>
              <w:top w:val="nil"/>
            </w:tcBorders>
          </w:tcPr>
          <w:p w:rsidR="004633BC" w:rsidRDefault="004633BC">
            <w:pPr>
              <w:rPr>
                <w:sz w:val="2"/>
                <w:szCs w:val="2"/>
              </w:rPr>
            </w:pPr>
          </w:p>
        </w:tc>
        <w:tc>
          <w:tcPr>
            <w:tcW w:w="1874" w:type="pct"/>
          </w:tcPr>
          <w:p w:rsidR="004633BC" w:rsidRDefault="00A84FAF">
            <w:pPr>
              <w:pStyle w:val="TableParagraph"/>
              <w:spacing w:before="61"/>
              <w:ind w:left="141"/>
            </w:pPr>
            <w:r>
              <w:t>Named Nurse/Doctor</w:t>
            </w:r>
          </w:p>
        </w:tc>
      </w:tr>
      <w:tr w:rsidR="004633BC" w:rsidTr="0044408D">
        <w:trPr>
          <w:trHeight w:val="395"/>
        </w:trPr>
        <w:tc>
          <w:tcPr>
            <w:tcW w:w="3126" w:type="pct"/>
            <w:vMerge w:val="restart"/>
          </w:tcPr>
          <w:p w:rsidR="004633BC" w:rsidRDefault="00612B19">
            <w:pPr>
              <w:pStyle w:val="TableParagraph"/>
              <w:spacing w:before="184"/>
            </w:pPr>
            <w:r>
              <w:t>Nottingham City</w:t>
            </w:r>
            <w:r w:rsidR="00A84FAF">
              <w:t xml:space="preserve"> Healthcare NHS Foundation Trust</w:t>
            </w:r>
          </w:p>
        </w:tc>
        <w:tc>
          <w:tcPr>
            <w:tcW w:w="1874" w:type="pct"/>
          </w:tcPr>
          <w:p w:rsidR="004633BC" w:rsidRDefault="00A84FAF">
            <w:pPr>
              <w:pStyle w:val="TableParagraph"/>
              <w:spacing w:before="59"/>
              <w:ind w:left="141"/>
            </w:pPr>
            <w:r>
              <w:t>Head of Safeguarding (Corporate)</w:t>
            </w:r>
          </w:p>
        </w:tc>
      </w:tr>
      <w:tr w:rsidR="004633BC" w:rsidTr="0044408D">
        <w:trPr>
          <w:trHeight w:val="397"/>
        </w:trPr>
        <w:tc>
          <w:tcPr>
            <w:tcW w:w="3126" w:type="pct"/>
            <w:vMerge/>
            <w:tcBorders>
              <w:top w:val="nil"/>
            </w:tcBorders>
          </w:tcPr>
          <w:p w:rsidR="004633BC" w:rsidRDefault="004633BC">
            <w:pPr>
              <w:rPr>
                <w:sz w:val="2"/>
                <w:szCs w:val="2"/>
              </w:rPr>
            </w:pPr>
          </w:p>
        </w:tc>
        <w:tc>
          <w:tcPr>
            <w:tcW w:w="1874" w:type="pct"/>
          </w:tcPr>
          <w:p w:rsidR="004633BC" w:rsidRDefault="00A84FAF">
            <w:pPr>
              <w:pStyle w:val="TableParagraph"/>
              <w:spacing w:before="61"/>
              <w:ind w:left="141"/>
            </w:pPr>
            <w:r>
              <w:t>Named Nurse/Doctor</w:t>
            </w:r>
          </w:p>
        </w:tc>
      </w:tr>
      <w:tr w:rsidR="004633BC" w:rsidTr="0044408D">
        <w:trPr>
          <w:trHeight w:val="537"/>
        </w:trPr>
        <w:tc>
          <w:tcPr>
            <w:tcW w:w="3126" w:type="pct"/>
          </w:tcPr>
          <w:p w:rsidR="004633BC" w:rsidRDefault="00A84FAF">
            <w:pPr>
              <w:pStyle w:val="TableParagraph"/>
              <w:spacing w:before="131"/>
            </w:pPr>
            <w:r>
              <w:t>East Midlands Ambulance Service NHS Trust</w:t>
            </w:r>
          </w:p>
        </w:tc>
        <w:tc>
          <w:tcPr>
            <w:tcW w:w="1874" w:type="pct"/>
          </w:tcPr>
          <w:p w:rsidR="004633BC" w:rsidRDefault="00A84FAF">
            <w:pPr>
              <w:pStyle w:val="TableParagraph"/>
              <w:spacing w:line="266" w:lineRule="exact"/>
              <w:ind w:left="141"/>
            </w:pPr>
            <w:r>
              <w:t>Ambulance Operations Manager</w:t>
            </w:r>
          </w:p>
          <w:p w:rsidR="004633BC" w:rsidRDefault="00A84FAF">
            <w:pPr>
              <w:pStyle w:val="TableParagraph"/>
              <w:spacing w:line="252" w:lineRule="exact"/>
              <w:ind w:left="141"/>
            </w:pPr>
            <w:r>
              <w:t>for Quality and Compliance</w:t>
            </w:r>
          </w:p>
        </w:tc>
      </w:tr>
      <w:tr w:rsidR="004633BC" w:rsidTr="0044408D">
        <w:trPr>
          <w:trHeight w:val="395"/>
        </w:trPr>
        <w:tc>
          <w:tcPr>
            <w:tcW w:w="3126" w:type="pct"/>
            <w:vMerge w:val="restart"/>
          </w:tcPr>
          <w:p w:rsidR="004633BC" w:rsidRDefault="00612B19" w:rsidP="00E24464">
            <w:pPr>
              <w:pStyle w:val="TableParagraph"/>
              <w:spacing w:before="133" w:line="237" w:lineRule="auto"/>
              <w:ind w:right="469"/>
            </w:pPr>
            <w:r>
              <w:t>Nottingham City</w:t>
            </w:r>
            <w:r w:rsidR="00A84FAF">
              <w:t xml:space="preserve"> Community Rehabilitation Company</w:t>
            </w:r>
          </w:p>
        </w:tc>
        <w:tc>
          <w:tcPr>
            <w:tcW w:w="1874" w:type="pct"/>
          </w:tcPr>
          <w:p w:rsidR="004633BC" w:rsidRDefault="00A84FAF">
            <w:pPr>
              <w:pStyle w:val="TableParagraph"/>
              <w:spacing w:before="61"/>
              <w:ind w:left="141"/>
            </w:pPr>
            <w:r>
              <w:t>Assistant Chief Executive</w:t>
            </w:r>
          </w:p>
        </w:tc>
      </w:tr>
      <w:tr w:rsidR="004633BC" w:rsidTr="0044408D">
        <w:trPr>
          <w:trHeight w:val="397"/>
        </w:trPr>
        <w:tc>
          <w:tcPr>
            <w:tcW w:w="3126" w:type="pct"/>
            <w:vMerge/>
            <w:tcBorders>
              <w:top w:val="nil"/>
            </w:tcBorders>
          </w:tcPr>
          <w:p w:rsidR="004633BC" w:rsidRDefault="004633BC">
            <w:pPr>
              <w:rPr>
                <w:sz w:val="2"/>
                <w:szCs w:val="2"/>
              </w:rPr>
            </w:pPr>
          </w:p>
        </w:tc>
        <w:tc>
          <w:tcPr>
            <w:tcW w:w="1874" w:type="pct"/>
          </w:tcPr>
          <w:p w:rsidR="004633BC" w:rsidRDefault="00A84FAF">
            <w:pPr>
              <w:pStyle w:val="TableParagraph"/>
              <w:spacing w:before="61"/>
              <w:ind w:left="141"/>
            </w:pPr>
            <w:r>
              <w:t>Performance Delivery Manager</w:t>
            </w:r>
          </w:p>
        </w:tc>
      </w:tr>
      <w:tr w:rsidR="004633BC" w:rsidTr="0044408D">
        <w:trPr>
          <w:trHeight w:val="537"/>
        </w:trPr>
        <w:tc>
          <w:tcPr>
            <w:tcW w:w="3126" w:type="pct"/>
            <w:vMerge w:val="restart"/>
          </w:tcPr>
          <w:p w:rsidR="004633BC" w:rsidRDefault="004633BC">
            <w:pPr>
              <w:pStyle w:val="TableParagraph"/>
              <w:spacing w:before="5"/>
              <w:ind w:left="0"/>
              <w:rPr>
                <w:rFonts w:ascii="Calibri Light"/>
                <w:sz w:val="27"/>
              </w:rPr>
            </w:pPr>
          </w:p>
          <w:p w:rsidR="004633BC" w:rsidRDefault="00A84FAF">
            <w:pPr>
              <w:pStyle w:val="TableParagraph"/>
            </w:pPr>
            <w:r>
              <w:t>National Probation Service (</w:t>
            </w:r>
            <w:r w:rsidR="00612B19">
              <w:t>Nottingham City</w:t>
            </w:r>
            <w:r>
              <w:t>)</w:t>
            </w:r>
          </w:p>
        </w:tc>
        <w:tc>
          <w:tcPr>
            <w:tcW w:w="1874" w:type="pct"/>
          </w:tcPr>
          <w:p w:rsidR="004633BC" w:rsidRDefault="00A84FAF">
            <w:pPr>
              <w:pStyle w:val="TableParagraph"/>
              <w:spacing w:line="265" w:lineRule="exact"/>
              <w:ind w:left="141"/>
            </w:pPr>
            <w:r>
              <w:t xml:space="preserve">Head of </w:t>
            </w:r>
            <w:r w:rsidR="00612B19">
              <w:t>Nottingham City</w:t>
            </w:r>
            <w:r>
              <w:t xml:space="preserve"> National</w:t>
            </w:r>
          </w:p>
          <w:p w:rsidR="004633BC" w:rsidRDefault="00A84FAF">
            <w:pPr>
              <w:pStyle w:val="TableParagraph"/>
              <w:spacing w:line="252" w:lineRule="exact"/>
              <w:ind w:left="141"/>
            </w:pPr>
            <w:r>
              <w:t>Probation Service</w:t>
            </w:r>
          </w:p>
        </w:tc>
      </w:tr>
      <w:tr w:rsidR="004633BC" w:rsidTr="0044408D">
        <w:trPr>
          <w:trHeight w:val="398"/>
        </w:trPr>
        <w:tc>
          <w:tcPr>
            <w:tcW w:w="3126" w:type="pct"/>
            <w:vMerge/>
            <w:tcBorders>
              <w:top w:val="nil"/>
            </w:tcBorders>
          </w:tcPr>
          <w:p w:rsidR="004633BC" w:rsidRDefault="004633BC">
            <w:pPr>
              <w:rPr>
                <w:sz w:val="2"/>
                <w:szCs w:val="2"/>
              </w:rPr>
            </w:pPr>
          </w:p>
        </w:tc>
        <w:tc>
          <w:tcPr>
            <w:tcW w:w="1874" w:type="pct"/>
          </w:tcPr>
          <w:p w:rsidR="004633BC" w:rsidRDefault="00A84FAF">
            <w:pPr>
              <w:pStyle w:val="TableParagraph"/>
              <w:spacing w:before="61"/>
              <w:ind w:left="141"/>
            </w:pPr>
            <w:r>
              <w:t>Senior Probation Officer</w:t>
            </w:r>
          </w:p>
        </w:tc>
      </w:tr>
      <w:tr w:rsidR="004633BC" w:rsidTr="0044408D">
        <w:trPr>
          <w:trHeight w:val="395"/>
        </w:trPr>
        <w:tc>
          <w:tcPr>
            <w:tcW w:w="3126" w:type="pct"/>
          </w:tcPr>
          <w:p w:rsidR="004633BC" w:rsidRDefault="00A84FAF">
            <w:pPr>
              <w:pStyle w:val="TableParagraph"/>
              <w:spacing w:before="59"/>
            </w:pPr>
            <w:r>
              <w:t>CAFCASS</w:t>
            </w:r>
          </w:p>
        </w:tc>
        <w:tc>
          <w:tcPr>
            <w:tcW w:w="1874" w:type="pct"/>
          </w:tcPr>
          <w:p w:rsidR="004633BC" w:rsidRDefault="00A84FAF">
            <w:pPr>
              <w:pStyle w:val="TableParagraph"/>
              <w:spacing w:before="59"/>
              <w:ind w:left="141"/>
            </w:pPr>
            <w:r>
              <w:t>Head of Practice</w:t>
            </w:r>
          </w:p>
        </w:tc>
      </w:tr>
      <w:tr w:rsidR="004633BC" w:rsidTr="0044408D">
        <w:trPr>
          <w:trHeight w:val="537"/>
        </w:trPr>
        <w:tc>
          <w:tcPr>
            <w:tcW w:w="3126" w:type="pct"/>
            <w:vMerge w:val="restart"/>
          </w:tcPr>
          <w:p w:rsidR="004633BC" w:rsidRDefault="004633BC">
            <w:pPr>
              <w:pStyle w:val="TableParagraph"/>
              <w:ind w:left="0"/>
              <w:rPr>
                <w:rFonts w:ascii="Calibri Light"/>
              </w:rPr>
            </w:pPr>
          </w:p>
          <w:p w:rsidR="004633BC" w:rsidRDefault="004633BC">
            <w:pPr>
              <w:pStyle w:val="TableParagraph"/>
              <w:ind w:left="0"/>
              <w:rPr>
                <w:rFonts w:ascii="Calibri Light"/>
              </w:rPr>
            </w:pPr>
          </w:p>
          <w:p w:rsidR="004633BC" w:rsidRDefault="004633BC">
            <w:pPr>
              <w:pStyle w:val="TableParagraph"/>
              <w:ind w:left="0"/>
              <w:rPr>
                <w:rFonts w:ascii="Calibri Light"/>
              </w:rPr>
            </w:pPr>
          </w:p>
          <w:p w:rsidR="004633BC" w:rsidRDefault="00A84FAF">
            <w:pPr>
              <w:pStyle w:val="TableParagraph"/>
              <w:spacing w:before="136"/>
              <w:ind w:right="81"/>
            </w:pPr>
            <w:r>
              <w:t xml:space="preserve">All schools (including independent schools, academies and free schools), colleges and other educational providers in the </w:t>
            </w:r>
            <w:r w:rsidR="00612B19">
              <w:t>NCSCP</w:t>
            </w:r>
            <w:r>
              <w:t xml:space="preserve"> area</w:t>
            </w:r>
          </w:p>
        </w:tc>
        <w:tc>
          <w:tcPr>
            <w:tcW w:w="1874" w:type="pct"/>
          </w:tcPr>
          <w:p w:rsidR="004633BC" w:rsidRDefault="00E24464" w:rsidP="00E24464">
            <w:pPr>
              <w:pStyle w:val="TableParagraph"/>
              <w:spacing w:line="265" w:lineRule="exact"/>
              <w:ind w:left="141"/>
            </w:pPr>
            <w:r>
              <w:t>Director of educational Services</w:t>
            </w:r>
          </w:p>
        </w:tc>
      </w:tr>
      <w:tr w:rsidR="004633BC" w:rsidTr="0044408D">
        <w:trPr>
          <w:trHeight w:val="395"/>
        </w:trPr>
        <w:tc>
          <w:tcPr>
            <w:tcW w:w="3126" w:type="pct"/>
            <w:vMerge/>
            <w:tcBorders>
              <w:top w:val="nil"/>
            </w:tcBorders>
          </w:tcPr>
          <w:p w:rsidR="004633BC" w:rsidRDefault="004633BC">
            <w:pPr>
              <w:rPr>
                <w:sz w:val="2"/>
                <w:szCs w:val="2"/>
              </w:rPr>
            </w:pPr>
          </w:p>
        </w:tc>
        <w:tc>
          <w:tcPr>
            <w:tcW w:w="1874" w:type="pct"/>
          </w:tcPr>
          <w:p w:rsidR="004633BC" w:rsidRDefault="00E24464" w:rsidP="00E24464">
            <w:pPr>
              <w:pStyle w:val="TableParagraph"/>
              <w:spacing w:before="61"/>
            </w:pPr>
            <w:r>
              <w:t>Head of Access to Learning</w:t>
            </w:r>
          </w:p>
        </w:tc>
      </w:tr>
      <w:tr w:rsidR="004633BC" w:rsidTr="0044408D">
        <w:trPr>
          <w:trHeight w:val="429"/>
        </w:trPr>
        <w:tc>
          <w:tcPr>
            <w:tcW w:w="3126" w:type="pct"/>
            <w:vMerge/>
            <w:tcBorders>
              <w:top w:val="nil"/>
            </w:tcBorders>
          </w:tcPr>
          <w:p w:rsidR="004633BC" w:rsidRDefault="004633BC">
            <w:pPr>
              <w:rPr>
                <w:sz w:val="2"/>
                <w:szCs w:val="2"/>
              </w:rPr>
            </w:pPr>
          </w:p>
        </w:tc>
        <w:tc>
          <w:tcPr>
            <w:tcW w:w="1874" w:type="pct"/>
          </w:tcPr>
          <w:p w:rsidR="004633BC" w:rsidRDefault="00E24464">
            <w:pPr>
              <w:pStyle w:val="TableParagraph"/>
              <w:spacing w:line="265" w:lineRule="exact"/>
              <w:ind w:left="141"/>
            </w:pPr>
            <w:r>
              <w:t>A</w:t>
            </w:r>
            <w:r w:rsidR="00A84FAF">
              <w:t>DSL representative</w:t>
            </w:r>
          </w:p>
        </w:tc>
      </w:tr>
      <w:tr w:rsidR="004633BC" w:rsidTr="0044408D">
        <w:trPr>
          <w:trHeight w:val="429"/>
        </w:trPr>
        <w:tc>
          <w:tcPr>
            <w:tcW w:w="3126" w:type="pct"/>
            <w:vMerge/>
            <w:tcBorders>
              <w:top w:val="nil"/>
            </w:tcBorders>
          </w:tcPr>
          <w:p w:rsidR="004633BC" w:rsidRDefault="004633BC">
            <w:pPr>
              <w:rPr>
                <w:sz w:val="2"/>
                <w:szCs w:val="2"/>
              </w:rPr>
            </w:pPr>
          </w:p>
        </w:tc>
        <w:tc>
          <w:tcPr>
            <w:tcW w:w="1874" w:type="pct"/>
          </w:tcPr>
          <w:p w:rsidR="004633BC" w:rsidRDefault="00A84FAF">
            <w:pPr>
              <w:pStyle w:val="TableParagraph"/>
              <w:spacing w:line="265" w:lineRule="exact"/>
              <w:ind w:left="141"/>
            </w:pPr>
            <w:r>
              <w:t>DSL representative</w:t>
            </w:r>
          </w:p>
        </w:tc>
      </w:tr>
      <w:tr w:rsidR="004633BC" w:rsidTr="0044408D">
        <w:trPr>
          <w:trHeight w:val="429"/>
        </w:trPr>
        <w:tc>
          <w:tcPr>
            <w:tcW w:w="3126" w:type="pct"/>
            <w:vMerge/>
            <w:tcBorders>
              <w:top w:val="nil"/>
            </w:tcBorders>
          </w:tcPr>
          <w:p w:rsidR="004633BC" w:rsidRDefault="004633BC">
            <w:pPr>
              <w:rPr>
                <w:sz w:val="2"/>
                <w:szCs w:val="2"/>
              </w:rPr>
            </w:pPr>
          </w:p>
        </w:tc>
        <w:tc>
          <w:tcPr>
            <w:tcW w:w="1874" w:type="pct"/>
          </w:tcPr>
          <w:p w:rsidR="004633BC" w:rsidRDefault="00A84FAF">
            <w:pPr>
              <w:pStyle w:val="TableParagraph"/>
              <w:spacing w:line="265" w:lineRule="exact"/>
              <w:ind w:left="141"/>
            </w:pPr>
            <w:r>
              <w:t>DSL representative</w:t>
            </w:r>
          </w:p>
        </w:tc>
      </w:tr>
      <w:tr w:rsidR="004633BC" w:rsidTr="0044408D">
        <w:trPr>
          <w:trHeight w:val="426"/>
        </w:trPr>
        <w:tc>
          <w:tcPr>
            <w:tcW w:w="3126" w:type="pct"/>
            <w:vMerge/>
            <w:tcBorders>
              <w:top w:val="nil"/>
            </w:tcBorders>
          </w:tcPr>
          <w:p w:rsidR="004633BC" w:rsidRDefault="004633BC">
            <w:pPr>
              <w:rPr>
                <w:sz w:val="2"/>
                <w:szCs w:val="2"/>
              </w:rPr>
            </w:pPr>
          </w:p>
        </w:tc>
        <w:tc>
          <w:tcPr>
            <w:tcW w:w="1874" w:type="pct"/>
          </w:tcPr>
          <w:p w:rsidR="004633BC" w:rsidRDefault="00A84FAF">
            <w:pPr>
              <w:pStyle w:val="TableParagraph"/>
              <w:spacing w:line="265" w:lineRule="exact"/>
              <w:ind w:left="141"/>
            </w:pPr>
            <w:r>
              <w:t>DSL representative</w:t>
            </w:r>
          </w:p>
        </w:tc>
      </w:tr>
      <w:tr w:rsidR="004633BC" w:rsidTr="0044408D">
        <w:trPr>
          <w:trHeight w:val="398"/>
        </w:trPr>
        <w:tc>
          <w:tcPr>
            <w:tcW w:w="3126" w:type="pct"/>
          </w:tcPr>
          <w:p w:rsidR="004633BC" w:rsidRDefault="00E662C6">
            <w:pPr>
              <w:pStyle w:val="TableParagraph"/>
              <w:spacing w:before="61"/>
            </w:pPr>
            <w:r>
              <w:t>NSPCC</w:t>
            </w:r>
          </w:p>
        </w:tc>
        <w:tc>
          <w:tcPr>
            <w:tcW w:w="1874" w:type="pct"/>
          </w:tcPr>
          <w:p w:rsidR="004633BC" w:rsidRDefault="00E662C6">
            <w:pPr>
              <w:pStyle w:val="TableParagraph"/>
              <w:spacing w:before="61"/>
              <w:ind w:left="141"/>
            </w:pPr>
            <w:r>
              <w:t>Service Manager</w:t>
            </w:r>
          </w:p>
        </w:tc>
      </w:tr>
      <w:tr w:rsidR="004633BC" w:rsidTr="0044408D">
        <w:trPr>
          <w:trHeight w:val="397"/>
        </w:trPr>
        <w:tc>
          <w:tcPr>
            <w:tcW w:w="3126" w:type="pct"/>
          </w:tcPr>
          <w:p w:rsidR="004633BC" w:rsidRDefault="00612B19">
            <w:pPr>
              <w:pStyle w:val="TableParagraph"/>
              <w:spacing w:before="61"/>
            </w:pPr>
            <w:r>
              <w:t>Nottingham City</w:t>
            </w:r>
            <w:r w:rsidR="00A84FAF">
              <w:t xml:space="preserve"> Fire and Rescue Service</w:t>
            </w:r>
          </w:p>
        </w:tc>
        <w:tc>
          <w:tcPr>
            <w:tcW w:w="1874" w:type="pct"/>
          </w:tcPr>
          <w:p w:rsidR="004633BC" w:rsidRDefault="00A84FAF">
            <w:pPr>
              <w:pStyle w:val="TableParagraph"/>
              <w:spacing w:before="61"/>
              <w:ind w:left="141"/>
            </w:pPr>
            <w:r>
              <w:t>Safeguarding Lead</w:t>
            </w:r>
          </w:p>
        </w:tc>
      </w:tr>
      <w:tr w:rsidR="00E662C6" w:rsidTr="0044408D">
        <w:trPr>
          <w:trHeight w:val="397"/>
        </w:trPr>
        <w:tc>
          <w:tcPr>
            <w:tcW w:w="3126" w:type="pct"/>
          </w:tcPr>
          <w:p w:rsidR="00E662C6" w:rsidRDefault="00E662C6">
            <w:pPr>
              <w:pStyle w:val="TableParagraph"/>
              <w:spacing w:before="61"/>
            </w:pPr>
            <w:r>
              <w:t>NCVS</w:t>
            </w:r>
          </w:p>
        </w:tc>
        <w:tc>
          <w:tcPr>
            <w:tcW w:w="1874" w:type="pct"/>
          </w:tcPr>
          <w:p w:rsidR="00E662C6" w:rsidRDefault="00E662C6">
            <w:pPr>
              <w:pStyle w:val="TableParagraph"/>
              <w:spacing w:before="61"/>
              <w:ind w:left="141"/>
            </w:pPr>
            <w:r>
              <w:t>Networks Officer</w:t>
            </w:r>
          </w:p>
        </w:tc>
      </w:tr>
      <w:tr w:rsidR="00E662C6" w:rsidTr="0044408D">
        <w:trPr>
          <w:trHeight w:val="397"/>
        </w:trPr>
        <w:tc>
          <w:tcPr>
            <w:tcW w:w="3126" w:type="pct"/>
          </w:tcPr>
          <w:p w:rsidR="00E662C6" w:rsidRDefault="00E662C6">
            <w:pPr>
              <w:pStyle w:val="TableParagraph"/>
              <w:spacing w:before="61"/>
            </w:pPr>
            <w:r>
              <w:t>Public Health</w:t>
            </w:r>
          </w:p>
        </w:tc>
        <w:tc>
          <w:tcPr>
            <w:tcW w:w="1874" w:type="pct"/>
          </w:tcPr>
          <w:p w:rsidR="00E662C6" w:rsidRDefault="00E662C6">
            <w:pPr>
              <w:pStyle w:val="TableParagraph"/>
              <w:spacing w:before="61"/>
              <w:ind w:left="141"/>
            </w:pPr>
            <w:r>
              <w:t>Consultant In Public Health</w:t>
            </w:r>
          </w:p>
        </w:tc>
      </w:tr>
      <w:tr w:rsidR="00E662C6" w:rsidTr="0044408D">
        <w:trPr>
          <w:trHeight w:val="397"/>
        </w:trPr>
        <w:tc>
          <w:tcPr>
            <w:tcW w:w="3126" w:type="pct"/>
          </w:tcPr>
          <w:p w:rsidR="00E662C6" w:rsidRDefault="00E662C6">
            <w:pPr>
              <w:pStyle w:val="TableParagraph"/>
              <w:spacing w:before="61"/>
            </w:pPr>
            <w:r>
              <w:t>Public</w:t>
            </w:r>
          </w:p>
        </w:tc>
        <w:tc>
          <w:tcPr>
            <w:tcW w:w="1874" w:type="pct"/>
          </w:tcPr>
          <w:p w:rsidR="00E662C6" w:rsidRDefault="00E662C6">
            <w:pPr>
              <w:pStyle w:val="TableParagraph"/>
              <w:spacing w:before="61"/>
              <w:ind w:left="141"/>
            </w:pPr>
            <w:r>
              <w:t>Lay Member</w:t>
            </w:r>
          </w:p>
        </w:tc>
      </w:tr>
    </w:tbl>
    <w:p w:rsidR="004633BC" w:rsidRDefault="004633BC">
      <w:pPr>
        <w:sectPr w:rsidR="004633BC" w:rsidSect="00AA10B1">
          <w:pgSz w:w="11910" w:h="16840"/>
          <w:pgMar w:top="1420" w:right="820" w:bottom="1120" w:left="1120" w:header="0" w:footer="932" w:gutter="0"/>
          <w:pgBorders w:offsetFrom="page">
            <w:top w:val="single" w:sz="4" w:space="24" w:color="auto"/>
            <w:left w:val="single" w:sz="4" w:space="24" w:color="auto"/>
            <w:bottom w:val="single" w:sz="4" w:space="24" w:color="auto"/>
            <w:right w:val="single" w:sz="4" w:space="24" w:color="auto"/>
          </w:pgBorders>
          <w:cols w:space="720"/>
        </w:sectPr>
      </w:pPr>
    </w:p>
    <w:p w:rsidR="004633BC" w:rsidRDefault="004633BC">
      <w:pPr>
        <w:pStyle w:val="BodyText"/>
        <w:spacing w:before="6"/>
        <w:ind w:left="0"/>
        <w:rPr>
          <w:rFonts w:ascii="Times New Roman"/>
          <w:sz w:val="2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259"/>
        <w:gridCol w:w="3701"/>
      </w:tblGrid>
      <w:tr w:rsidR="004633BC" w:rsidTr="0044408D">
        <w:trPr>
          <w:trHeight w:val="396"/>
        </w:trPr>
        <w:tc>
          <w:tcPr>
            <w:tcW w:w="5000" w:type="pct"/>
            <w:gridSpan w:val="2"/>
          </w:tcPr>
          <w:p w:rsidR="004633BC" w:rsidRDefault="000E4248">
            <w:pPr>
              <w:pStyle w:val="TableParagraph"/>
              <w:spacing w:before="26"/>
              <w:rPr>
                <w:b/>
                <w:sz w:val="28"/>
              </w:rPr>
            </w:pPr>
            <w:r>
              <w:rPr>
                <w:b/>
                <w:sz w:val="28"/>
              </w:rPr>
              <w:t>Business Management Group</w:t>
            </w:r>
          </w:p>
        </w:tc>
      </w:tr>
      <w:tr w:rsidR="004633BC" w:rsidTr="0044408D">
        <w:trPr>
          <w:trHeight w:val="397"/>
        </w:trPr>
        <w:tc>
          <w:tcPr>
            <w:tcW w:w="3142" w:type="pct"/>
          </w:tcPr>
          <w:p w:rsidR="004633BC" w:rsidRDefault="00A84FAF">
            <w:pPr>
              <w:pStyle w:val="TableParagraph"/>
              <w:spacing w:before="61"/>
              <w:rPr>
                <w:b/>
              </w:rPr>
            </w:pPr>
            <w:r>
              <w:rPr>
                <w:b/>
              </w:rPr>
              <w:t>Organisation</w:t>
            </w:r>
          </w:p>
        </w:tc>
        <w:tc>
          <w:tcPr>
            <w:tcW w:w="1858" w:type="pct"/>
          </w:tcPr>
          <w:p w:rsidR="004633BC" w:rsidRDefault="00A84FAF">
            <w:pPr>
              <w:pStyle w:val="TableParagraph"/>
              <w:spacing w:before="61"/>
              <w:ind w:left="105"/>
              <w:rPr>
                <w:b/>
              </w:rPr>
            </w:pPr>
            <w:r>
              <w:rPr>
                <w:b/>
              </w:rPr>
              <w:t>Representative</w:t>
            </w:r>
          </w:p>
        </w:tc>
      </w:tr>
      <w:tr w:rsidR="004633BC" w:rsidTr="0044408D">
        <w:trPr>
          <w:trHeight w:val="395"/>
        </w:trPr>
        <w:tc>
          <w:tcPr>
            <w:tcW w:w="3142" w:type="pct"/>
          </w:tcPr>
          <w:p w:rsidR="004633BC" w:rsidRDefault="00A84FAF">
            <w:pPr>
              <w:pStyle w:val="TableParagraph"/>
              <w:spacing w:before="61"/>
            </w:pPr>
            <w:r>
              <w:t>Chair of group</w:t>
            </w:r>
          </w:p>
        </w:tc>
        <w:tc>
          <w:tcPr>
            <w:tcW w:w="1858" w:type="pct"/>
          </w:tcPr>
          <w:p w:rsidR="004633BC" w:rsidRDefault="00185BB3">
            <w:pPr>
              <w:pStyle w:val="TableParagraph"/>
              <w:spacing w:before="61"/>
              <w:ind w:left="105"/>
            </w:pPr>
            <w:r>
              <w:t>Director of Nottingham City Childrens Integrated Services</w:t>
            </w:r>
          </w:p>
        </w:tc>
      </w:tr>
      <w:tr w:rsidR="004633BC" w:rsidTr="0044408D">
        <w:trPr>
          <w:trHeight w:val="395"/>
        </w:trPr>
        <w:tc>
          <w:tcPr>
            <w:tcW w:w="3142" w:type="pct"/>
          </w:tcPr>
          <w:p w:rsidR="004633BC" w:rsidRDefault="00612B19" w:rsidP="000E4248">
            <w:pPr>
              <w:pStyle w:val="TableParagraph"/>
              <w:spacing w:before="59"/>
            </w:pPr>
            <w:r>
              <w:t>Nottingham</w:t>
            </w:r>
            <w:r w:rsidR="000E4248">
              <w:t>shire</w:t>
            </w:r>
            <w:r w:rsidR="00A84FAF">
              <w:t xml:space="preserve"> Police</w:t>
            </w:r>
          </w:p>
        </w:tc>
        <w:tc>
          <w:tcPr>
            <w:tcW w:w="1858" w:type="pct"/>
          </w:tcPr>
          <w:p w:rsidR="004633BC" w:rsidRDefault="00315B6B" w:rsidP="00315B6B">
            <w:pPr>
              <w:pStyle w:val="TableParagraph"/>
              <w:spacing w:before="59"/>
              <w:ind w:left="105"/>
            </w:pPr>
            <w:r>
              <w:t>DI P</w:t>
            </w:r>
            <w:r w:rsidR="00A84FAF">
              <w:t>ublic Protection</w:t>
            </w:r>
          </w:p>
        </w:tc>
      </w:tr>
      <w:tr w:rsidR="00315B6B" w:rsidTr="0044408D">
        <w:trPr>
          <w:trHeight w:val="395"/>
        </w:trPr>
        <w:tc>
          <w:tcPr>
            <w:tcW w:w="3142" w:type="pct"/>
          </w:tcPr>
          <w:p w:rsidR="00315B6B" w:rsidRDefault="00315B6B" w:rsidP="000E4248">
            <w:pPr>
              <w:pStyle w:val="TableParagraph"/>
              <w:spacing w:before="59"/>
            </w:pPr>
            <w:r>
              <w:t>Public Health</w:t>
            </w:r>
          </w:p>
        </w:tc>
        <w:tc>
          <w:tcPr>
            <w:tcW w:w="1858" w:type="pct"/>
          </w:tcPr>
          <w:p w:rsidR="00315B6B" w:rsidRDefault="00315B6B">
            <w:pPr>
              <w:pStyle w:val="TableParagraph"/>
              <w:spacing w:before="59"/>
              <w:ind w:left="105"/>
            </w:pPr>
            <w:r>
              <w:t>Consultant</w:t>
            </w:r>
          </w:p>
        </w:tc>
      </w:tr>
      <w:tr w:rsidR="00315B6B" w:rsidTr="0044408D">
        <w:trPr>
          <w:trHeight w:val="395"/>
        </w:trPr>
        <w:tc>
          <w:tcPr>
            <w:tcW w:w="3142" w:type="pct"/>
          </w:tcPr>
          <w:p w:rsidR="00315B6B" w:rsidRDefault="00315B6B" w:rsidP="000E4248">
            <w:pPr>
              <w:pStyle w:val="TableParagraph"/>
              <w:spacing w:before="59"/>
            </w:pPr>
            <w:r>
              <w:t>Education</w:t>
            </w:r>
          </w:p>
        </w:tc>
        <w:tc>
          <w:tcPr>
            <w:tcW w:w="1858" w:type="pct"/>
          </w:tcPr>
          <w:p w:rsidR="00315B6B" w:rsidRDefault="00315B6B" w:rsidP="00315B6B">
            <w:pPr>
              <w:pStyle w:val="TableParagraph"/>
              <w:spacing w:before="59"/>
              <w:ind w:left="105"/>
            </w:pPr>
            <w:r>
              <w:t>Head of Access to Learning</w:t>
            </w:r>
          </w:p>
        </w:tc>
      </w:tr>
      <w:tr w:rsidR="00315B6B" w:rsidTr="0044408D">
        <w:trPr>
          <w:trHeight w:val="395"/>
        </w:trPr>
        <w:tc>
          <w:tcPr>
            <w:tcW w:w="3142" w:type="pct"/>
          </w:tcPr>
          <w:p w:rsidR="00315B6B" w:rsidRDefault="00315B6B" w:rsidP="000E4248">
            <w:pPr>
              <w:pStyle w:val="TableParagraph"/>
              <w:spacing w:before="59"/>
            </w:pPr>
            <w:r>
              <w:t>NSPCC</w:t>
            </w:r>
          </w:p>
        </w:tc>
        <w:tc>
          <w:tcPr>
            <w:tcW w:w="1858" w:type="pct"/>
          </w:tcPr>
          <w:p w:rsidR="00315B6B" w:rsidRDefault="00315B6B">
            <w:pPr>
              <w:pStyle w:val="TableParagraph"/>
              <w:spacing w:before="59"/>
              <w:ind w:left="105"/>
            </w:pPr>
            <w:r>
              <w:t>Service Manager</w:t>
            </w:r>
          </w:p>
        </w:tc>
      </w:tr>
      <w:tr w:rsidR="00315B6B" w:rsidTr="0044408D">
        <w:trPr>
          <w:trHeight w:val="395"/>
        </w:trPr>
        <w:tc>
          <w:tcPr>
            <w:tcW w:w="3142" w:type="pct"/>
          </w:tcPr>
          <w:p w:rsidR="00315B6B" w:rsidRDefault="00315B6B" w:rsidP="000E4248">
            <w:pPr>
              <w:pStyle w:val="TableParagraph"/>
              <w:spacing w:before="59"/>
            </w:pPr>
            <w:r>
              <w:t>Nottingham City CCG</w:t>
            </w:r>
          </w:p>
        </w:tc>
        <w:tc>
          <w:tcPr>
            <w:tcW w:w="1858" w:type="pct"/>
          </w:tcPr>
          <w:p w:rsidR="00315B6B" w:rsidRDefault="00315B6B">
            <w:pPr>
              <w:pStyle w:val="TableParagraph"/>
              <w:spacing w:before="59"/>
              <w:ind w:left="105"/>
            </w:pPr>
            <w:r>
              <w:t>Designated Nurse</w:t>
            </w:r>
          </w:p>
        </w:tc>
      </w:tr>
      <w:tr w:rsidR="004633BC" w:rsidTr="0044408D">
        <w:trPr>
          <w:trHeight w:val="537"/>
        </w:trPr>
        <w:tc>
          <w:tcPr>
            <w:tcW w:w="3142" w:type="pct"/>
          </w:tcPr>
          <w:p w:rsidR="004633BC" w:rsidRDefault="00612B19">
            <w:pPr>
              <w:pStyle w:val="TableParagraph"/>
              <w:spacing w:before="131"/>
            </w:pPr>
            <w:r>
              <w:t>Nottingham City</w:t>
            </w:r>
            <w:r w:rsidR="00A84FAF">
              <w:t xml:space="preserve"> Healthcare NHS Foundation Trust</w:t>
            </w:r>
          </w:p>
        </w:tc>
        <w:tc>
          <w:tcPr>
            <w:tcW w:w="1858" w:type="pct"/>
          </w:tcPr>
          <w:p w:rsidR="004633BC" w:rsidRDefault="00A84FAF">
            <w:pPr>
              <w:pStyle w:val="TableParagraph"/>
              <w:spacing w:line="265" w:lineRule="exact"/>
              <w:ind w:left="105"/>
            </w:pPr>
            <w:r>
              <w:t>Associate Director for</w:t>
            </w:r>
          </w:p>
          <w:p w:rsidR="004633BC" w:rsidRDefault="00A84FAF">
            <w:pPr>
              <w:pStyle w:val="TableParagraph"/>
              <w:spacing w:line="252" w:lineRule="exact"/>
              <w:ind w:left="105"/>
            </w:pPr>
            <w:r>
              <w:t>Safeguarding and Social Care</w:t>
            </w:r>
          </w:p>
        </w:tc>
      </w:tr>
      <w:tr w:rsidR="004633BC" w:rsidTr="0044408D">
        <w:trPr>
          <w:trHeight w:val="398"/>
        </w:trPr>
        <w:tc>
          <w:tcPr>
            <w:tcW w:w="3142" w:type="pct"/>
          </w:tcPr>
          <w:p w:rsidR="004633BC" w:rsidRDefault="00A84FAF">
            <w:pPr>
              <w:pStyle w:val="TableParagraph"/>
              <w:spacing w:before="62"/>
            </w:pPr>
            <w:r>
              <w:t>Independent</w:t>
            </w:r>
          </w:p>
        </w:tc>
        <w:tc>
          <w:tcPr>
            <w:tcW w:w="1858" w:type="pct"/>
          </w:tcPr>
          <w:p w:rsidR="004633BC" w:rsidRDefault="00A84FAF">
            <w:pPr>
              <w:pStyle w:val="TableParagraph"/>
              <w:spacing w:before="62"/>
              <w:ind w:left="105"/>
            </w:pPr>
            <w:r>
              <w:t>Lay member</w:t>
            </w:r>
          </w:p>
        </w:tc>
      </w:tr>
      <w:tr w:rsidR="004633BC" w:rsidTr="0044408D">
        <w:trPr>
          <w:trHeight w:val="398"/>
        </w:trPr>
        <w:tc>
          <w:tcPr>
            <w:tcW w:w="3142" w:type="pct"/>
          </w:tcPr>
          <w:p w:rsidR="004633BC" w:rsidRDefault="00A84FAF">
            <w:pPr>
              <w:pStyle w:val="TableParagraph"/>
              <w:spacing w:before="61"/>
            </w:pPr>
            <w:r>
              <w:t>Voluntary Sector</w:t>
            </w:r>
          </w:p>
        </w:tc>
        <w:tc>
          <w:tcPr>
            <w:tcW w:w="1858" w:type="pct"/>
          </w:tcPr>
          <w:p w:rsidR="004633BC" w:rsidRDefault="00A84FAF">
            <w:pPr>
              <w:pStyle w:val="TableParagraph"/>
              <w:spacing w:before="61"/>
              <w:ind w:left="105"/>
            </w:pPr>
            <w:r>
              <w:t>Manager</w:t>
            </w:r>
          </w:p>
        </w:tc>
      </w:tr>
      <w:tr w:rsidR="00315B6B" w:rsidTr="0044408D">
        <w:trPr>
          <w:trHeight w:val="398"/>
        </w:trPr>
        <w:tc>
          <w:tcPr>
            <w:tcW w:w="3142" w:type="pct"/>
          </w:tcPr>
          <w:p w:rsidR="00315B6B" w:rsidRDefault="002C4C10">
            <w:pPr>
              <w:pStyle w:val="TableParagraph"/>
              <w:spacing w:before="61"/>
            </w:pPr>
            <w:r>
              <w:t>Safeguarding Partnership</w:t>
            </w:r>
          </w:p>
        </w:tc>
        <w:tc>
          <w:tcPr>
            <w:tcW w:w="1858" w:type="pct"/>
          </w:tcPr>
          <w:p w:rsidR="00315B6B" w:rsidRDefault="002C4C10">
            <w:pPr>
              <w:pStyle w:val="TableParagraph"/>
              <w:spacing w:before="61"/>
              <w:ind w:left="105"/>
            </w:pPr>
            <w:r>
              <w:t>Board Officer</w:t>
            </w:r>
          </w:p>
        </w:tc>
      </w:tr>
      <w:tr w:rsidR="002C4C10" w:rsidTr="0044408D">
        <w:trPr>
          <w:trHeight w:val="398"/>
        </w:trPr>
        <w:tc>
          <w:tcPr>
            <w:tcW w:w="3142" w:type="pct"/>
          </w:tcPr>
          <w:p w:rsidR="002C4C10" w:rsidRDefault="002C4C10">
            <w:pPr>
              <w:pStyle w:val="TableParagraph"/>
              <w:spacing w:before="61"/>
            </w:pPr>
            <w:r>
              <w:t>Safeguarding Partnership</w:t>
            </w:r>
          </w:p>
        </w:tc>
        <w:tc>
          <w:tcPr>
            <w:tcW w:w="1858" w:type="pct"/>
          </w:tcPr>
          <w:p w:rsidR="002C4C10" w:rsidRDefault="00321ECD">
            <w:pPr>
              <w:pStyle w:val="TableParagraph"/>
              <w:spacing w:before="61"/>
              <w:ind w:left="105"/>
            </w:pPr>
            <w:r>
              <w:t>Strategic Lead for Safeguarding Partnerships</w:t>
            </w:r>
          </w:p>
        </w:tc>
      </w:tr>
    </w:tbl>
    <w:p w:rsidR="004633BC" w:rsidRDefault="004633BC">
      <w:pPr>
        <w:pStyle w:val="BodyText"/>
        <w:ind w:left="0"/>
        <w:rPr>
          <w:rFonts w:ascii="Times New Roman"/>
          <w:sz w:val="20"/>
        </w:rPr>
      </w:pPr>
    </w:p>
    <w:p w:rsidR="004633BC" w:rsidRDefault="004633BC">
      <w:pPr>
        <w:pStyle w:val="BodyText"/>
        <w:spacing w:before="4"/>
        <w:ind w:left="0"/>
        <w:rPr>
          <w:rFonts w:ascii="Times New Roman"/>
          <w:sz w:val="17"/>
        </w:rPr>
      </w:pPr>
    </w:p>
    <w:p w:rsidR="004633BC" w:rsidRDefault="004633BC">
      <w:pPr>
        <w:spacing w:line="252" w:lineRule="exact"/>
        <w:sectPr w:rsidR="004633BC" w:rsidSect="00AA10B1">
          <w:pgSz w:w="11910" w:h="16840"/>
          <w:pgMar w:top="1580" w:right="820" w:bottom="1120" w:left="1120" w:header="0" w:footer="932" w:gutter="0"/>
          <w:pgBorders w:offsetFrom="page">
            <w:top w:val="single" w:sz="4" w:space="24" w:color="auto"/>
            <w:left w:val="single" w:sz="4" w:space="24" w:color="auto"/>
            <w:bottom w:val="single" w:sz="4" w:space="24" w:color="auto"/>
            <w:right w:val="single" w:sz="4" w:space="24" w:color="auto"/>
          </w:pgBorders>
          <w:cols w:space="720"/>
        </w:sectPr>
      </w:pPr>
    </w:p>
    <w:p w:rsidR="0044408D" w:rsidRPr="0044408D" w:rsidRDefault="00101C4E" w:rsidP="0044408D">
      <w:pPr>
        <w:widowControl/>
        <w:tabs>
          <w:tab w:val="left" w:pos="810"/>
        </w:tabs>
        <w:autoSpaceDE/>
        <w:autoSpaceDN/>
        <w:spacing w:after="120"/>
        <w:rPr>
          <w:rFonts w:ascii="Arial" w:hAnsi="Arial" w:cs="Arial"/>
          <w:lang w:val="en-GB" w:bidi="ar-SA"/>
        </w:rPr>
      </w:pPr>
      <w:r w:rsidRPr="0044408D">
        <w:rPr>
          <w:rFonts w:ascii="Arial" w:hAnsi="Arial" w:cs="Arial"/>
          <w:noProof/>
          <w:lang w:val="en-GB" w:eastAsia="en-GB" w:bidi="ar-SA"/>
        </w:rPr>
        <w:lastRenderedPageBreak/>
        <mc:AlternateContent>
          <mc:Choice Requires="wps">
            <w:drawing>
              <wp:anchor distT="0" distB="0" distL="114300" distR="114300" simplePos="0" relativeHeight="251694080" behindDoc="0" locked="0" layoutInCell="1" allowOverlap="1" wp14:anchorId="41342AA7" wp14:editId="09552C1A">
                <wp:simplePos x="0" y="0"/>
                <wp:positionH relativeFrom="margin">
                  <wp:posOffset>-10794</wp:posOffset>
                </wp:positionH>
                <wp:positionV relativeFrom="paragraph">
                  <wp:posOffset>112395</wp:posOffset>
                </wp:positionV>
                <wp:extent cx="8782050" cy="438150"/>
                <wp:effectExtent l="0" t="0" r="19050" b="19050"/>
                <wp:wrapNone/>
                <wp:docPr id="5" name="Flowchart: Alternate Process 5"/>
                <wp:cNvGraphicFramePr/>
                <a:graphic xmlns:a="http://schemas.openxmlformats.org/drawingml/2006/main">
                  <a:graphicData uri="http://schemas.microsoft.com/office/word/2010/wordprocessingShape">
                    <wps:wsp>
                      <wps:cNvSpPr/>
                      <wps:spPr>
                        <a:xfrm>
                          <a:off x="0" y="0"/>
                          <a:ext cx="8782050" cy="438150"/>
                        </a:xfrm>
                        <a:prstGeom prst="flowChartAlternateProcess">
                          <a:avLst/>
                        </a:prstGeom>
                        <a:solidFill>
                          <a:srgbClr val="5B9BD5"/>
                        </a:solidFill>
                        <a:ln w="22225" cap="flat" cmpd="sng" algn="ctr">
                          <a:solidFill>
                            <a:srgbClr val="5B9BD5">
                              <a:shade val="50000"/>
                            </a:srgbClr>
                          </a:solidFill>
                          <a:prstDash val="solid"/>
                          <a:miter lim="800000"/>
                        </a:ln>
                        <a:effectLst/>
                      </wps:spPr>
                      <wps:txbx>
                        <w:txbxContent>
                          <w:p w:rsidR="00D328B8" w:rsidRPr="00137E38" w:rsidRDefault="00D328B8" w:rsidP="00137E38">
                            <w:pPr>
                              <w:pStyle w:val="Heading1"/>
                              <w:spacing w:line="390" w:lineRule="exact"/>
                              <w:rPr>
                                <w:b/>
                                <w:sz w:val="24"/>
                                <w:szCs w:val="24"/>
                              </w:rPr>
                            </w:pPr>
                            <w:bookmarkStart w:id="56" w:name="_15_Day_Rapid"/>
                            <w:bookmarkEnd w:id="56"/>
                            <w:r w:rsidRPr="00137E38">
                              <w:rPr>
                                <w:b/>
                                <w:sz w:val="24"/>
                                <w:szCs w:val="24"/>
                              </w:rPr>
                              <w:t>Appendix D _15 Day Rapid Review Process Map</w:t>
                            </w:r>
                          </w:p>
                          <w:p w:rsidR="00D328B8" w:rsidRDefault="00D328B8" w:rsidP="004440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342AA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5" o:spid="_x0000_s1036" type="#_x0000_t176" style="position:absolute;margin-left:-.85pt;margin-top:8.85pt;width:691.5pt;height:34.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" fillcolor="#5b9bd5" strokecolor="#41719c" strokeweight="1.75pt">
                <v:textbox>
                  <w:txbxContent>
                    <w:p w:rsidR="00D328B8" w:rsidRPr="00137E38" w:rsidRDefault="00D328B8" w:rsidP="00137E38">
                      <w:pPr>
                        <w:pStyle w:val="Heading1"/>
                        <w:spacing w:line="390" w:lineRule="exact"/>
                        <w:rPr>
                          <w:b/>
                          <w:sz w:val="24"/>
                          <w:szCs w:val="24"/>
                        </w:rPr>
                      </w:pPr>
                      <w:bookmarkStart w:id="56" w:name="_15_Day_Rapid"/>
                      <w:bookmarkEnd w:id="56"/>
                      <w:r w:rsidRPr="00137E38">
                        <w:rPr>
                          <w:b/>
                          <w:sz w:val="24"/>
                          <w:szCs w:val="24"/>
                        </w:rPr>
                        <w:t>Appendix D _15 Day Rapid Review Process Map</w:t>
                      </w:r>
                    </w:p>
                    <w:p w:rsidR="00D328B8" w:rsidRDefault="00D328B8" w:rsidP="0044408D">
                      <w:pPr>
                        <w:jc w:val="center"/>
                      </w:pPr>
                    </w:p>
                  </w:txbxContent>
                </v:textbox>
                <w10:wrap anchorx="margin"/>
              </v:shape>
            </w:pict>
          </mc:Fallback>
        </mc:AlternateContent>
      </w:r>
      <w:r w:rsidR="0044408D" w:rsidRPr="0044408D">
        <w:rPr>
          <w:rFonts w:ascii="Arial" w:hAnsi="Arial" w:cs="Arial"/>
          <w:noProof/>
          <w:lang w:val="en-GB" w:eastAsia="en-GB" w:bidi="ar-SA"/>
        </w:rPr>
        <w:drawing>
          <wp:anchor distT="0" distB="0" distL="114300" distR="114300" simplePos="0" relativeHeight="251693056" behindDoc="0" locked="0" layoutInCell="1" allowOverlap="1" wp14:anchorId="52774033" wp14:editId="43E6B8F9">
            <wp:simplePos x="0" y="0"/>
            <wp:positionH relativeFrom="column">
              <wp:posOffset>7679690</wp:posOffset>
            </wp:positionH>
            <wp:positionV relativeFrom="paragraph">
              <wp:posOffset>12065</wp:posOffset>
            </wp:positionV>
            <wp:extent cx="1133475" cy="5838825"/>
            <wp:effectExtent l="0" t="0" r="9525" b="9525"/>
            <wp:wrapSquare wrapText="bothSides"/>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margin">
              <wp14:pctWidth>0</wp14:pctWidth>
            </wp14:sizeRelH>
            <wp14:sizeRelV relativeFrom="margin">
              <wp14:pctHeight>0</wp14:pctHeight>
            </wp14:sizeRelV>
          </wp:anchor>
        </w:drawing>
      </w:r>
      <w:r w:rsidR="0044408D" w:rsidRPr="0044408D">
        <w:rPr>
          <w:rFonts w:ascii="Arial" w:hAnsi="Arial" w:cs="Arial"/>
          <w:noProof/>
          <w:lang w:val="en-GB" w:eastAsia="en-GB" w:bidi="ar-SA"/>
        </w:rPr>
        <w:drawing>
          <wp:anchor distT="0" distB="0" distL="114300" distR="114300" simplePos="0" relativeHeight="251689984" behindDoc="0" locked="0" layoutInCell="1" allowOverlap="1" wp14:anchorId="0552F723" wp14:editId="5ADFA28D">
            <wp:simplePos x="0" y="0"/>
            <wp:positionH relativeFrom="margin">
              <wp:posOffset>2540</wp:posOffset>
            </wp:positionH>
            <wp:positionV relativeFrom="paragraph">
              <wp:posOffset>40640</wp:posOffset>
            </wp:positionV>
            <wp:extent cx="2590800" cy="5791200"/>
            <wp:effectExtent l="19050" t="0" r="0" b="0"/>
            <wp:wrapSquare wrapText="bothSides"/>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margin">
              <wp14:pctWidth>0</wp14:pctWidth>
            </wp14:sizeRelH>
            <wp14:sizeRelV relativeFrom="margin">
              <wp14:pctHeight>0</wp14:pctHeight>
            </wp14:sizeRelV>
          </wp:anchor>
        </w:drawing>
      </w:r>
      <w:r w:rsidR="0044408D" w:rsidRPr="0044408D">
        <w:rPr>
          <w:rFonts w:ascii="Arial" w:hAnsi="Arial" w:cs="Arial"/>
          <w:noProof/>
          <w:lang w:val="en-GB" w:eastAsia="en-GB" w:bidi="ar-SA"/>
        </w:rPr>
        <w:drawing>
          <wp:anchor distT="0" distB="0" distL="114300" distR="114300" simplePos="0" relativeHeight="251691008" behindDoc="0" locked="0" layoutInCell="1" allowOverlap="1" wp14:anchorId="506BD4D6" wp14:editId="53D0F8DF">
            <wp:simplePos x="0" y="0"/>
            <wp:positionH relativeFrom="column">
              <wp:posOffset>2688590</wp:posOffset>
            </wp:positionH>
            <wp:positionV relativeFrom="paragraph">
              <wp:posOffset>12065</wp:posOffset>
            </wp:positionV>
            <wp:extent cx="2428875" cy="5867400"/>
            <wp:effectExtent l="0" t="0" r="9525" b="0"/>
            <wp:wrapSquare wrapText="bothSides"/>
            <wp:docPr id="30" name="Diagram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margin">
              <wp14:pctWidth>0</wp14:pctWidth>
            </wp14:sizeRelH>
            <wp14:sizeRelV relativeFrom="margin">
              <wp14:pctHeight>0</wp14:pctHeight>
            </wp14:sizeRelV>
          </wp:anchor>
        </w:drawing>
      </w:r>
      <w:r w:rsidR="0044408D" w:rsidRPr="0044408D">
        <w:rPr>
          <w:rFonts w:ascii="Arial" w:hAnsi="Arial" w:cs="Arial"/>
          <w:noProof/>
          <w:lang w:val="en-GB" w:eastAsia="en-GB" w:bidi="ar-SA"/>
        </w:rPr>
        <w:drawing>
          <wp:anchor distT="0" distB="0" distL="114300" distR="114300" simplePos="0" relativeHeight="251692032" behindDoc="0" locked="0" layoutInCell="1" allowOverlap="1" wp14:anchorId="12E868C4" wp14:editId="7907F44D">
            <wp:simplePos x="0" y="0"/>
            <wp:positionH relativeFrom="column">
              <wp:posOffset>5203190</wp:posOffset>
            </wp:positionH>
            <wp:positionV relativeFrom="paragraph">
              <wp:posOffset>2540</wp:posOffset>
            </wp:positionV>
            <wp:extent cx="2400300" cy="5876925"/>
            <wp:effectExtent l="0" t="0" r="0" b="9525"/>
            <wp:wrapSquare wrapText="bothSides"/>
            <wp:docPr id="128" name="Diagram 1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14:sizeRelH relativeFrom="margin">
              <wp14:pctWidth>0</wp14:pctWidth>
            </wp14:sizeRelH>
            <wp14:sizeRelV relativeFrom="margin">
              <wp14:pctHeight>0</wp14:pctHeight>
            </wp14:sizeRelV>
          </wp:anchor>
        </w:drawing>
      </w:r>
      <w:r w:rsidR="0044408D" w:rsidRPr="0044408D">
        <w:rPr>
          <w:rFonts w:ascii="Arial" w:hAnsi="Arial" w:cs="Arial"/>
          <w:lang w:val="en-GB" w:bidi="ar-SA"/>
        </w:rPr>
        <w:tab/>
      </w:r>
    </w:p>
    <w:p w:rsidR="0044408D" w:rsidRPr="0044408D" w:rsidRDefault="0044408D" w:rsidP="0044408D">
      <w:pPr>
        <w:widowControl/>
        <w:tabs>
          <w:tab w:val="center" w:pos="4513"/>
          <w:tab w:val="right" w:pos="9026"/>
        </w:tabs>
        <w:autoSpaceDE/>
        <w:autoSpaceDN/>
        <w:rPr>
          <w:rFonts w:ascii="Arial" w:hAnsi="Arial" w:cs="Arial"/>
          <w:sz w:val="18"/>
          <w:szCs w:val="18"/>
          <w:lang w:val="en-GB" w:bidi="ar-SA"/>
        </w:rPr>
      </w:pPr>
      <w:r w:rsidRPr="0044408D">
        <w:rPr>
          <w:rFonts w:cs="Arial"/>
          <w:b/>
          <w:noProof/>
          <w:sz w:val="18"/>
          <w:szCs w:val="18"/>
          <w:lang w:val="en-GB" w:eastAsia="en-GB" w:bidi="ar-SA"/>
        </w:rPr>
        <mc:AlternateContent>
          <mc:Choice Requires="wps">
            <w:drawing>
              <wp:anchor distT="0" distB="0" distL="114300" distR="114300" simplePos="0" relativeHeight="251699200" behindDoc="0" locked="0" layoutInCell="1" allowOverlap="1" wp14:anchorId="649DD7C0" wp14:editId="166AC994">
                <wp:simplePos x="0" y="0"/>
                <wp:positionH relativeFrom="margin">
                  <wp:posOffset>5940686</wp:posOffset>
                </wp:positionH>
                <wp:positionV relativeFrom="paragraph">
                  <wp:posOffset>28575</wp:posOffset>
                </wp:positionV>
                <wp:extent cx="314325" cy="238125"/>
                <wp:effectExtent l="0" t="0" r="28575" b="28575"/>
                <wp:wrapNone/>
                <wp:docPr id="129" name="Flowchart: Alternate Process 129"/>
                <wp:cNvGraphicFramePr/>
                <a:graphic xmlns:a="http://schemas.openxmlformats.org/drawingml/2006/main">
                  <a:graphicData uri="http://schemas.microsoft.com/office/word/2010/wordprocessingShape">
                    <wps:wsp>
                      <wps:cNvSpPr/>
                      <wps:spPr>
                        <a:xfrm>
                          <a:off x="0" y="0"/>
                          <a:ext cx="314325" cy="238125"/>
                        </a:xfrm>
                        <a:prstGeom prst="flowChartAlternateProcess">
                          <a:avLst/>
                        </a:prstGeom>
                        <a:solidFill>
                          <a:srgbClr val="ED7D31">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48243" id="Flowchart: Alternate Process 129" o:spid="_x0000_s1026" type="#_x0000_t176" style="position:absolute;margin-left:467.75pt;margin-top:2.25pt;width:24.75pt;height:18.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" fillcolor="#f8cbad" strokecolor="#41719c" strokeweight="1pt">
                <w10:wrap anchorx="margin"/>
              </v:shape>
            </w:pict>
          </mc:Fallback>
        </mc:AlternateContent>
      </w:r>
      <w:r w:rsidRPr="0044408D">
        <w:rPr>
          <w:rFonts w:cs="Arial"/>
          <w:b/>
          <w:noProof/>
          <w:sz w:val="18"/>
          <w:szCs w:val="18"/>
          <w:lang w:val="en-GB" w:eastAsia="en-GB" w:bidi="ar-SA"/>
        </w:rPr>
        <mc:AlternateContent>
          <mc:Choice Requires="wps">
            <w:drawing>
              <wp:anchor distT="0" distB="0" distL="114300" distR="114300" simplePos="0" relativeHeight="251698176" behindDoc="0" locked="0" layoutInCell="1" allowOverlap="1" wp14:anchorId="19C3EAAA" wp14:editId="0C0E4292">
                <wp:simplePos x="0" y="0"/>
                <wp:positionH relativeFrom="margin">
                  <wp:posOffset>4645399</wp:posOffset>
                </wp:positionH>
                <wp:positionV relativeFrom="paragraph">
                  <wp:posOffset>9525</wp:posOffset>
                </wp:positionV>
                <wp:extent cx="314325" cy="238125"/>
                <wp:effectExtent l="0" t="0" r="28575" b="28575"/>
                <wp:wrapNone/>
                <wp:docPr id="130" name="Flowchart: Alternate Process 130"/>
                <wp:cNvGraphicFramePr/>
                <a:graphic xmlns:a="http://schemas.openxmlformats.org/drawingml/2006/main">
                  <a:graphicData uri="http://schemas.microsoft.com/office/word/2010/wordprocessingShape">
                    <wps:wsp>
                      <wps:cNvSpPr/>
                      <wps:spPr>
                        <a:xfrm>
                          <a:off x="0" y="0"/>
                          <a:ext cx="314325" cy="238125"/>
                        </a:xfrm>
                        <a:prstGeom prst="flowChartAlternateProcess">
                          <a:avLst/>
                        </a:prstGeom>
                        <a:solidFill>
                          <a:srgbClr val="DEBD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D5CB9" id="Flowchart: Alternate Process 130" o:spid="_x0000_s1026" type="#_x0000_t176" style="position:absolute;margin-left:365.8pt;margin-top:.75pt;width:24.75pt;height:18.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" fillcolor="#debdff" strokecolor="#41719c" strokeweight="1pt">
                <w10:wrap anchorx="margin"/>
              </v:shape>
            </w:pict>
          </mc:Fallback>
        </mc:AlternateContent>
      </w:r>
      <w:r w:rsidRPr="0044408D">
        <w:rPr>
          <w:rFonts w:cs="Arial"/>
          <w:b/>
          <w:noProof/>
          <w:sz w:val="18"/>
          <w:szCs w:val="18"/>
          <w:lang w:val="en-GB" w:eastAsia="en-GB" w:bidi="ar-SA"/>
        </w:rPr>
        <mc:AlternateContent>
          <mc:Choice Requires="wps">
            <w:drawing>
              <wp:anchor distT="0" distB="0" distL="114300" distR="114300" simplePos="0" relativeHeight="251697152" behindDoc="0" locked="0" layoutInCell="1" allowOverlap="1" wp14:anchorId="1A1C811B" wp14:editId="5291A6C6">
                <wp:simplePos x="0" y="0"/>
                <wp:positionH relativeFrom="margin">
                  <wp:posOffset>2736888</wp:posOffset>
                </wp:positionH>
                <wp:positionV relativeFrom="paragraph">
                  <wp:posOffset>9525</wp:posOffset>
                </wp:positionV>
                <wp:extent cx="314325" cy="238125"/>
                <wp:effectExtent l="0" t="0" r="28575" b="28575"/>
                <wp:wrapNone/>
                <wp:docPr id="131" name="Flowchart: Alternate Process 131"/>
                <wp:cNvGraphicFramePr/>
                <a:graphic xmlns:a="http://schemas.openxmlformats.org/drawingml/2006/main">
                  <a:graphicData uri="http://schemas.microsoft.com/office/word/2010/wordprocessingShape">
                    <wps:wsp>
                      <wps:cNvSpPr/>
                      <wps:spPr>
                        <a:xfrm>
                          <a:off x="0" y="0"/>
                          <a:ext cx="314325" cy="238125"/>
                        </a:xfrm>
                        <a:prstGeom prst="flowChartAlternateProcess">
                          <a:avLst/>
                        </a:prstGeom>
                        <a:solidFill>
                          <a:srgbClr val="70AD47">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966F2" id="Flowchart: Alternate Process 131" o:spid="_x0000_s1026" type="#_x0000_t176" style="position:absolute;margin-left:215.5pt;margin-top:.75pt;width:24.75pt;height:18.7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" fillcolor="#c5e0b4" strokecolor="#41719c" strokeweight="1pt">
                <w10:wrap anchorx="margin"/>
              </v:shape>
            </w:pict>
          </mc:Fallback>
        </mc:AlternateContent>
      </w:r>
      <w:r w:rsidRPr="0044408D">
        <w:rPr>
          <w:rFonts w:cs="Arial"/>
          <w:b/>
          <w:noProof/>
          <w:sz w:val="18"/>
          <w:szCs w:val="18"/>
          <w:lang w:val="en-GB" w:eastAsia="en-GB" w:bidi="ar-SA"/>
        </w:rPr>
        <mc:AlternateContent>
          <mc:Choice Requires="wps">
            <w:drawing>
              <wp:anchor distT="0" distB="0" distL="114300" distR="114300" simplePos="0" relativeHeight="251696128" behindDoc="0" locked="0" layoutInCell="1" allowOverlap="1" wp14:anchorId="38B7DC16" wp14:editId="00830FE3">
                <wp:simplePos x="0" y="0"/>
                <wp:positionH relativeFrom="margin">
                  <wp:posOffset>1131981</wp:posOffset>
                </wp:positionH>
                <wp:positionV relativeFrom="paragraph">
                  <wp:posOffset>11430</wp:posOffset>
                </wp:positionV>
                <wp:extent cx="314325" cy="238125"/>
                <wp:effectExtent l="0" t="0" r="28575" b="28575"/>
                <wp:wrapNone/>
                <wp:docPr id="132" name="Flowchart: Alternate Process 132"/>
                <wp:cNvGraphicFramePr/>
                <a:graphic xmlns:a="http://schemas.openxmlformats.org/drawingml/2006/main">
                  <a:graphicData uri="http://schemas.microsoft.com/office/word/2010/wordprocessingShape">
                    <wps:wsp>
                      <wps:cNvSpPr/>
                      <wps:spPr>
                        <a:xfrm>
                          <a:off x="0" y="0"/>
                          <a:ext cx="314325" cy="238125"/>
                        </a:xfrm>
                        <a:prstGeom prst="flowChartAlternateProcess">
                          <a:avLst/>
                        </a:prstGeom>
                        <a:solidFill>
                          <a:srgbClr val="FFC000">
                            <a:lumMod val="60000"/>
                            <a:lumOff val="4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B89A3" id="Flowchart: Alternate Process 132" o:spid="_x0000_s1026" type="#_x0000_t176" style="position:absolute;margin-left:89.15pt;margin-top:.9pt;width:24.75pt;height:18.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" fillcolor="#ffd966" strokecolor="#41719c" strokeweight="1pt">
                <w10:wrap anchorx="margin"/>
              </v:shape>
            </w:pict>
          </mc:Fallback>
        </mc:AlternateContent>
      </w:r>
      <w:r w:rsidRPr="0044408D">
        <w:rPr>
          <w:rFonts w:ascii="Arial" w:hAnsi="Arial" w:cs="Arial"/>
          <w:b/>
          <w:sz w:val="18"/>
          <w:szCs w:val="18"/>
          <w:lang w:val="en-GB" w:bidi="ar-SA"/>
        </w:rPr>
        <w:t xml:space="preserve">Key </w:t>
      </w:r>
      <w:r w:rsidRPr="0044408D">
        <w:rPr>
          <w:rFonts w:ascii="Arial" w:hAnsi="Arial" w:cs="Arial"/>
          <w:sz w:val="18"/>
          <w:szCs w:val="18"/>
          <w:lang w:val="en-GB" w:bidi="ar-SA"/>
        </w:rPr>
        <w:t xml:space="preserve">  Local Authority                   Safeguarding Board                       Safeguarding Partners                   Review Team                 Ref = paragraph number in full guidance </w:t>
      </w:r>
    </w:p>
    <w:p w:rsidR="0062542B" w:rsidRDefault="0062542B" w:rsidP="0044408D">
      <w:pPr>
        <w:tabs>
          <w:tab w:val="left" w:pos="8340"/>
        </w:tabs>
      </w:pPr>
    </w:p>
    <w:sectPr w:rsidR="0062542B" w:rsidSect="00AA10B1">
      <w:pgSz w:w="16840" w:h="11910" w:orient="landscape" w:code="9"/>
      <w:pgMar w:top="993" w:right="1378" w:bottom="822" w:left="1202" w:header="0" w:footer="930" w:gutter="0"/>
      <w:pgBorders w:offsetFrom="page">
        <w:top w:val="single" w:sz="4" w:space="24" w:color="auto"/>
        <w:left w:val="single" w:sz="4" w:space="24" w:color="auto"/>
        <w:bottom w:val="single" w:sz="4" w:space="24" w:color="auto"/>
        <w:right w:val="single" w:sz="4" w:space="24" w:color="auto"/>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1F8" w:rsidRDefault="007031F8">
      <w:r>
        <w:separator/>
      </w:r>
    </w:p>
  </w:endnote>
  <w:endnote w:type="continuationSeparator" w:id="0">
    <w:p w:rsidR="007031F8" w:rsidRDefault="00703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8B8" w:rsidRDefault="00D328B8">
    <w:pPr>
      <w:pStyle w:val="BodyText"/>
      <w:spacing w:line="14" w:lineRule="auto"/>
      <w:ind w:left="0"/>
      <w:rPr>
        <w:sz w:val="14"/>
      </w:rPr>
    </w:pPr>
    <w:r>
      <w:rPr>
        <w:noProof/>
        <w:lang w:val="en-GB" w:eastAsia="en-GB" w:bidi="ar-SA"/>
      </w:rPr>
      <mc:AlternateContent>
        <mc:Choice Requires="wps">
          <w:drawing>
            <wp:anchor distT="0" distB="0" distL="114300" distR="114300" simplePos="0" relativeHeight="250217472" behindDoc="1" locked="0" layoutInCell="1" allowOverlap="1" wp14:anchorId="08D062B6" wp14:editId="3D678A9A">
              <wp:simplePos x="0" y="0"/>
              <wp:positionH relativeFrom="page">
                <wp:posOffset>896620</wp:posOffset>
              </wp:positionH>
              <wp:positionV relativeFrom="page">
                <wp:posOffset>9879965</wp:posOffset>
              </wp:positionV>
              <wp:extent cx="5768975"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975" cy="0"/>
                      </a:xfrm>
                      <a:prstGeom prst="line">
                        <a:avLst/>
                      </a:prstGeom>
                      <a:noFill/>
                      <a:ln w="6097">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8B281" id="Line 2" o:spid="_x0000_s1026" style="position:absolute;z-index:-25309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77.95pt" to="524.85pt,7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" strokecolor="#d9d9d9" strokeweight=".16936mm">
              <w10:wrap anchorx="page" anchory="page"/>
            </v:line>
          </w:pict>
        </mc:Fallback>
      </mc:AlternateContent>
    </w:r>
    <w:r>
      <w:rPr>
        <w:noProof/>
        <w:lang w:val="en-GB" w:eastAsia="en-GB" w:bidi="ar-SA"/>
      </w:rPr>
      <mc:AlternateContent>
        <mc:Choice Requires="wps">
          <w:drawing>
            <wp:anchor distT="0" distB="0" distL="114300" distR="114300" simplePos="0" relativeHeight="250218496" behindDoc="1" locked="0" layoutInCell="1" allowOverlap="1" wp14:anchorId="483D0F69" wp14:editId="69850456">
              <wp:simplePos x="0" y="0"/>
              <wp:positionH relativeFrom="page">
                <wp:posOffset>5925820</wp:posOffset>
              </wp:positionH>
              <wp:positionV relativeFrom="page">
                <wp:posOffset>9909810</wp:posOffset>
              </wp:positionV>
              <wp:extent cx="69723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8B8" w:rsidRDefault="00D328B8">
                          <w:pPr>
                            <w:pStyle w:val="BodyText"/>
                            <w:spacing w:line="245" w:lineRule="exact"/>
                            <w:ind w:left="40"/>
                          </w:pPr>
                          <w:r>
                            <w:fldChar w:fldCharType="begin"/>
                          </w:r>
                          <w:r>
                            <w:instrText xml:space="preserve"> PAGE </w:instrText>
                          </w:r>
                          <w:r>
                            <w:fldChar w:fldCharType="separate"/>
                          </w:r>
                          <w:r w:rsidR="00D62C02">
                            <w:rPr>
                              <w:noProof/>
                            </w:rPr>
                            <w:t>19</w:t>
                          </w:r>
                          <w:r>
                            <w:fldChar w:fldCharType="end"/>
                          </w:r>
                          <w:r>
                            <w:t xml:space="preserve"> | </w:t>
                          </w:r>
                          <w:r>
                            <w:rPr>
                              <w:color w:val="7E7E7E"/>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D0F69" id="_x0000_t202" coordsize="21600,21600" o:spt="202" path="m,l,21600r21600,l21600,xe">
              <v:stroke joinstyle="miter"/>
              <v:path gradientshapeok="t" o:connecttype="rect"/>
            </v:shapetype>
            <v:shape id="Text Box 1" o:spid="_x0000_s1037" type="#_x0000_t202" style="position:absolute;margin-left:466.6pt;margin-top:780.3pt;width:54.9pt;height:13.05pt;z-index:-25309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" filled="f" stroked="f">
              <v:textbox inset="0,0,0,0">
                <w:txbxContent>
                  <w:p w:rsidR="00D328B8" w:rsidRDefault="00D328B8">
                    <w:pPr>
                      <w:pStyle w:val="BodyText"/>
                      <w:spacing w:line="245" w:lineRule="exact"/>
                      <w:ind w:left="40"/>
                    </w:pPr>
                    <w:r>
                      <w:fldChar w:fldCharType="begin"/>
                    </w:r>
                    <w:r>
                      <w:instrText xml:space="preserve"> PAGE </w:instrText>
                    </w:r>
                    <w:r>
                      <w:fldChar w:fldCharType="separate"/>
                    </w:r>
                    <w:r w:rsidR="00D62C02">
                      <w:rPr>
                        <w:noProof/>
                      </w:rPr>
                      <w:t>19</w:t>
                    </w:r>
                    <w:r>
                      <w:fldChar w:fldCharType="end"/>
                    </w:r>
                    <w:r>
                      <w:t xml:space="preserve"> | </w:t>
                    </w:r>
                    <w:r>
                      <w:rPr>
                        <w:color w:val="7E7E7E"/>
                      </w:rPr>
                      <w:t>P a g 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1F8" w:rsidRDefault="007031F8">
      <w:r>
        <w:separator/>
      </w:r>
    </w:p>
  </w:footnote>
  <w:footnote w:type="continuationSeparator" w:id="0">
    <w:p w:rsidR="007031F8" w:rsidRDefault="00703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C399D"/>
    <w:multiLevelType w:val="hybridMultilevel"/>
    <w:tmpl w:val="F4E49A00"/>
    <w:lvl w:ilvl="0" w:tplc="EDE4D93C">
      <w:numFmt w:val="bullet"/>
      <w:lvlText w:val=""/>
      <w:lvlJc w:val="left"/>
      <w:pPr>
        <w:ind w:left="1040" w:hanging="360"/>
      </w:pPr>
      <w:rPr>
        <w:rFonts w:hint="default"/>
        <w:w w:val="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9260F"/>
    <w:multiLevelType w:val="hybridMultilevel"/>
    <w:tmpl w:val="6C2065FE"/>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2" w15:restartNumberingAfterBreak="0">
    <w:nsid w:val="2AE312F5"/>
    <w:multiLevelType w:val="hybridMultilevel"/>
    <w:tmpl w:val="4B7EA93A"/>
    <w:lvl w:ilvl="0" w:tplc="FCD03D5C">
      <w:numFmt w:val="bullet"/>
      <w:lvlText w:val="-"/>
      <w:lvlJc w:val="left"/>
      <w:pPr>
        <w:ind w:left="1040" w:hanging="360"/>
      </w:pPr>
      <w:rPr>
        <w:rFonts w:ascii="Arial" w:eastAsia="Arial" w:hAnsi="Arial" w:hint="default"/>
        <w:w w:val="100"/>
        <w:sz w:val="22"/>
        <w:szCs w:val="22"/>
        <w:lang w:val="en-US" w:eastAsia="en-US" w:bidi="en-US"/>
      </w:rPr>
    </w:lvl>
    <w:lvl w:ilvl="1" w:tplc="832E09A4">
      <w:numFmt w:val="bullet"/>
      <w:lvlText w:val="•"/>
      <w:lvlJc w:val="left"/>
      <w:pPr>
        <w:ind w:left="1932" w:hanging="360"/>
      </w:pPr>
      <w:rPr>
        <w:rFonts w:hint="default"/>
        <w:lang w:val="en-US" w:eastAsia="en-US" w:bidi="en-US"/>
      </w:rPr>
    </w:lvl>
    <w:lvl w:ilvl="2" w:tplc="1ECA905C">
      <w:numFmt w:val="bullet"/>
      <w:lvlText w:val="•"/>
      <w:lvlJc w:val="left"/>
      <w:pPr>
        <w:ind w:left="2825" w:hanging="360"/>
      </w:pPr>
      <w:rPr>
        <w:rFonts w:hint="default"/>
        <w:lang w:val="en-US" w:eastAsia="en-US" w:bidi="en-US"/>
      </w:rPr>
    </w:lvl>
    <w:lvl w:ilvl="3" w:tplc="AA1EDECA">
      <w:numFmt w:val="bullet"/>
      <w:lvlText w:val="•"/>
      <w:lvlJc w:val="left"/>
      <w:pPr>
        <w:ind w:left="3717" w:hanging="360"/>
      </w:pPr>
      <w:rPr>
        <w:rFonts w:hint="default"/>
        <w:lang w:val="en-US" w:eastAsia="en-US" w:bidi="en-US"/>
      </w:rPr>
    </w:lvl>
    <w:lvl w:ilvl="4" w:tplc="6F126382">
      <w:numFmt w:val="bullet"/>
      <w:lvlText w:val="•"/>
      <w:lvlJc w:val="left"/>
      <w:pPr>
        <w:ind w:left="4610" w:hanging="360"/>
      </w:pPr>
      <w:rPr>
        <w:rFonts w:hint="default"/>
        <w:lang w:val="en-US" w:eastAsia="en-US" w:bidi="en-US"/>
      </w:rPr>
    </w:lvl>
    <w:lvl w:ilvl="5" w:tplc="F3AA5028">
      <w:numFmt w:val="bullet"/>
      <w:lvlText w:val="•"/>
      <w:lvlJc w:val="left"/>
      <w:pPr>
        <w:ind w:left="5503" w:hanging="360"/>
      </w:pPr>
      <w:rPr>
        <w:rFonts w:hint="default"/>
        <w:lang w:val="en-US" w:eastAsia="en-US" w:bidi="en-US"/>
      </w:rPr>
    </w:lvl>
    <w:lvl w:ilvl="6" w:tplc="67A20A6C">
      <w:numFmt w:val="bullet"/>
      <w:lvlText w:val="•"/>
      <w:lvlJc w:val="left"/>
      <w:pPr>
        <w:ind w:left="6395" w:hanging="360"/>
      </w:pPr>
      <w:rPr>
        <w:rFonts w:hint="default"/>
        <w:lang w:val="en-US" w:eastAsia="en-US" w:bidi="en-US"/>
      </w:rPr>
    </w:lvl>
    <w:lvl w:ilvl="7" w:tplc="378C43E4">
      <w:numFmt w:val="bullet"/>
      <w:lvlText w:val="•"/>
      <w:lvlJc w:val="left"/>
      <w:pPr>
        <w:ind w:left="7288" w:hanging="360"/>
      </w:pPr>
      <w:rPr>
        <w:rFonts w:hint="default"/>
        <w:lang w:val="en-US" w:eastAsia="en-US" w:bidi="en-US"/>
      </w:rPr>
    </w:lvl>
    <w:lvl w:ilvl="8" w:tplc="0160381A">
      <w:numFmt w:val="bullet"/>
      <w:lvlText w:val="•"/>
      <w:lvlJc w:val="left"/>
      <w:pPr>
        <w:ind w:left="8181" w:hanging="360"/>
      </w:pPr>
      <w:rPr>
        <w:rFonts w:hint="default"/>
        <w:lang w:val="en-US" w:eastAsia="en-US" w:bidi="en-US"/>
      </w:rPr>
    </w:lvl>
  </w:abstractNum>
  <w:abstractNum w:abstractNumId="3" w15:restartNumberingAfterBreak="0">
    <w:nsid w:val="313B6BDA"/>
    <w:multiLevelType w:val="hybridMultilevel"/>
    <w:tmpl w:val="A924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CA55FD"/>
    <w:multiLevelType w:val="hybridMultilevel"/>
    <w:tmpl w:val="0DEA345A"/>
    <w:lvl w:ilvl="0" w:tplc="C34CEDD4">
      <w:start w:val="1"/>
      <w:numFmt w:val="lowerLetter"/>
      <w:lvlText w:val="(%1)"/>
      <w:lvlJc w:val="left"/>
      <w:pPr>
        <w:ind w:left="668" w:hanging="348"/>
      </w:pPr>
      <w:rPr>
        <w:rFonts w:ascii="Calibri" w:eastAsia="Calibri" w:hAnsi="Calibri" w:cs="Calibri" w:hint="default"/>
        <w:i/>
        <w:spacing w:val="-1"/>
        <w:w w:val="100"/>
        <w:sz w:val="22"/>
        <w:szCs w:val="22"/>
        <w:lang w:val="en-US" w:eastAsia="en-US" w:bidi="en-US"/>
      </w:rPr>
    </w:lvl>
    <w:lvl w:ilvl="1" w:tplc="A62C69BE">
      <w:numFmt w:val="bullet"/>
      <w:lvlText w:val=""/>
      <w:lvlJc w:val="left"/>
      <w:pPr>
        <w:ind w:left="320" w:hanging="360"/>
      </w:pPr>
      <w:rPr>
        <w:rFonts w:ascii="Symbol" w:eastAsia="Symbol" w:hAnsi="Symbol" w:cs="Symbol" w:hint="default"/>
        <w:w w:val="100"/>
        <w:sz w:val="22"/>
        <w:szCs w:val="22"/>
        <w:lang w:val="en-US" w:eastAsia="en-US" w:bidi="en-US"/>
      </w:rPr>
    </w:lvl>
    <w:lvl w:ilvl="2" w:tplc="FB2C63F6">
      <w:numFmt w:val="bullet"/>
      <w:lvlText w:val="o"/>
      <w:lvlJc w:val="left"/>
      <w:pPr>
        <w:ind w:left="1760" w:hanging="360"/>
      </w:pPr>
      <w:rPr>
        <w:rFonts w:ascii="Courier New" w:eastAsia="Courier New" w:hAnsi="Courier New" w:cs="Courier New" w:hint="default"/>
        <w:w w:val="100"/>
        <w:sz w:val="22"/>
        <w:szCs w:val="22"/>
        <w:lang w:val="en-US" w:eastAsia="en-US" w:bidi="en-US"/>
      </w:rPr>
    </w:lvl>
    <w:lvl w:ilvl="3" w:tplc="2914554C">
      <w:numFmt w:val="bullet"/>
      <w:lvlText w:val="•"/>
      <w:lvlJc w:val="left"/>
      <w:pPr>
        <w:ind w:left="2785" w:hanging="360"/>
      </w:pPr>
      <w:rPr>
        <w:rFonts w:hint="default"/>
        <w:lang w:val="en-US" w:eastAsia="en-US" w:bidi="en-US"/>
      </w:rPr>
    </w:lvl>
    <w:lvl w:ilvl="4" w:tplc="CE22920A">
      <w:numFmt w:val="bullet"/>
      <w:lvlText w:val="•"/>
      <w:lvlJc w:val="left"/>
      <w:pPr>
        <w:ind w:left="3811" w:hanging="360"/>
      </w:pPr>
      <w:rPr>
        <w:rFonts w:hint="default"/>
        <w:lang w:val="en-US" w:eastAsia="en-US" w:bidi="en-US"/>
      </w:rPr>
    </w:lvl>
    <w:lvl w:ilvl="5" w:tplc="0A1EA5E0">
      <w:numFmt w:val="bullet"/>
      <w:lvlText w:val="•"/>
      <w:lvlJc w:val="left"/>
      <w:pPr>
        <w:ind w:left="4837" w:hanging="360"/>
      </w:pPr>
      <w:rPr>
        <w:rFonts w:hint="default"/>
        <w:lang w:val="en-US" w:eastAsia="en-US" w:bidi="en-US"/>
      </w:rPr>
    </w:lvl>
    <w:lvl w:ilvl="6" w:tplc="22E2B6BA">
      <w:numFmt w:val="bullet"/>
      <w:lvlText w:val="•"/>
      <w:lvlJc w:val="left"/>
      <w:pPr>
        <w:ind w:left="5863" w:hanging="360"/>
      </w:pPr>
      <w:rPr>
        <w:rFonts w:hint="default"/>
        <w:lang w:val="en-US" w:eastAsia="en-US" w:bidi="en-US"/>
      </w:rPr>
    </w:lvl>
    <w:lvl w:ilvl="7" w:tplc="A100F55E">
      <w:numFmt w:val="bullet"/>
      <w:lvlText w:val="•"/>
      <w:lvlJc w:val="left"/>
      <w:pPr>
        <w:ind w:left="6889" w:hanging="360"/>
      </w:pPr>
      <w:rPr>
        <w:rFonts w:hint="default"/>
        <w:lang w:val="en-US" w:eastAsia="en-US" w:bidi="en-US"/>
      </w:rPr>
    </w:lvl>
    <w:lvl w:ilvl="8" w:tplc="D6D8C5AA">
      <w:numFmt w:val="bullet"/>
      <w:lvlText w:val="•"/>
      <w:lvlJc w:val="left"/>
      <w:pPr>
        <w:ind w:left="7914" w:hanging="360"/>
      </w:pPr>
      <w:rPr>
        <w:rFonts w:hint="default"/>
        <w:lang w:val="en-US" w:eastAsia="en-US" w:bidi="en-US"/>
      </w:rPr>
    </w:lvl>
  </w:abstractNum>
  <w:abstractNum w:abstractNumId="5" w15:restartNumberingAfterBreak="0">
    <w:nsid w:val="3EE773DD"/>
    <w:multiLevelType w:val="hybridMultilevel"/>
    <w:tmpl w:val="401848F8"/>
    <w:lvl w:ilvl="0" w:tplc="69508DBE">
      <w:numFmt w:val="bullet"/>
      <w:lvlText w:val=""/>
      <w:lvlJc w:val="left"/>
      <w:pPr>
        <w:ind w:left="1040" w:hanging="360"/>
      </w:pPr>
      <w:rPr>
        <w:rFonts w:hint="default"/>
        <w:w w:val="100"/>
        <w:lang w:val="en-US" w:eastAsia="en-US" w:bidi="en-US"/>
      </w:rPr>
    </w:lvl>
    <w:lvl w:ilvl="1" w:tplc="DFE86B1C">
      <w:numFmt w:val="bullet"/>
      <w:lvlText w:val="o"/>
      <w:lvlJc w:val="left"/>
      <w:pPr>
        <w:ind w:left="1760" w:hanging="360"/>
      </w:pPr>
      <w:rPr>
        <w:rFonts w:ascii="Courier New" w:eastAsia="Courier New" w:hAnsi="Courier New" w:cs="Courier New" w:hint="default"/>
        <w:w w:val="100"/>
        <w:sz w:val="22"/>
        <w:szCs w:val="22"/>
        <w:lang w:val="en-US" w:eastAsia="en-US" w:bidi="en-US"/>
      </w:rPr>
    </w:lvl>
    <w:lvl w:ilvl="2" w:tplc="B1E8AFB8">
      <w:numFmt w:val="bullet"/>
      <w:lvlText w:val="•"/>
      <w:lvlJc w:val="left"/>
      <w:pPr>
        <w:ind w:left="2671" w:hanging="360"/>
      </w:pPr>
      <w:rPr>
        <w:rFonts w:hint="default"/>
        <w:lang w:val="en-US" w:eastAsia="en-US" w:bidi="en-US"/>
      </w:rPr>
    </w:lvl>
    <w:lvl w:ilvl="3" w:tplc="C7C69806">
      <w:numFmt w:val="bullet"/>
      <w:lvlText w:val="•"/>
      <w:lvlJc w:val="left"/>
      <w:pPr>
        <w:ind w:left="3583" w:hanging="360"/>
      </w:pPr>
      <w:rPr>
        <w:rFonts w:hint="default"/>
        <w:lang w:val="en-US" w:eastAsia="en-US" w:bidi="en-US"/>
      </w:rPr>
    </w:lvl>
    <w:lvl w:ilvl="4" w:tplc="A26C8A10">
      <w:numFmt w:val="bullet"/>
      <w:lvlText w:val="•"/>
      <w:lvlJc w:val="left"/>
      <w:pPr>
        <w:ind w:left="4495" w:hanging="360"/>
      </w:pPr>
      <w:rPr>
        <w:rFonts w:hint="default"/>
        <w:lang w:val="en-US" w:eastAsia="en-US" w:bidi="en-US"/>
      </w:rPr>
    </w:lvl>
    <w:lvl w:ilvl="5" w:tplc="1FDA555A">
      <w:numFmt w:val="bullet"/>
      <w:lvlText w:val="•"/>
      <w:lvlJc w:val="left"/>
      <w:pPr>
        <w:ind w:left="5407" w:hanging="360"/>
      </w:pPr>
      <w:rPr>
        <w:rFonts w:hint="default"/>
        <w:lang w:val="en-US" w:eastAsia="en-US" w:bidi="en-US"/>
      </w:rPr>
    </w:lvl>
    <w:lvl w:ilvl="6" w:tplc="DB4A571C">
      <w:numFmt w:val="bullet"/>
      <w:lvlText w:val="•"/>
      <w:lvlJc w:val="left"/>
      <w:pPr>
        <w:ind w:left="6319" w:hanging="360"/>
      </w:pPr>
      <w:rPr>
        <w:rFonts w:hint="default"/>
        <w:lang w:val="en-US" w:eastAsia="en-US" w:bidi="en-US"/>
      </w:rPr>
    </w:lvl>
    <w:lvl w:ilvl="7" w:tplc="2A64BB22">
      <w:numFmt w:val="bullet"/>
      <w:lvlText w:val="•"/>
      <w:lvlJc w:val="left"/>
      <w:pPr>
        <w:ind w:left="7230" w:hanging="360"/>
      </w:pPr>
      <w:rPr>
        <w:rFonts w:hint="default"/>
        <w:lang w:val="en-US" w:eastAsia="en-US" w:bidi="en-US"/>
      </w:rPr>
    </w:lvl>
    <w:lvl w:ilvl="8" w:tplc="876255BE">
      <w:numFmt w:val="bullet"/>
      <w:lvlText w:val="•"/>
      <w:lvlJc w:val="left"/>
      <w:pPr>
        <w:ind w:left="8142" w:hanging="360"/>
      </w:pPr>
      <w:rPr>
        <w:rFonts w:hint="default"/>
        <w:lang w:val="en-US" w:eastAsia="en-US" w:bidi="en-US"/>
      </w:rPr>
    </w:lvl>
  </w:abstractNum>
  <w:abstractNum w:abstractNumId="6" w15:restartNumberingAfterBreak="0">
    <w:nsid w:val="50DC5AF6"/>
    <w:multiLevelType w:val="hybridMultilevel"/>
    <w:tmpl w:val="A5A075F6"/>
    <w:lvl w:ilvl="0" w:tplc="EDE4D93C">
      <w:numFmt w:val="bullet"/>
      <w:lvlText w:val=""/>
      <w:lvlJc w:val="left"/>
      <w:pPr>
        <w:ind w:left="1360" w:hanging="360"/>
      </w:pPr>
      <w:rPr>
        <w:rFonts w:hint="default"/>
        <w:w w:val="100"/>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7" w15:restartNumberingAfterBreak="0">
    <w:nsid w:val="54DC3371"/>
    <w:multiLevelType w:val="hybridMultilevel"/>
    <w:tmpl w:val="62F26898"/>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8" w15:restartNumberingAfterBreak="0">
    <w:nsid w:val="58347C69"/>
    <w:multiLevelType w:val="hybridMultilevel"/>
    <w:tmpl w:val="28D86ECE"/>
    <w:lvl w:ilvl="0" w:tplc="3C6A1840">
      <w:start w:val="14"/>
      <w:numFmt w:val="upperLetter"/>
      <w:lvlText w:val="%1"/>
      <w:lvlJc w:val="left"/>
      <w:pPr>
        <w:ind w:left="320" w:hanging="422"/>
      </w:pPr>
      <w:rPr>
        <w:rFonts w:hint="default"/>
        <w:lang w:val="en-US" w:eastAsia="en-US" w:bidi="en-US"/>
      </w:rPr>
    </w:lvl>
    <w:lvl w:ilvl="1" w:tplc="A008D0A0">
      <w:numFmt w:val="bullet"/>
      <w:lvlText w:val=""/>
      <w:lvlJc w:val="left"/>
      <w:pPr>
        <w:ind w:left="320" w:hanging="360"/>
      </w:pPr>
      <w:rPr>
        <w:rFonts w:ascii="Symbol" w:eastAsia="Symbol" w:hAnsi="Symbol" w:cs="Symbol" w:hint="default"/>
        <w:w w:val="100"/>
        <w:sz w:val="22"/>
        <w:szCs w:val="22"/>
        <w:lang w:val="en-US" w:eastAsia="en-US" w:bidi="en-US"/>
      </w:rPr>
    </w:lvl>
    <w:lvl w:ilvl="2" w:tplc="14D23FEE">
      <w:numFmt w:val="bullet"/>
      <w:lvlText w:val="•"/>
      <w:lvlJc w:val="left"/>
      <w:pPr>
        <w:ind w:left="2249" w:hanging="360"/>
      </w:pPr>
      <w:rPr>
        <w:rFonts w:hint="default"/>
        <w:lang w:val="en-US" w:eastAsia="en-US" w:bidi="en-US"/>
      </w:rPr>
    </w:lvl>
    <w:lvl w:ilvl="3" w:tplc="09DA61FC">
      <w:numFmt w:val="bullet"/>
      <w:lvlText w:val="•"/>
      <w:lvlJc w:val="left"/>
      <w:pPr>
        <w:ind w:left="3213" w:hanging="360"/>
      </w:pPr>
      <w:rPr>
        <w:rFonts w:hint="default"/>
        <w:lang w:val="en-US" w:eastAsia="en-US" w:bidi="en-US"/>
      </w:rPr>
    </w:lvl>
    <w:lvl w:ilvl="4" w:tplc="9F62DAC2">
      <w:numFmt w:val="bullet"/>
      <w:lvlText w:val="•"/>
      <w:lvlJc w:val="left"/>
      <w:pPr>
        <w:ind w:left="4178" w:hanging="360"/>
      </w:pPr>
      <w:rPr>
        <w:rFonts w:hint="default"/>
        <w:lang w:val="en-US" w:eastAsia="en-US" w:bidi="en-US"/>
      </w:rPr>
    </w:lvl>
    <w:lvl w:ilvl="5" w:tplc="E766DA60">
      <w:numFmt w:val="bullet"/>
      <w:lvlText w:val="•"/>
      <w:lvlJc w:val="left"/>
      <w:pPr>
        <w:ind w:left="5143" w:hanging="360"/>
      </w:pPr>
      <w:rPr>
        <w:rFonts w:hint="default"/>
        <w:lang w:val="en-US" w:eastAsia="en-US" w:bidi="en-US"/>
      </w:rPr>
    </w:lvl>
    <w:lvl w:ilvl="6" w:tplc="1D6AF312">
      <w:numFmt w:val="bullet"/>
      <w:lvlText w:val="•"/>
      <w:lvlJc w:val="left"/>
      <w:pPr>
        <w:ind w:left="6107" w:hanging="360"/>
      </w:pPr>
      <w:rPr>
        <w:rFonts w:hint="default"/>
        <w:lang w:val="en-US" w:eastAsia="en-US" w:bidi="en-US"/>
      </w:rPr>
    </w:lvl>
    <w:lvl w:ilvl="7" w:tplc="8256B706">
      <w:numFmt w:val="bullet"/>
      <w:lvlText w:val="•"/>
      <w:lvlJc w:val="left"/>
      <w:pPr>
        <w:ind w:left="7072" w:hanging="360"/>
      </w:pPr>
      <w:rPr>
        <w:rFonts w:hint="default"/>
        <w:lang w:val="en-US" w:eastAsia="en-US" w:bidi="en-US"/>
      </w:rPr>
    </w:lvl>
    <w:lvl w:ilvl="8" w:tplc="D7625C80">
      <w:numFmt w:val="bullet"/>
      <w:lvlText w:val="•"/>
      <w:lvlJc w:val="left"/>
      <w:pPr>
        <w:ind w:left="8037" w:hanging="360"/>
      </w:pPr>
      <w:rPr>
        <w:rFonts w:hint="default"/>
        <w:lang w:val="en-US" w:eastAsia="en-US" w:bidi="en-US"/>
      </w:rPr>
    </w:lvl>
  </w:abstractNum>
  <w:abstractNum w:abstractNumId="9" w15:restartNumberingAfterBreak="0">
    <w:nsid w:val="5B7A2003"/>
    <w:multiLevelType w:val="hybridMultilevel"/>
    <w:tmpl w:val="9866E5A8"/>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0" w15:restartNumberingAfterBreak="0">
    <w:nsid w:val="5CA330D6"/>
    <w:multiLevelType w:val="hybridMultilevel"/>
    <w:tmpl w:val="6094968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3D02DB"/>
    <w:multiLevelType w:val="hybridMultilevel"/>
    <w:tmpl w:val="B0369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EC0721"/>
    <w:multiLevelType w:val="hybridMultilevel"/>
    <w:tmpl w:val="461E7564"/>
    <w:lvl w:ilvl="0" w:tplc="EB2A5DF8">
      <w:numFmt w:val="bullet"/>
      <w:lvlText w:val="-"/>
      <w:lvlJc w:val="left"/>
      <w:pPr>
        <w:ind w:left="1760" w:hanging="360"/>
      </w:pPr>
      <w:rPr>
        <w:rFonts w:ascii="Arial" w:eastAsia="Arial" w:hAnsi="Arial" w:cs="Arial" w:hint="default"/>
        <w:w w:val="100"/>
        <w:sz w:val="22"/>
        <w:szCs w:val="22"/>
        <w:lang w:val="en-US" w:eastAsia="en-US" w:bidi="en-US"/>
      </w:rPr>
    </w:lvl>
    <w:lvl w:ilvl="1" w:tplc="8BE43D22">
      <w:numFmt w:val="bullet"/>
      <w:lvlText w:val=""/>
      <w:lvlJc w:val="left"/>
      <w:pPr>
        <w:ind w:left="2480" w:hanging="360"/>
      </w:pPr>
      <w:rPr>
        <w:rFonts w:ascii="Wingdings" w:eastAsia="Wingdings" w:hAnsi="Wingdings" w:cs="Wingdings" w:hint="default"/>
        <w:w w:val="100"/>
        <w:sz w:val="22"/>
        <w:szCs w:val="22"/>
        <w:lang w:val="en-US" w:eastAsia="en-US" w:bidi="en-US"/>
      </w:rPr>
    </w:lvl>
    <w:lvl w:ilvl="2" w:tplc="9F24957A">
      <w:numFmt w:val="bullet"/>
      <w:lvlText w:val="•"/>
      <w:lvlJc w:val="left"/>
      <w:pPr>
        <w:ind w:left="3311" w:hanging="360"/>
      </w:pPr>
      <w:rPr>
        <w:rFonts w:hint="default"/>
        <w:lang w:val="en-US" w:eastAsia="en-US" w:bidi="en-US"/>
      </w:rPr>
    </w:lvl>
    <w:lvl w:ilvl="3" w:tplc="174E507C">
      <w:numFmt w:val="bullet"/>
      <w:lvlText w:val="•"/>
      <w:lvlJc w:val="left"/>
      <w:pPr>
        <w:ind w:left="4143" w:hanging="360"/>
      </w:pPr>
      <w:rPr>
        <w:rFonts w:hint="default"/>
        <w:lang w:val="en-US" w:eastAsia="en-US" w:bidi="en-US"/>
      </w:rPr>
    </w:lvl>
    <w:lvl w:ilvl="4" w:tplc="1E5E5570">
      <w:numFmt w:val="bullet"/>
      <w:lvlText w:val="•"/>
      <w:lvlJc w:val="left"/>
      <w:pPr>
        <w:ind w:left="4975" w:hanging="360"/>
      </w:pPr>
      <w:rPr>
        <w:rFonts w:hint="default"/>
        <w:lang w:val="en-US" w:eastAsia="en-US" w:bidi="en-US"/>
      </w:rPr>
    </w:lvl>
    <w:lvl w:ilvl="5" w:tplc="34C03B6C">
      <w:numFmt w:val="bullet"/>
      <w:lvlText w:val="•"/>
      <w:lvlJc w:val="left"/>
      <w:pPr>
        <w:ind w:left="5807" w:hanging="360"/>
      </w:pPr>
      <w:rPr>
        <w:rFonts w:hint="default"/>
        <w:lang w:val="en-US" w:eastAsia="en-US" w:bidi="en-US"/>
      </w:rPr>
    </w:lvl>
    <w:lvl w:ilvl="6" w:tplc="15D62BD6">
      <w:numFmt w:val="bullet"/>
      <w:lvlText w:val="•"/>
      <w:lvlJc w:val="left"/>
      <w:pPr>
        <w:ind w:left="6639" w:hanging="360"/>
      </w:pPr>
      <w:rPr>
        <w:rFonts w:hint="default"/>
        <w:lang w:val="en-US" w:eastAsia="en-US" w:bidi="en-US"/>
      </w:rPr>
    </w:lvl>
    <w:lvl w:ilvl="7" w:tplc="15B8B876">
      <w:numFmt w:val="bullet"/>
      <w:lvlText w:val="•"/>
      <w:lvlJc w:val="left"/>
      <w:pPr>
        <w:ind w:left="7470" w:hanging="360"/>
      </w:pPr>
      <w:rPr>
        <w:rFonts w:hint="default"/>
        <w:lang w:val="en-US" w:eastAsia="en-US" w:bidi="en-US"/>
      </w:rPr>
    </w:lvl>
    <w:lvl w:ilvl="8" w:tplc="00120D1C">
      <w:numFmt w:val="bullet"/>
      <w:lvlText w:val="•"/>
      <w:lvlJc w:val="left"/>
      <w:pPr>
        <w:ind w:left="8302" w:hanging="360"/>
      </w:pPr>
      <w:rPr>
        <w:rFonts w:hint="default"/>
        <w:lang w:val="en-US" w:eastAsia="en-US" w:bidi="en-US"/>
      </w:rPr>
    </w:lvl>
  </w:abstractNum>
  <w:num w:numId="1">
    <w:abstractNumId w:val="2"/>
  </w:num>
  <w:num w:numId="2">
    <w:abstractNumId w:val="8"/>
  </w:num>
  <w:num w:numId="3">
    <w:abstractNumId w:val="12"/>
  </w:num>
  <w:num w:numId="4">
    <w:abstractNumId w:val="4"/>
  </w:num>
  <w:num w:numId="5">
    <w:abstractNumId w:val="5"/>
  </w:num>
  <w:num w:numId="6">
    <w:abstractNumId w:val="10"/>
  </w:num>
  <w:num w:numId="7">
    <w:abstractNumId w:val="9"/>
  </w:num>
  <w:num w:numId="8">
    <w:abstractNumId w:val="1"/>
  </w:num>
  <w:num w:numId="9">
    <w:abstractNumId w:val="3"/>
  </w:num>
  <w:num w:numId="10">
    <w:abstractNumId w:val="11"/>
  </w:num>
  <w:num w:numId="11">
    <w:abstractNumId w:val="6"/>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3BC"/>
    <w:rsid w:val="0002152E"/>
    <w:rsid w:val="00023748"/>
    <w:rsid w:val="00050E3C"/>
    <w:rsid w:val="00051E7E"/>
    <w:rsid w:val="00054F9A"/>
    <w:rsid w:val="00061639"/>
    <w:rsid w:val="00073487"/>
    <w:rsid w:val="000866A2"/>
    <w:rsid w:val="000D0965"/>
    <w:rsid w:val="000D1C4C"/>
    <w:rsid w:val="000D414C"/>
    <w:rsid w:val="000E4248"/>
    <w:rsid w:val="000E608B"/>
    <w:rsid w:val="000F5F61"/>
    <w:rsid w:val="00101C4E"/>
    <w:rsid w:val="00110410"/>
    <w:rsid w:val="001239DB"/>
    <w:rsid w:val="00135326"/>
    <w:rsid w:val="00137E38"/>
    <w:rsid w:val="00185BB3"/>
    <w:rsid w:val="001C0D78"/>
    <w:rsid w:val="001C55EC"/>
    <w:rsid w:val="001D40B7"/>
    <w:rsid w:val="001E05C8"/>
    <w:rsid w:val="00201338"/>
    <w:rsid w:val="002245E8"/>
    <w:rsid w:val="0023635C"/>
    <w:rsid w:val="00242CF2"/>
    <w:rsid w:val="00271184"/>
    <w:rsid w:val="002727C0"/>
    <w:rsid w:val="002826DB"/>
    <w:rsid w:val="00291705"/>
    <w:rsid w:val="002929FC"/>
    <w:rsid w:val="002A6A61"/>
    <w:rsid w:val="002B7EAB"/>
    <w:rsid w:val="002C4C10"/>
    <w:rsid w:val="002D4EB0"/>
    <w:rsid w:val="002F3932"/>
    <w:rsid w:val="00315B6B"/>
    <w:rsid w:val="00321ECD"/>
    <w:rsid w:val="003222C6"/>
    <w:rsid w:val="00330F96"/>
    <w:rsid w:val="00344A0B"/>
    <w:rsid w:val="003461C5"/>
    <w:rsid w:val="00367696"/>
    <w:rsid w:val="00383229"/>
    <w:rsid w:val="003A1607"/>
    <w:rsid w:val="003B3746"/>
    <w:rsid w:val="003B5DAA"/>
    <w:rsid w:val="003D1339"/>
    <w:rsid w:val="003D4E29"/>
    <w:rsid w:val="003F06DC"/>
    <w:rsid w:val="003F3210"/>
    <w:rsid w:val="0040702B"/>
    <w:rsid w:val="00427AD9"/>
    <w:rsid w:val="00442B56"/>
    <w:rsid w:val="0044408D"/>
    <w:rsid w:val="00446588"/>
    <w:rsid w:val="00446B12"/>
    <w:rsid w:val="004633BC"/>
    <w:rsid w:val="00472CB9"/>
    <w:rsid w:val="004A174B"/>
    <w:rsid w:val="004A5E3D"/>
    <w:rsid w:val="004C55C7"/>
    <w:rsid w:val="004E0719"/>
    <w:rsid w:val="004E5DA2"/>
    <w:rsid w:val="005226B5"/>
    <w:rsid w:val="00537622"/>
    <w:rsid w:val="005570EB"/>
    <w:rsid w:val="005602D4"/>
    <w:rsid w:val="0056390F"/>
    <w:rsid w:val="00582707"/>
    <w:rsid w:val="00592880"/>
    <w:rsid w:val="005E31A6"/>
    <w:rsid w:val="005F7D2A"/>
    <w:rsid w:val="00612B19"/>
    <w:rsid w:val="0062542B"/>
    <w:rsid w:val="006318BB"/>
    <w:rsid w:val="00633E08"/>
    <w:rsid w:val="006550A2"/>
    <w:rsid w:val="00655C23"/>
    <w:rsid w:val="006579B1"/>
    <w:rsid w:val="00694B32"/>
    <w:rsid w:val="00697BB1"/>
    <w:rsid w:val="006D6971"/>
    <w:rsid w:val="006D70FC"/>
    <w:rsid w:val="007031F8"/>
    <w:rsid w:val="00703ECA"/>
    <w:rsid w:val="00736476"/>
    <w:rsid w:val="00752663"/>
    <w:rsid w:val="007535FB"/>
    <w:rsid w:val="00782D8B"/>
    <w:rsid w:val="007A2CAE"/>
    <w:rsid w:val="007B5E99"/>
    <w:rsid w:val="007F43B2"/>
    <w:rsid w:val="00821203"/>
    <w:rsid w:val="008410CA"/>
    <w:rsid w:val="00841CB9"/>
    <w:rsid w:val="00847450"/>
    <w:rsid w:val="00851F0F"/>
    <w:rsid w:val="00870D10"/>
    <w:rsid w:val="00875AD8"/>
    <w:rsid w:val="00880F0E"/>
    <w:rsid w:val="00890227"/>
    <w:rsid w:val="008B5AEC"/>
    <w:rsid w:val="008C1252"/>
    <w:rsid w:val="008E06A4"/>
    <w:rsid w:val="008E7A75"/>
    <w:rsid w:val="00944C6F"/>
    <w:rsid w:val="0095567E"/>
    <w:rsid w:val="00971E0E"/>
    <w:rsid w:val="00983B75"/>
    <w:rsid w:val="009D346E"/>
    <w:rsid w:val="009F29FF"/>
    <w:rsid w:val="00A0144C"/>
    <w:rsid w:val="00A02A43"/>
    <w:rsid w:val="00A4202D"/>
    <w:rsid w:val="00A44F72"/>
    <w:rsid w:val="00A467FB"/>
    <w:rsid w:val="00A54839"/>
    <w:rsid w:val="00A56470"/>
    <w:rsid w:val="00A805B8"/>
    <w:rsid w:val="00A8220C"/>
    <w:rsid w:val="00A8470A"/>
    <w:rsid w:val="00A84FAF"/>
    <w:rsid w:val="00AA10B1"/>
    <w:rsid w:val="00AA611B"/>
    <w:rsid w:val="00AC3941"/>
    <w:rsid w:val="00AE03DA"/>
    <w:rsid w:val="00AE760B"/>
    <w:rsid w:val="00B30C15"/>
    <w:rsid w:val="00B41A4F"/>
    <w:rsid w:val="00B45341"/>
    <w:rsid w:val="00B541D6"/>
    <w:rsid w:val="00B617E3"/>
    <w:rsid w:val="00B77E3F"/>
    <w:rsid w:val="00BB5FEF"/>
    <w:rsid w:val="00BD0B15"/>
    <w:rsid w:val="00BE24BA"/>
    <w:rsid w:val="00BE4342"/>
    <w:rsid w:val="00C04BA6"/>
    <w:rsid w:val="00C05614"/>
    <w:rsid w:val="00C17EC8"/>
    <w:rsid w:val="00C34D65"/>
    <w:rsid w:val="00C379F5"/>
    <w:rsid w:val="00C507AD"/>
    <w:rsid w:val="00D06E9F"/>
    <w:rsid w:val="00D27442"/>
    <w:rsid w:val="00D275E4"/>
    <w:rsid w:val="00D328B8"/>
    <w:rsid w:val="00D53536"/>
    <w:rsid w:val="00D5617D"/>
    <w:rsid w:val="00D62C02"/>
    <w:rsid w:val="00D83267"/>
    <w:rsid w:val="00D85D40"/>
    <w:rsid w:val="00D912A9"/>
    <w:rsid w:val="00D9260B"/>
    <w:rsid w:val="00DA56AA"/>
    <w:rsid w:val="00DB0844"/>
    <w:rsid w:val="00DB27F5"/>
    <w:rsid w:val="00DE2939"/>
    <w:rsid w:val="00DE2CD3"/>
    <w:rsid w:val="00DE63D9"/>
    <w:rsid w:val="00DF07ED"/>
    <w:rsid w:val="00E24464"/>
    <w:rsid w:val="00E330A0"/>
    <w:rsid w:val="00E63117"/>
    <w:rsid w:val="00E662C6"/>
    <w:rsid w:val="00EB20D0"/>
    <w:rsid w:val="00EB4E8A"/>
    <w:rsid w:val="00F04E5A"/>
    <w:rsid w:val="00F10A73"/>
    <w:rsid w:val="00F21DC5"/>
    <w:rsid w:val="00F255A2"/>
    <w:rsid w:val="00F31CC5"/>
    <w:rsid w:val="00F36ED0"/>
    <w:rsid w:val="00F37B1F"/>
    <w:rsid w:val="00F86DE5"/>
    <w:rsid w:val="00FA2CA4"/>
    <w:rsid w:val="00FA3DF5"/>
    <w:rsid w:val="00FB13E1"/>
    <w:rsid w:val="00FC520C"/>
    <w:rsid w:val="00FC5C29"/>
    <w:rsid w:val="00FD072C"/>
    <w:rsid w:val="00FF3E0E"/>
    <w:rsid w:val="00FF4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B08DE2B-39FD-4B91-9184-DAD601B5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21"/>
      <w:ind w:left="320"/>
      <w:outlineLvl w:val="0"/>
    </w:pPr>
    <w:rPr>
      <w:rFonts w:ascii="Calibri Light" w:eastAsia="Calibri Light" w:hAnsi="Calibri Light" w:cs="Calibri Light"/>
      <w:sz w:val="32"/>
      <w:szCs w:val="32"/>
    </w:rPr>
  </w:style>
  <w:style w:type="paragraph" w:styleId="Heading2">
    <w:name w:val="heading 2"/>
    <w:basedOn w:val="Normal"/>
    <w:uiPriority w:val="1"/>
    <w:qFormat/>
    <w:pPr>
      <w:spacing w:line="292" w:lineRule="exact"/>
      <w:ind w:left="320"/>
      <w:outlineLvl w:val="1"/>
    </w:pPr>
    <w:rPr>
      <w:rFonts w:ascii="Calibri Light" w:eastAsia="Calibri Light" w:hAnsi="Calibri Light" w:cs="Calibri Light"/>
      <w:sz w:val="24"/>
      <w:szCs w:val="24"/>
    </w:rPr>
  </w:style>
  <w:style w:type="paragraph" w:styleId="Heading3">
    <w:name w:val="heading 3"/>
    <w:basedOn w:val="Normal"/>
    <w:uiPriority w:val="1"/>
    <w:qFormat/>
    <w:pPr>
      <w:spacing w:before="161"/>
      <w:ind w:left="3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right="624"/>
      <w:jc w:val="right"/>
    </w:pPr>
    <w:rPr>
      <w:b/>
      <w:bCs/>
    </w:rPr>
  </w:style>
  <w:style w:type="paragraph" w:styleId="TOC2">
    <w:name w:val="toc 2"/>
    <w:basedOn w:val="Normal"/>
    <w:uiPriority w:val="1"/>
    <w:qFormat/>
    <w:pPr>
      <w:spacing w:before="101"/>
      <w:ind w:right="623"/>
      <w:jc w:val="right"/>
    </w:pPr>
    <w:rPr>
      <w:b/>
      <w:bCs/>
      <w:i/>
    </w:rPr>
  </w:style>
  <w:style w:type="paragraph" w:styleId="BodyText">
    <w:name w:val="Body Text"/>
    <w:basedOn w:val="Normal"/>
    <w:uiPriority w:val="1"/>
    <w:qFormat/>
    <w:pPr>
      <w:ind w:left="1040"/>
    </w:pPr>
  </w:style>
  <w:style w:type="paragraph" w:styleId="ListParagraph">
    <w:name w:val="List Paragraph"/>
    <w:basedOn w:val="Normal"/>
    <w:uiPriority w:val="1"/>
    <w:qFormat/>
    <w:pPr>
      <w:spacing w:before="159"/>
      <w:ind w:left="1040" w:hanging="36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7364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476"/>
    <w:rPr>
      <w:rFonts w:ascii="Segoe UI" w:eastAsia="Calibri" w:hAnsi="Segoe UI" w:cs="Segoe UI"/>
      <w:sz w:val="18"/>
      <w:szCs w:val="18"/>
      <w:lang w:bidi="en-US"/>
    </w:rPr>
  </w:style>
  <w:style w:type="character" w:styleId="CommentReference">
    <w:name w:val="annotation reference"/>
    <w:basedOn w:val="DefaultParagraphFont"/>
    <w:uiPriority w:val="99"/>
    <w:semiHidden/>
    <w:unhideWhenUsed/>
    <w:rsid w:val="00F31CC5"/>
    <w:rPr>
      <w:sz w:val="16"/>
      <w:szCs w:val="16"/>
    </w:rPr>
  </w:style>
  <w:style w:type="paragraph" w:styleId="CommentText">
    <w:name w:val="annotation text"/>
    <w:basedOn w:val="Normal"/>
    <w:link w:val="CommentTextChar"/>
    <w:uiPriority w:val="99"/>
    <w:semiHidden/>
    <w:unhideWhenUsed/>
    <w:rsid w:val="00F31CC5"/>
    <w:rPr>
      <w:sz w:val="20"/>
      <w:szCs w:val="20"/>
    </w:rPr>
  </w:style>
  <w:style w:type="character" w:customStyle="1" w:styleId="CommentTextChar">
    <w:name w:val="Comment Text Char"/>
    <w:basedOn w:val="DefaultParagraphFont"/>
    <w:link w:val="CommentText"/>
    <w:uiPriority w:val="99"/>
    <w:semiHidden/>
    <w:rsid w:val="00F31CC5"/>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F31CC5"/>
    <w:rPr>
      <w:b/>
      <w:bCs/>
    </w:rPr>
  </w:style>
  <w:style w:type="character" w:customStyle="1" w:styleId="CommentSubjectChar">
    <w:name w:val="Comment Subject Char"/>
    <w:basedOn w:val="CommentTextChar"/>
    <w:link w:val="CommentSubject"/>
    <w:uiPriority w:val="99"/>
    <w:semiHidden/>
    <w:rsid w:val="00F31CC5"/>
    <w:rPr>
      <w:rFonts w:ascii="Calibri" w:eastAsia="Calibri" w:hAnsi="Calibri" w:cs="Calibri"/>
      <w:b/>
      <w:bCs/>
      <w:sz w:val="20"/>
      <w:szCs w:val="20"/>
      <w:lang w:bidi="en-US"/>
    </w:rPr>
  </w:style>
  <w:style w:type="paragraph" w:styleId="NoSpacing">
    <w:name w:val="No Spacing"/>
    <w:link w:val="NoSpacingChar"/>
    <w:uiPriority w:val="1"/>
    <w:qFormat/>
    <w:rsid w:val="003B3746"/>
    <w:pPr>
      <w:widowControl/>
      <w:autoSpaceDE/>
      <w:autoSpaceDN/>
    </w:pPr>
    <w:rPr>
      <w:rFonts w:eastAsiaTheme="minorEastAsia"/>
    </w:rPr>
  </w:style>
  <w:style w:type="character" w:customStyle="1" w:styleId="NoSpacingChar">
    <w:name w:val="No Spacing Char"/>
    <w:basedOn w:val="DefaultParagraphFont"/>
    <w:link w:val="NoSpacing"/>
    <w:uiPriority w:val="1"/>
    <w:rsid w:val="003B3746"/>
    <w:rPr>
      <w:rFonts w:eastAsiaTheme="minorEastAsia"/>
    </w:rPr>
  </w:style>
  <w:style w:type="paragraph" w:styleId="Title">
    <w:name w:val="Title"/>
    <w:basedOn w:val="Normal"/>
    <w:next w:val="Normal"/>
    <w:link w:val="TitleChar"/>
    <w:uiPriority w:val="10"/>
    <w:qFormat/>
    <w:rsid w:val="003B3746"/>
    <w:pPr>
      <w:widowControl/>
      <w:autoSpaceDE/>
      <w:autoSpaceDN/>
      <w:spacing w:line="216" w:lineRule="auto"/>
      <w:contextualSpacing/>
    </w:pPr>
    <w:rPr>
      <w:rFonts w:asciiTheme="majorHAnsi" w:eastAsiaTheme="majorEastAsia" w:hAnsiTheme="majorHAnsi" w:cstheme="majorBidi"/>
      <w:color w:val="404040" w:themeColor="text1" w:themeTint="BF"/>
      <w:spacing w:val="-10"/>
      <w:kern w:val="28"/>
      <w:sz w:val="56"/>
      <w:szCs w:val="56"/>
      <w:lang w:bidi="ar-SA"/>
    </w:rPr>
  </w:style>
  <w:style w:type="character" w:customStyle="1" w:styleId="TitleChar">
    <w:name w:val="Title Char"/>
    <w:basedOn w:val="DefaultParagraphFont"/>
    <w:link w:val="Title"/>
    <w:uiPriority w:val="10"/>
    <w:rsid w:val="003B3746"/>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3B3746"/>
    <w:pPr>
      <w:widowControl/>
      <w:numPr>
        <w:ilvl w:val="1"/>
      </w:numPr>
      <w:autoSpaceDE/>
      <w:autoSpaceDN/>
      <w:spacing w:after="160" w:line="259" w:lineRule="auto"/>
    </w:pPr>
    <w:rPr>
      <w:rFonts w:asciiTheme="minorHAnsi" w:eastAsiaTheme="minorEastAsia" w:hAnsiTheme="minorHAnsi" w:cs="Times New Roman"/>
      <w:color w:val="5A5A5A" w:themeColor="text1" w:themeTint="A5"/>
      <w:spacing w:val="15"/>
      <w:lang w:bidi="ar-SA"/>
    </w:rPr>
  </w:style>
  <w:style w:type="character" w:customStyle="1" w:styleId="SubtitleChar">
    <w:name w:val="Subtitle Char"/>
    <w:basedOn w:val="DefaultParagraphFont"/>
    <w:link w:val="Subtitle"/>
    <w:uiPriority w:val="11"/>
    <w:rsid w:val="003B3746"/>
    <w:rPr>
      <w:rFonts w:eastAsiaTheme="minorEastAsia" w:cs="Times New Roman"/>
      <w:color w:val="5A5A5A" w:themeColor="text1" w:themeTint="A5"/>
      <w:spacing w:val="15"/>
    </w:rPr>
  </w:style>
  <w:style w:type="paragraph" w:styleId="Header">
    <w:name w:val="header"/>
    <w:basedOn w:val="Normal"/>
    <w:link w:val="HeaderChar"/>
    <w:uiPriority w:val="99"/>
    <w:unhideWhenUsed/>
    <w:rsid w:val="0062542B"/>
    <w:pPr>
      <w:tabs>
        <w:tab w:val="center" w:pos="4513"/>
        <w:tab w:val="right" w:pos="9026"/>
      </w:tabs>
    </w:pPr>
  </w:style>
  <w:style w:type="character" w:customStyle="1" w:styleId="HeaderChar">
    <w:name w:val="Header Char"/>
    <w:basedOn w:val="DefaultParagraphFont"/>
    <w:link w:val="Header"/>
    <w:uiPriority w:val="99"/>
    <w:rsid w:val="0062542B"/>
    <w:rPr>
      <w:rFonts w:ascii="Calibri" w:eastAsia="Calibri" w:hAnsi="Calibri" w:cs="Calibri"/>
      <w:lang w:bidi="en-US"/>
    </w:rPr>
  </w:style>
  <w:style w:type="paragraph" w:styleId="Footer">
    <w:name w:val="footer"/>
    <w:basedOn w:val="Normal"/>
    <w:link w:val="FooterChar"/>
    <w:uiPriority w:val="99"/>
    <w:unhideWhenUsed/>
    <w:rsid w:val="0062542B"/>
    <w:pPr>
      <w:tabs>
        <w:tab w:val="center" w:pos="4513"/>
        <w:tab w:val="right" w:pos="9026"/>
      </w:tabs>
    </w:pPr>
  </w:style>
  <w:style w:type="character" w:customStyle="1" w:styleId="FooterChar">
    <w:name w:val="Footer Char"/>
    <w:basedOn w:val="DefaultParagraphFont"/>
    <w:link w:val="Footer"/>
    <w:uiPriority w:val="99"/>
    <w:rsid w:val="0062542B"/>
    <w:rPr>
      <w:rFonts w:ascii="Calibri" w:eastAsia="Calibri" w:hAnsi="Calibri" w:cs="Calibri"/>
      <w:lang w:bidi="en-US"/>
    </w:rPr>
  </w:style>
  <w:style w:type="character" w:styleId="SubtleReference">
    <w:name w:val="Subtle Reference"/>
    <w:basedOn w:val="DefaultParagraphFont"/>
    <w:uiPriority w:val="31"/>
    <w:qFormat/>
    <w:rsid w:val="00875AD8"/>
    <w:rPr>
      <w:smallCaps/>
      <w:color w:val="5A5A5A" w:themeColor="text1" w:themeTint="A5"/>
    </w:rPr>
  </w:style>
  <w:style w:type="character" w:styleId="IntenseReference">
    <w:name w:val="Intense Reference"/>
    <w:basedOn w:val="DefaultParagraphFont"/>
    <w:uiPriority w:val="32"/>
    <w:qFormat/>
    <w:rsid w:val="00875AD8"/>
    <w:rPr>
      <w:b/>
      <w:bCs/>
      <w:smallCaps/>
      <w:color w:val="4F81BD" w:themeColor="accent1"/>
      <w:spacing w:val="5"/>
    </w:rPr>
  </w:style>
  <w:style w:type="character" w:styleId="BookTitle">
    <w:name w:val="Book Title"/>
    <w:basedOn w:val="DefaultParagraphFont"/>
    <w:uiPriority w:val="33"/>
    <w:qFormat/>
    <w:rsid w:val="00875AD8"/>
    <w:rPr>
      <w:b/>
      <w:bCs/>
      <w:i/>
      <w:iCs/>
      <w:spacing w:val="5"/>
    </w:rPr>
  </w:style>
  <w:style w:type="character" w:styleId="Hyperlink">
    <w:name w:val="Hyperlink"/>
    <w:basedOn w:val="DefaultParagraphFont"/>
    <w:uiPriority w:val="99"/>
    <w:unhideWhenUsed/>
    <w:rsid w:val="00537622"/>
    <w:rPr>
      <w:color w:val="0000FF" w:themeColor="hyperlink"/>
      <w:u w:val="single"/>
    </w:rPr>
  </w:style>
  <w:style w:type="character" w:styleId="FollowedHyperlink">
    <w:name w:val="FollowedHyperlink"/>
    <w:basedOn w:val="DefaultParagraphFont"/>
    <w:uiPriority w:val="99"/>
    <w:semiHidden/>
    <w:unhideWhenUsed/>
    <w:rsid w:val="005376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s://nottinghamshirescb.proceduresonline.com/" TargetMode="External"/><Relationship Id="rId26" Type="http://schemas.openxmlformats.org/officeDocument/2006/relationships/diagramLayout" Target="diagrams/layout2.xml"/><Relationship Id="rId39" Type="http://schemas.microsoft.com/office/2007/relationships/diagramDrawing" Target="diagrams/drawing4.xml"/><Relationship Id="rId3" Type="http://schemas.openxmlformats.org/officeDocument/2006/relationships/numbering" Target="numbering.xml"/><Relationship Id="rId21" Type="http://schemas.openxmlformats.org/officeDocument/2006/relationships/diagramLayout" Target="diagrams/layout1.xml"/><Relationship Id="rId34" Type="http://schemas.microsoft.com/office/2007/relationships/diagramDrawing" Target="diagrams/drawing3.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nottinghamchildrenspartnership.co.uk/media/1536480/57291_family-support-pathways_8319_hr.pdf" TargetMode="External"/><Relationship Id="rId25" Type="http://schemas.openxmlformats.org/officeDocument/2006/relationships/diagramData" Target="diagrams/data2.xml"/><Relationship Id="rId33" Type="http://schemas.openxmlformats.org/officeDocument/2006/relationships/diagramColors" Target="diagrams/colors3.xml"/><Relationship Id="rId38" Type="http://schemas.openxmlformats.org/officeDocument/2006/relationships/diagramColors" Target="diagrams/colors4.xml"/><Relationship Id="rId2" Type="http://schemas.openxmlformats.org/officeDocument/2006/relationships/customXml" Target="../customXml/item2.xml"/><Relationship Id="rId16" Type="http://schemas.openxmlformats.org/officeDocument/2006/relationships/hyperlink" Target="http://nottinghamshirescb.proceduresonline.com/" TargetMode="External"/><Relationship Id="rId20" Type="http://schemas.openxmlformats.org/officeDocument/2006/relationships/diagramData" Target="diagrams/data1.xml"/><Relationship Id="rId29" Type="http://schemas.microsoft.com/office/2007/relationships/diagramDrawing" Target="diagrams/drawing2.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microsoft.com/office/2007/relationships/diagramDrawing" Target="diagrams/drawing1.xml"/><Relationship Id="rId32" Type="http://schemas.openxmlformats.org/officeDocument/2006/relationships/diagramQuickStyle" Target="diagrams/quickStyle3.xml"/><Relationship Id="rId37" Type="http://schemas.openxmlformats.org/officeDocument/2006/relationships/diagramQuickStyle" Target="diagrams/quickStyle4.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diagramColors" Target="diagrams/colors1.xml"/><Relationship Id="rId28" Type="http://schemas.openxmlformats.org/officeDocument/2006/relationships/diagramColors" Target="diagrams/colors2.xml"/><Relationship Id="rId36" Type="http://schemas.openxmlformats.org/officeDocument/2006/relationships/diagramLayout" Target="diagrams/layout4.xml"/><Relationship Id="rId10" Type="http://schemas.openxmlformats.org/officeDocument/2006/relationships/image" Target="media/image2.jpeg"/><Relationship Id="rId19" Type="http://schemas.openxmlformats.org/officeDocument/2006/relationships/image" Target="media/image7.png"/><Relationship Id="rId31" Type="http://schemas.openxmlformats.org/officeDocument/2006/relationships/diagramLayout" Target="diagrams/layout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diagramQuickStyle" Target="diagrams/quickStyle1.xml"/><Relationship Id="rId27" Type="http://schemas.openxmlformats.org/officeDocument/2006/relationships/diagramQuickStyle" Target="diagrams/quickStyle2.xml"/><Relationship Id="rId30" Type="http://schemas.openxmlformats.org/officeDocument/2006/relationships/diagramData" Target="diagrams/data3.xml"/><Relationship Id="rId35" Type="http://schemas.openxmlformats.org/officeDocument/2006/relationships/diagramData" Target="diagrams/data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7DCC81-25E4-4751-9836-7B28F09D710B}"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en-US"/>
        </a:p>
      </dgm:t>
    </dgm:pt>
    <dgm:pt modelId="{68671CB4-8B6E-47AB-AFF3-F1AB1B8382F6}">
      <dgm:prSet phldrT="[Text]" custT="1"/>
      <dgm:spPr>
        <a:xfrm>
          <a:off x="0" y="0"/>
          <a:ext cx="1133475" cy="5838825"/>
        </a:xfrm>
        <a:prstGeom prst="roundRect">
          <a:avLst>
            <a:gd name="adj" fmla="val 10000"/>
          </a:avLst>
        </a:prstGeom>
        <a:solidFill>
          <a:srgbClr val="5B9BD5">
            <a:tint val="40000"/>
            <a:hueOff val="0"/>
            <a:satOff val="0"/>
            <a:lumOff val="0"/>
            <a:alphaOff val="0"/>
          </a:srgbClr>
        </a:solidFill>
        <a:ln>
          <a:noFill/>
        </a:ln>
        <a:effectLst/>
      </dgm:spPr>
      <dgm:t>
        <a:bodyPr/>
        <a:lstStyle/>
        <a:p>
          <a:r>
            <a:rPr lang="en-US" sz="1200" b="1">
              <a:solidFill>
                <a:sysClr val="windowText" lastClr="000000">
                  <a:hueOff val="0"/>
                  <a:satOff val="0"/>
                  <a:lumOff val="0"/>
                  <a:alphaOff val="0"/>
                </a:sysClr>
              </a:solidFill>
              <a:latin typeface="Calibri" panose="020F0502020204030204"/>
              <a:ea typeface="+mn-ea"/>
              <a:cs typeface="+mn-cs"/>
            </a:rPr>
            <a:t>Day 15</a:t>
          </a:r>
        </a:p>
        <a:p>
          <a:r>
            <a:rPr lang="en-US" sz="800" b="1">
              <a:solidFill>
                <a:sysClr val="windowText" lastClr="000000">
                  <a:hueOff val="0"/>
                  <a:satOff val="0"/>
                  <a:lumOff val="0"/>
                  <a:alphaOff val="0"/>
                </a:sysClr>
              </a:solidFill>
              <a:latin typeface="Calibri" panose="020F0502020204030204"/>
              <a:ea typeface="+mn-ea"/>
              <a:cs typeface="+mn-cs"/>
            </a:rPr>
            <a:t>(Ref 2.8)</a:t>
          </a:r>
        </a:p>
      </dgm:t>
    </dgm:pt>
    <dgm:pt modelId="{14207444-7F6B-4340-931D-A2ACF2B38110}" type="parTrans" cxnId="{70AE9B25-7B7F-43DB-A60C-2BAE867B9EF2}">
      <dgm:prSet/>
      <dgm:spPr/>
      <dgm:t>
        <a:bodyPr/>
        <a:lstStyle/>
        <a:p>
          <a:endParaRPr lang="en-US"/>
        </a:p>
      </dgm:t>
    </dgm:pt>
    <dgm:pt modelId="{7B447EF9-F811-49E3-AD52-1CF26C0CA011}" type="sibTrans" cxnId="{70AE9B25-7B7F-43DB-A60C-2BAE867B9EF2}">
      <dgm:prSet/>
      <dgm:spPr/>
      <dgm:t>
        <a:bodyPr/>
        <a:lstStyle/>
        <a:p>
          <a:endParaRPr lang="en-US"/>
        </a:p>
      </dgm:t>
    </dgm:pt>
    <dgm:pt modelId="{2A8D4B03-E054-47DE-BD00-8440322D9A87}">
      <dgm:prSet phldrT="[Text]" custT="1"/>
      <dgm:spPr>
        <a:xfrm>
          <a:off x="94486" y="1199516"/>
          <a:ext cx="906780" cy="3795236"/>
        </a:xfrm>
        <a:prstGeom prst="roundRect">
          <a:avLst>
            <a:gd name="adj" fmla="val 10000"/>
          </a:avLst>
        </a:prstGeom>
        <a:solidFill>
          <a:srgbClr val="70AD47">
            <a:lumMod val="20000"/>
            <a:lumOff val="80000"/>
          </a:srgbClr>
        </a:solidFill>
        <a:ln w="12700" cap="flat" cmpd="sng" algn="ctr">
          <a:solidFill>
            <a:srgbClr val="70AD47">
              <a:lumMod val="75000"/>
            </a:srgbClr>
          </a:solidFill>
          <a:prstDash val="solid"/>
          <a:miter lim="800000"/>
        </a:ln>
        <a:effectLst/>
      </dgm:spPr>
      <dgm:t>
        <a:bodyPr/>
        <a:lstStyle/>
        <a:p>
          <a:r>
            <a:rPr lang="en-US" sz="1000" b="0">
              <a:solidFill>
                <a:sysClr val="windowText" lastClr="000000"/>
              </a:solidFill>
              <a:latin typeface="Calibri" panose="020F0502020204030204"/>
              <a:ea typeface="+mn-ea"/>
              <a:cs typeface="+mn-cs"/>
            </a:rPr>
            <a:t>NCSCB Business Office submit Rapid Report to the National Panel</a:t>
          </a:r>
        </a:p>
      </dgm:t>
    </dgm:pt>
    <dgm:pt modelId="{97DB7551-2DF3-46DD-AF0A-CAEA8FF5E4A0}" type="parTrans" cxnId="{2481D969-6173-4C35-907C-05B87A2A003B}">
      <dgm:prSet/>
      <dgm:spPr/>
      <dgm:t>
        <a:bodyPr/>
        <a:lstStyle/>
        <a:p>
          <a:endParaRPr lang="en-US"/>
        </a:p>
      </dgm:t>
    </dgm:pt>
    <dgm:pt modelId="{399FEC47-765E-4CE8-88E9-523E3D444709}" type="sibTrans" cxnId="{2481D969-6173-4C35-907C-05B87A2A003B}">
      <dgm:prSet/>
      <dgm:spPr/>
      <dgm:t>
        <a:bodyPr/>
        <a:lstStyle/>
        <a:p>
          <a:endParaRPr lang="en-US"/>
        </a:p>
      </dgm:t>
    </dgm:pt>
    <dgm:pt modelId="{BFE7D086-7611-4EC2-8D0B-9C295EE11624}" type="pres">
      <dgm:prSet presAssocID="{EC7DCC81-25E4-4751-9836-7B28F09D710B}" presName="theList" presStyleCnt="0">
        <dgm:presLayoutVars>
          <dgm:dir/>
          <dgm:animLvl val="lvl"/>
          <dgm:resizeHandles val="exact"/>
        </dgm:presLayoutVars>
      </dgm:prSet>
      <dgm:spPr/>
      <dgm:t>
        <a:bodyPr/>
        <a:lstStyle/>
        <a:p>
          <a:endParaRPr lang="en-US"/>
        </a:p>
      </dgm:t>
    </dgm:pt>
    <dgm:pt modelId="{A056F67A-7DD6-44AF-A6FB-F1FF4949D1AA}" type="pres">
      <dgm:prSet presAssocID="{68671CB4-8B6E-47AB-AFF3-F1AB1B8382F6}" presName="compNode" presStyleCnt="0"/>
      <dgm:spPr/>
    </dgm:pt>
    <dgm:pt modelId="{866E1689-0514-4E29-A3E0-732755550FA0}" type="pres">
      <dgm:prSet presAssocID="{68671CB4-8B6E-47AB-AFF3-F1AB1B8382F6}" presName="aNode" presStyleLbl="bgShp" presStyleIdx="0" presStyleCnt="1" custLinFactNeighborX="-8403" custLinFactNeighborY="302"/>
      <dgm:spPr/>
      <dgm:t>
        <a:bodyPr/>
        <a:lstStyle/>
        <a:p>
          <a:endParaRPr lang="en-US"/>
        </a:p>
      </dgm:t>
    </dgm:pt>
    <dgm:pt modelId="{22617CB6-C005-4017-ADBB-B55CFAF02E37}" type="pres">
      <dgm:prSet presAssocID="{68671CB4-8B6E-47AB-AFF3-F1AB1B8382F6}" presName="textNode" presStyleLbl="bgShp" presStyleIdx="0" presStyleCnt="1"/>
      <dgm:spPr/>
      <dgm:t>
        <a:bodyPr/>
        <a:lstStyle/>
        <a:p>
          <a:endParaRPr lang="en-US"/>
        </a:p>
      </dgm:t>
    </dgm:pt>
    <dgm:pt modelId="{69445932-53D3-402C-BA5F-2885741BC093}" type="pres">
      <dgm:prSet presAssocID="{68671CB4-8B6E-47AB-AFF3-F1AB1B8382F6}" presName="compChildNode" presStyleCnt="0"/>
      <dgm:spPr/>
    </dgm:pt>
    <dgm:pt modelId="{CED0AE36-E7C5-446B-B513-B517EBD56F56}" type="pres">
      <dgm:prSet presAssocID="{68671CB4-8B6E-47AB-AFF3-F1AB1B8382F6}" presName="theInnerList" presStyleCnt="0"/>
      <dgm:spPr/>
    </dgm:pt>
    <dgm:pt modelId="{B8CE7C7E-ED00-48EC-A31D-0E83300BA43A}" type="pres">
      <dgm:prSet presAssocID="{2A8D4B03-E054-47DE-BD00-8440322D9A87}" presName="childNode" presStyleLbl="node1" presStyleIdx="0" presStyleCnt="1" custScaleY="102220" custLinFactNeighborX="-4181" custLinFactNeighborY="-11034">
        <dgm:presLayoutVars>
          <dgm:bulletEnabled val="1"/>
        </dgm:presLayoutVars>
      </dgm:prSet>
      <dgm:spPr/>
      <dgm:t>
        <a:bodyPr/>
        <a:lstStyle/>
        <a:p>
          <a:endParaRPr lang="en-US"/>
        </a:p>
      </dgm:t>
    </dgm:pt>
  </dgm:ptLst>
  <dgm:cxnLst>
    <dgm:cxn modelId="{2481D969-6173-4C35-907C-05B87A2A003B}" srcId="{68671CB4-8B6E-47AB-AFF3-F1AB1B8382F6}" destId="{2A8D4B03-E054-47DE-BD00-8440322D9A87}" srcOrd="0" destOrd="0" parTransId="{97DB7551-2DF3-46DD-AF0A-CAEA8FF5E4A0}" sibTransId="{399FEC47-765E-4CE8-88E9-523E3D444709}"/>
    <dgm:cxn modelId="{FBED8CAD-1D32-4786-B039-DA3D319645A3}" type="presOf" srcId="{68671CB4-8B6E-47AB-AFF3-F1AB1B8382F6}" destId="{22617CB6-C005-4017-ADBB-B55CFAF02E37}" srcOrd="1" destOrd="0" presId="urn:microsoft.com/office/officeart/2005/8/layout/lProcess2"/>
    <dgm:cxn modelId="{764B3994-1662-43E1-80F8-F99A1C0326CF}" type="presOf" srcId="{2A8D4B03-E054-47DE-BD00-8440322D9A87}" destId="{B8CE7C7E-ED00-48EC-A31D-0E83300BA43A}" srcOrd="0" destOrd="0" presId="urn:microsoft.com/office/officeart/2005/8/layout/lProcess2"/>
    <dgm:cxn modelId="{55C588DF-652C-4FFB-8B70-B1A23FC6388B}" type="presOf" srcId="{EC7DCC81-25E4-4751-9836-7B28F09D710B}" destId="{BFE7D086-7611-4EC2-8D0B-9C295EE11624}" srcOrd="0" destOrd="0" presId="urn:microsoft.com/office/officeart/2005/8/layout/lProcess2"/>
    <dgm:cxn modelId="{3623A25D-04EC-47FC-8BA5-20C3A8011D88}" type="presOf" srcId="{68671CB4-8B6E-47AB-AFF3-F1AB1B8382F6}" destId="{866E1689-0514-4E29-A3E0-732755550FA0}" srcOrd="0" destOrd="0" presId="urn:microsoft.com/office/officeart/2005/8/layout/lProcess2"/>
    <dgm:cxn modelId="{70AE9B25-7B7F-43DB-A60C-2BAE867B9EF2}" srcId="{EC7DCC81-25E4-4751-9836-7B28F09D710B}" destId="{68671CB4-8B6E-47AB-AFF3-F1AB1B8382F6}" srcOrd="0" destOrd="0" parTransId="{14207444-7F6B-4340-931D-A2ACF2B38110}" sibTransId="{7B447EF9-F811-49E3-AD52-1CF26C0CA011}"/>
    <dgm:cxn modelId="{67C2A2C2-60E5-4774-A8A9-1259DE610304}" type="presParOf" srcId="{BFE7D086-7611-4EC2-8D0B-9C295EE11624}" destId="{A056F67A-7DD6-44AF-A6FB-F1FF4949D1AA}" srcOrd="0" destOrd="0" presId="urn:microsoft.com/office/officeart/2005/8/layout/lProcess2"/>
    <dgm:cxn modelId="{9F4F9207-1060-4383-8EEC-5F52A74BC0C5}" type="presParOf" srcId="{A056F67A-7DD6-44AF-A6FB-F1FF4949D1AA}" destId="{866E1689-0514-4E29-A3E0-732755550FA0}" srcOrd="0" destOrd="0" presId="urn:microsoft.com/office/officeart/2005/8/layout/lProcess2"/>
    <dgm:cxn modelId="{FAEB6FDB-50D0-4D36-B30A-00A4006F0E56}" type="presParOf" srcId="{A056F67A-7DD6-44AF-A6FB-F1FF4949D1AA}" destId="{22617CB6-C005-4017-ADBB-B55CFAF02E37}" srcOrd="1" destOrd="0" presId="urn:microsoft.com/office/officeart/2005/8/layout/lProcess2"/>
    <dgm:cxn modelId="{F4333A0B-11D3-42B5-AD0D-E0C284A0419F}" type="presParOf" srcId="{A056F67A-7DD6-44AF-A6FB-F1FF4949D1AA}" destId="{69445932-53D3-402C-BA5F-2885741BC093}" srcOrd="2" destOrd="0" presId="urn:microsoft.com/office/officeart/2005/8/layout/lProcess2"/>
    <dgm:cxn modelId="{E722CA1E-2750-49F0-95AA-EA7FB46D3BF9}" type="presParOf" srcId="{69445932-53D3-402C-BA5F-2885741BC093}" destId="{CED0AE36-E7C5-446B-B513-B517EBD56F56}" srcOrd="0" destOrd="0" presId="urn:microsoft.com/office/officeart/2005/8/layout/lProcess2"/>
    <dgm:cxn modelId="{B9E4394D-C908-45D5-A762-71F6F5B410B5}" type="presParOf" srcId="{CED0AE36-E7C5-446B-B513-B517EBD56F56}" destId="{B8CE7C7E-ED00-48EC-A31D-0E83300BA43A}" srcOrd="0" destOrd="0" presId="urn:microsoft.com/office/officeart/2005/8/layout/lProcess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C7DCC81-25E4-4751-9836-7B28F09D710B}"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en-US"/>
        </a:p>
      </dgm:t>
    </dgm:pt>
    <dgm:pt modelId="{68671CB4-8B6E-47AB-AFF3-F1AB1B8382F6}">
      <dgm:prSet phldrT="[Text]" custT="1"/>
      <dgm:spPr>
        <a:xfrm>
          <a:off x="1296" y="0"/>
          <a:ext cx="1247328" cy="5791200"/>
        </a:xfrm>
        <a:prstGeom prst="roundRect">
          <a:avLst>
            <a:gd name="adj" fmla="val 10000"/>
          </a:avLst>
        </a:prstGeom>
        <a:solidFill>
          <a:srgbClr val="5B9BD5">
            <a:tint val="40000"/>
            <a:hueOff val="0"/>
            <a:satOff val="0"/>
            <a:lumOff val="0"/>
            <a:alphaOff val="0"/>
          </a:srgbClr>
        </a:solidFill>
        <a:ln>
          <a:noFill/>
        </a:ln>
        <a:effectLst/>
      </dgm:spPr>
      <dgm:t>
        <a:bodyPr/>
        <a:lstStyle/>
        <a:p>
          <a:r>
            <a:rPr lang="en-US" sz="1000" b="1">
              <a:solidFill>
                <a:sysClr val="windowText" lastClr="000000">
                  <a:hueOff val="0"/>
                  <a:satOff val="0"/>
                  <a:lumOff val="0"/>
                  <a:alphaOff val="0"/>
                </a:sysClr>
              </a:solidFill>
              <a:latin typeface="Calibri" panose="020F0502020204030204"/>
              <a:ea typeface="+mn-ea"/>
              <a:cs typeface="+mn-cs"/>
            </a:rPr>
            <a:t>Decision by Local Authority to submit a SIN (</a:t>
          </a:r>
          <a:r>
            <a:rPr lang="en-US" sz="800" b="1">
              <a:solidFill>
                <a:sysClr val="windowText" lastClr="000000">
                  <a:hueOff val="0"/>
                  <a:satOff val="0"/>
                  <a:lumOff val="0"/>
                  <a:alphaOff val="0"/>
                </a:sysClr>
              </a:solidFill>
              <a:latin typeface="Calibri" panose="020F0502020204030204"/>
              <a:ea typeface="+mn-ea"/>
              <a:cs typeface="+mn-cs"/>
            </a:rPr>
            <a:t>ref 2.1)</a:t>
          </a:r>
          <a:endParaRPr lang="en-US" sz="1000" b="1">
            <a:solidFill>
              <a:sysClr val="windowText" lastClr="000000">
                <a:hueOff val="0"/>
                <a:satOff val="0"/>
                <a:lumOff val="0"/>
                <a:alphaOff val="0"/>
              </a:sysClr>
            </a:solidFill>
            <a:latin typeface="Calibri" panose="020F0502020204030204"/>
            <a:ea typeface="+mn-ea"/>
            <a:cs typeface="+mn-cs"/>
          </a:endParaRPr>
        </a:p>
      </dgm:t>
    </dgm:pt>
    <dgm:pt modelId="{14207444-7F6B-4340-931D-A2ACF2B38110}" type="parTrans" cxnId="{70AE9B25-7B7F-43DB-A60C-2BAE867B9EF2}">
      <dgm:prSet/>
      <dgm:spPr/>
      <dgm:t>
        <a:bodyPr/>
        <a:lstStyle/>
        <a:p>
          <a:endParaRPr lang="en-US"/>
        </a:p>
      </dgm:t>
    </dgm:pt>
    <dgm:pt modelId="{7B447EF9-F811-49E3-AD52-1CF26C0CA011}" type="sibTrans" cxnId="{70AE9B25-7B7F-43DB-A60C-2BAE867B9EF2}">
      <dgm:prSet/>
      <dgm:spPr/>
      <dgm:t>
        <a:bodyPr/>
        <a:lstStyle/>
        <a:p>
          <a:endParaRPr lang="en-US"/>
        </a:p>
      </dgm:t>
    </dgm:pt>
    <dgm:pt modelId="{2A8D4B03-E054-47DE-BD00-8440322D9A87}">
      <dgm:prSet phldrT="[Text]" custT="1"/>
      <dgm:spPr>
        <a:xfrm>
          <a:off x="126029" y="2503769"/>
          <a:ext cx="997862" cy="1746146"/>
        </a:xfrm>
        <a:prstGeom prst="roundRect">
          <a:avLst>
            <a:gd name="adj" fmla="val 10000"/>
          </a:avLst>
        </a:prstGeom>
        <a:solidFill>
          <a:srgbClr val="FFC000">
            <a:lumMod val="20000"/>
            <a:lumOff val="80000"/>
          </a:srgbClr>
        </a:solidFill>
        <a:ln w="12700" cap="flat" cmpd="sng" algn="ctr">
          <a:solidFill>
            <a:srgbClr val="0070C0"/>
          </a:solidFill>
          <a:prstDash val="solid"/>
          <a:miter lim="800000"/>
        </a:ln>
        <a:effectLst/>
      </dgm:spPr>
      <dgm:t>
        <a:bodyPr/>
        <a:lstStyle/>
        <a:p>
          <a:r>
            <a:rPr lang="en-US" sz="1000" baseline="0">
              <a:solidFill>
                <a:sysClr val="windowText" lastClr="000000"/>
              </a:solidFill>
              <a:latin typeface="Calibri" panose="020F0502020204030204"/>
              <a:ea typeface="+mn-ea"/>
              <a:cs typeface="+mn-cs"/>
            </a:rPr>
            <a:t>Case information to be supplied by LA to  </a:t>
          </a:r>
          <a:r>
            <a:rPr lang="en-GB" sz="1000" baseline="0">
              <a:solidFill>
                <a:sysClr val="windowText" lastClr="000000"/>
              </a:solidFill>
              <a:latin typeface="Calibri" panose="020F0502020204030204"/>
              <a:ea typeface="+mn-ea"/>
              <a:cs typeface="+mn-cs"/>
            </a:rPr>
            <a:t>Strategic Lead for Safeguarding Partnerships (JM) and Childrens Officer (MS)</a:t>
          </a:r>
          <a:r>
            <a:rPr lang="en-US" sz="1000" baseline="0">
              <a:solidFill>
                <a:sysClr val="windowText" lastClr="000000"/>
              </a:solidFill>
              <a:latin typeface="Calibri" panose="020F0502020204030204"/>
              <a:ea typeface="+mn-ea"/>
              <a:cs typeface="+mn-cs"/>
            </a:rPr>
            <a:t> </a:t>
          </a:r>
        </a:p>
        <a:p>
          <a:r>
            <a:rPr lang="en-US" sz="800" b="1">
              <a:solidFill>
                <a:sysClr val="windowText" lastClr="000000"/>
              </a:solidFill>
              <a:latin typeface="Calibri" panose="020F0502020204030204"/>
              <a:ea typeface="+mn-ea"/>
              <a:cs typeface="+mn-cs"/>
            </a:rPr>
            <a:t>(Ref: 2.2)</a:t>
          </a:r>
          <a:endParaRPr lang="en-US" sz="800" baseline="0">
            <a:solidFill>
              <a:sysClr val="windowText" lastClr="000000"/>
            </a:solidFill>
            <a:latin typeface="Calibri" panose="020F0502020204030204"/>
            <a:ea typeface="+mn-ea"/>
            <a:cs typeface="+mn-cs"/>
          </a:endParaRPr>
        </a:p>
      </dgm:t>
    </dgm:pt>
    <dgm:pt modelId="{97DB7551-2DF3-46DD-AF0A-CAEA8FF5E4A0}" type="parTrans" cxnId="{2481D969-6173-4C35-907C-05B87A2A003B}">
      <dgm:prSet/>
      <dgm:spPr/>
      <dgm:t>
        <a:bodyPr/>
        <a:lstStyle/>
        <a:p>
          <a:endParaRPr lang="en-US"/>
        </a:p>
      </dgm:t>
    </dgm:pt>
    <dgm:pt modelId="{399FEC47-765E-4CE8-88E9-523E3D444709}" type="sibTrans" cxnId="{2481D969-6173-4C35-907C-05B87A2A003B}">
      <dgm:prSet/>
      <dgm:spPr/>
      <dgm:t>
        <a:bodyPr/>
        <a:lstStyle/>
        <a:p>
          <a:endParaRPr lang="en-US"/>
        </a:p>
      </dgm:t>
    </dgm:pt>
    <dgm:pt modelId="{B92D9474-5550-49EA-BF99-6D447FD9F175}">
      <dgm:prSet phldrT="[Text]" custT="1"/>
      <dgm:spPr>
        <a:xfrm>
          <a:off x="126029" y="4627031"/>
          <a:ext cx="997862" cy="873982"/>
        </a:xfrm>
        <a:prstGeom prst="roundRect">
          <a:avLst>
            <a:gd name="adj" fmla="val 10000"/>
          </a:avLst>
        </a:prstGeom>
        <a:solidFill>
          <a:srgbClr val="70AD47">
            <a:lumMod val="20000"/>
            <a:lumOff val="80000"/>
          </a:srgbClr>
        </a:solidFill>
        <a:ln w="12700" cap="flat" cmpd="sng" algn="ctr">
          <a:solidFill>
            <a:srgbClr val="70AD47">
              <a:lumMod val="75000"/>
            </a:srgbClr>
          </a:solidFill>
          <a:prstDash val="solid"/>
          <a:miter lim="800000"/>
        </a:ln>
        <a:effectLst/>
      </dgm:spPr>
      <dgm:t>
        <a:bodyPr/>
        <a:lstStyle/>
        <a:p>
          <a:r>
            <a:rPr lang="en-US" sz="1000">
              <a:solidFill>
                <a:sysClr val="windowText" lastClr="000000"/>
              </a:solidFill>
              <a:latin typeface="Calibri" panose="020F0502020204030204"/>
              <a:ea typeface="+mn-ea"/>
              <a:cs typeface="+mn-cs"/>
            </a:rPr>
            <a:t>Childrens Officer to complete the electronic SIN to the Panel</a:t>
          </a:r>
        </a:p>
        <a:p>
          <a:r>
            <a:rPr lang="en-US" sz="800" b="1">
              <a:solidFill>
                <a:sysClr val="windowText" lastClr="000000"/>
              </a:solidFill>
              <a:latin typeface="Calibri" panose="020F0502020204030204"/>
              <a:ea typeface="+mn-ea"/>
              <a:cs typeface="+mn-cs"/>
            </a:rPr>
            <a:t>(Ref: 2.2)</a:t>
          </a:r>
          <a:endParaRPr lang="en-US" sz="800">
            <a:solidFill>
              <a:sysClr val="windowText" lastClr="000000"/>
            </a:solidFill>
            <a:latin typeface="Calibri" panose="020F0502020204030204"/>
            <a:ea typeface="+mn-ea"/>
            <a:cs typeface="+mn-cs"/>
          </a:endParaRPr>
        </a:p>
      </dgm:t>
    </dgm:pt>
    <dgm:pt modelId="{05059ECF-0200-4E97-BEE4-90360BF95AD8}" type="parTrans" cxnId="{E57AEEA0-32B7-4EF4-AB30-D71D43FF432F}">
      <dgm:prSet/>
      <dgm:spPr/>
      <dgm:t>
        <a:bodyPr/>
        <a:lstStyle/>
        <a:p>
          <a:endParaRPr lang="en-US"/>
        </a:p>
      </dgm:t>
    </dgm:pt>
    <dgm:pt modelId="{801AA52B-23CD-4C8E-8E31-072E7712AAE7}" type="sibTrans" cxnId="{E57AEEA0-32B7-4EF4-AB30-D71D43FF432F}">
      <dgm:prSet/>
      <dgm:spPr/>
      <dgm:t>
        <a:bodyPr/>
        <a:lstStyle/>
        <a:p>
          <a:endParaRPr lang="en-US"/>
        </a:p>
      </dgm:t>
    </dgm:pt>
    <dgm:pt modelId="{3063CAEB-6D07-4843-B8AF-B71DBB5D640E}">
      <dgm:prSet phldrT="[Text]" custT="1"/>
      <dgm:spPr>
        <a:xfrm>
          <a:off x="1343471" y="0"/>
          <a:ext cx="1247328" cy="5791200"/>
        </a:xfrm>
        <a:prstGeom prst="roundRect">
          <a:avLst>
            <a:gd name="adj" fmla="val 10000"/>
          </a:avLst>
        </a:prstGeom>
        <a:solidFill>
          <a:srgbClr val="5B9BD5">
            <a:tint val="40000"/>
            <a:hueOff val="0"/>
            <a:satOff val="0"/>
            <a:lumOff val="0"/>
            <a:alphaOff val="0"/>
          </a:srgbClr>
        </a:solidFill>
        <a:ln>
          <a:noFill/>
        </a:ln>
        <a:effectLst/>
      </dgm:spPr>
      <dgm:t>
        <a:bodyPr/>
        <a:lstStyle/>
        <a:p>
          <a:r>
            <a:rPr lang="en-US" sz="1200" b="1">
              <a:solidFill>
                <a:sysClr val="windowText" lastClr="000000">
                  <a:hueOff val="0"/>
                  <a:satOff val="0"/>
                  <a:lumOff val="0"/>
                  <a:alphaOff val="0"/>
                </a:sysClr>
              </a:solidFill>
              <a:latin typeface="Calibri" panose="020F0502020204030204"/>
              <a:ea typeface="+mn-ea"/>
              <a:cs typeface="+mn-cs"/>
            </a:rPr>
            <a:t>Day 1 </a:t>
          </a:r>
        </a:p>
        <a:p>
          <a:r>
            <a:rPr lang="en-US" sz="800" b="1">
              <a:solidFill>
                <a:sysClr val="windowText" lastClr="000000">
                  <a:hueOff val="0"/>
                  <a:satOff val="0"/>
                  <a:lumOff val="0"/>
                  <a:alphaOff val="0"/>
                </a:sysClr>
              </a:solidFill>
              <a:latin typeface="Calibri" panose="020F0502020204030204"/>
              <a:ea typeface="+mn-ea"/>
              <a:cs typeface="+mn-cs"/>
            </a:rPr>
            <a:t>(Ref: 2.3)</a:t>
          </a:r>
        </a:p>
      </dgm:t>
    </dgm:pt>
    <dgm:pt modelId="{BFEBE157-A893-4E2D-90B2-06173B9C52B7}" type="parTrans" cxnId="{011C9476-D5CA-4CE6-A807-1B42EAE845C0}">
      <dgm:prSet/>
      <dgm:spPr/>
      <dgm:t>
        <a:bodyPr/>
        <a:lstStyle/>
        <a:p>
          <a:endParaRPr lang="en-US"/>
        </a:p>
      </dgm:t>
    </dgm:pt>
    <dgm:pt modelId="{A065C1C2-E5EA-48D9-9F5E-47F9BDAEF53D}" type="sibTrans" cxnId="{011C9476-D5CA-4CE6-A807-1B42EAE845C0}">
      <dgm:prSet/>
      <dgm:spPr/>
      <dgm:t>
        <a:bodyPr/>
        <a:lstStyle/>
        <a:p>
          <a:endParaRPr lang="en-US"/>
        </a:p>
      </dgm:t>
    </dgm:pt>
    <dgm:pt modelId="{2B999F09-628A-4C4C-8F68-E9E6EBF28BB4}">
      <dgm:prSet phldrT="[Text]" custT="1"/>
      <dgm:spPr>
        <a:xfrm>
          <a:off x="1434966" y="1189301"/>
          <a:ext cx="1061745" cy="1206205"/>
        </a:xfrm>
        <a:prstGeom prst="roundRect">
          <a:avLst>
            <a:gd name="adj" fmla="val 10000"/>
          </a:avLst>
        </a:prstGeom>
        <a:solidFill>
          <a:srgbClr val="70AD47">
            <a:lumMod val="20000"/>
            <a:lumOff val="80000"/>
          </a:srgbClr>
        </a:solidFill>
        <a:ln w="12700" cap="flat" cmpd="sng" algn="ctr">
          <a:solidFill>
            <a:srgbClr val="70AD47">
              <a:lumMod val="75000"/>
            </a:srgbClr>
          </a:solidFill>
          <a:prstDash val="solid"/>
          <a:miter lim="800000"/>
        </a:ln>
        <a:effectLst/>
      </dgm:spPr>
      <dgm:t>
        <a:bodyPr/>
        <a:lstStyle/>
        <a:p>
          <a:pPr algn="ctr"/>
          <a:r>
            <a:rPr lang="en-US" sz="900">
              <a:solidFill>
                <a:sysClr val="windowText" lastClr="000000"/>
              </a:solidFill>
              <a:latin typeface="Calibri" panose="020F0502020204030204"/>
              <a:ea typeface="+mn-ea"/>
              <a:cs typeface="+mn-cs"/>
            </a:rPr>
            <a:t>Rapid Review commissioning notification to be sent to Strategic leads for the Safeguarding Partners by  Strategic Lead  for safeguarding (JM) </a:t>
          </a:r>
        </a:p>
      </dgm:t>
    </dgm:pt>
    <dgm:pt modelId="{7EEAB9B4-B4AF-4CF2-9C7E-4477F7D257DE}" type="parTrans" cxnId="{A5B81583-11B5-4AA1-8617-D650D318CE56}">
      <dgm:prSet/>
      <dgm:spPr/>
      <dgm:t>
        <a:bodyPr/>
        <a:lstStyle/>
        <a:p>
          <a:endParaRPr lang="en-US"/>
        </a:p>
      </dgm:t>
    </dgm:pt>
    <dgm:pt modelId="{FF97A2C9-5030-431A-9C75-759498611A8E}" type="sibTrans" cxnId="{A5B81583-11B5-4AA1-8617-D650D318CE56}">
      <dgm:prSet/>
      <dgm:spPr/>
      <dgm:t>
        <a:bodyPr/>
        <a:lstStyle/>
        <a:p>
          <a:endParaRPr lang="en-US"/>
        </a:p>
      </dgm:t>
    </dgm:pt>
    <dgm:pt modelId="{32A4633E-BC88-4C89-ACCE-B01A9EDCF1AC}">
      <dgm:prSet phldrT="[Text]" custT="1"/>
      <dgm:spPr>
        <a:xfrm>
          <a:off x="1434851" y="2543353"/>
          <a:ext cx="1077761" cy="956946"/>
        </a:xfrm>
        <a:prstGeom prst="roundRect">
          <a:avLst>
            <a:gd name="adj" fmla="val 10000"/>
          </a:avLst>
        </a:prstGeom>
        <a:solidFill>
          <a:srgbClr val="CCCCFF"/>
        </a:solidFill>
        <a:ln w="12700" cap="flat" cmpd="sng" algn="ctr">
          <a:solidFill>
            <a:srgbClr val="7030A0"/>
          </a:solidFill>
          <a:prstDash val="solid"/>
          <a:miter lim="800000"/>
        </a:ln>
        <a:effectLst/>
      </dgm:spPr>
      <dgm:t>
        <a:bodyPr/>
        <a:lstStyle/>
        <a:p>
          <a:r>
            <a:rPr lang="en-US" sz="1000">
              <a:solidFill>
                <a:sysClr val="windowText" lastClr="000000"/>
              </a:solidFill>
              <a:latin typeface="Calibri" panose="020F0502020204030204"/>
              <a:ea typeface="+mn-ea"/>
              <a:cs typeface="+mn-cs"/>
            </a:rPr>
            <a:t>Safeguarding partners to allocate Rapid Review activity within their organisation </a:t>
          </a:r>
        </a:p>
      </dgm:t>
    </dgm:pt>
    <dgm:pt modelId="{FD4C4E25-E0E4-49BD-A326-49AF6B23DA8D}" type="parTrans" cxnId="{39EE1433-2139-43B6-B773-9CC7DD005AC4}">
      <dgm:prSet/>
      <dgm:spPr/>
      <dgm:t>
        <a:bodyPr/>
        <a:lstStyle/>
        <a:p>
          <a:endParaRPr lang="en-US"/>
        </a:p>
      </dgm:t>
    </dgm:pt>
    <dgm:pt modelId="{776AD46A-FEA5-4948-8460-0C28463FD63A}" type="sibTrans" cxnId="{39EE1433-2139-43B6-B773-9CC7DD005AC4}">
      <dgm:prSet/>
      <dgm:spPr/>
      <dgm:t>
        <a:bodyPr/>
        <a:lstStyle/>
        <a:p>
          <a:endParaRPr lang="en-US"/>
        </a:p>
      </dgm:t>
    </dgm:pt>
    <dgm:pt modelId="{A71B1867-E48B-414C-9A82-73AB82B98A78}">
      <dgm:prSet custT="1"/>
      <dgm:spPr>
        <a:xfrm>
          <a:off x="126029" y="1230494"/>
          <a:ext cx="997862" cy="873982"/>
        </a:xfrm>
        <a:prstGeom prst="roundRect">
          <a:avLst>
            <a:gd name="adj" fmla="val 10000"/>
          </a:avLst>
        </a:prstGeom>
        <a:solidFill>
          <a:srgbClr val="FFC000">
            <a:lumMod val="20000"/>
            <a:lumOff val="80000"/>
          </a:srgbClr>
        </a:solidFill>
        <a:ln w="12700" cap="flat" cmpd="sng" algn="ctr">
          <a:solidFill>
            <a:srgbClr val="7030A0"/>
          </a:solidFill>
          <a:prstDash val="solid"/>
          <a:miter lim="800000"/>
        </a:ln>
        <a:effectLst/>
      </dgm:spPr>
      <dgm:t>
        <a:bodyPr/>
        <a:lstStyle/>
        <a:p>
          <a:r>
            <a:rPr lang="en-US" sz="1000">
              <a:solidFill>
                <a:sysClr val="windowText" lastClr="000000"/>
              </a:solidFill>
              <a:latin typeface="Calibri" panose="020F0502020204030204"/>
              <a:ea typeface="+mn-ea"/>
              <a:cs typeface="+mn-cs"/>
            </a:rPr>
            <a:t>LA Inform local safeguarding partners </a:t>
          </a:r>
        </a:p>
      </dgm:t>
    </dgm:pt>
    <dgm:pt modelId="{0AD5BA6B-B8D5-4851-8D8F-76A636ADCC05}" type="parTrans" cxnId="{8A1DEA76-D520-4E3B-B641-2C988C322574}">
      <dgm:prSet/>
      <dgm:spPr/>
      <dgm:t>
        <a:bodyPr/>
        <a:lstStyle/>
        <a:p>
          <a:endParaRPr lang="en-US"/>
        </a:p>
      </dgm:t>
    </dgm:pt>
    <dgm:pt modelId="{6C9BDCF9-DF55-4FD8-9C78-E0C448BA4D15}" type="sibTrans" cxnId="{8A1DEA76-D520-4E3B-B641-2C988C322574}">
      <dgm:prSet/>
      <dgm:spPr/>
      <dgm:t>
        <a:bodyPr/>
        <a:lstStyle/>
        <a:p>
          <a:endParaRPr lang="en-US"/>
        </a:p>
      </dgm:t>
    </dgm:pt>
    <dgm:pt modelId="{FA6FB1C3-C5AC-4788-8468-2B6D1C72DDE3}">
      <dgm:prSet custT="1"/>
      <dgm:spPr>
        <a:xfrm>
          <a:off x="1422258" y="3667623"/>
          <a:ext cx="1090354" cy="1192815"/>
        </a:xfrm>
        <a:prstGeom prst="roundRect">
          <a:avLst>
            <a:gd name="adj" fmla="val 10000"/>
          </a:avLst>
        </a:prstGeom>
        <a:solidFill>
          <a:srgbClr val="ED7D31">
            <a:lumMod val="20000"/>
            <a:lumOff val="80000"/>
          </a:srgbClr>
        </a:solidFill>
        <a:ln w="12700" cap="flat" cmpd="sng" algn="ctr">
          <a:solidFill>
            <a:srgbClr val="FFC000">
              <a:lumMod val="75000"/>
            </a:srgbClr>
          </a:solidFill>
          <a:prstDash val="solid"/>
          <a:miter lim="800000"/>
        </a:ln>
        <a:effectLst/>
      </dgm:spPr>
      <dgm:t>
        <a:bodyPr/>
        <a:lstStyle/>
        <a:p>
          <a:r>
            <a:rPr lang="en-US" sz="1000">
              <a:solidFill>
                <a:sysClr val="windowText" lastClr="000000"/>
              </a:solidFill>
              <a:latin typeface="Calibri" panose="020F0502020204030204"/>
              <a:ea typeface="+mn-ea"/>
              <a:cs typeface="+mn-cs"/>
            </a:rPr>
            <a:t>Review lead / author to be identified  from one of the Safeguarding Partners or providers involved in the case </a:t>
          </a:r>
        </a:p>
      </dgm:t>
    </dgm:pt>
    <dgm:pt modelId="{7C89F828-1567-430A-8939-124A9C5C4D16}" type="parTrans" cxnId="{E20B3283-D994-447B-BEAD-0044F0E91A7D}">
      <dgm:prSet/>
      <dgm:spPr/>
      <dgm:t>
        <a:bodyPr/>
        <a:lstStyle/>
        <a:p>
          <a:endParaRPr lang="en-US"/>
        </a:p>
      </dgm:t>
    </dgm:pt>
    <dgm:pt modelId="{08F1C4DB-1F07-45D2-A41D-6FA867FB529B}" type="sibTrans" cxnId="{E20B3283-D994-447B-BEAD-0044F0E91A7D}">
      <dgm:prSet/>
      <dgm:spPr/>
      <dgm:t>
        <a:bodyPr/>
        <a:lstStyle/>
        <a:p>
          <a:endParaRPr lang="en-US"/>
        </a:p>
      </dgm:t>
    </dgm:pt>
    <dgm:pt modelId="{ECB3BE40-2645-4E5C-86D5-859074EDD570}">
      <dgm:prSet custT="1"/>
      <dgm:spPr>
        <a:xfrm>
          <a:off x="1436512" y="5045810"/>
          <a:ext cx="1052246" cy="37425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baseline="0">
              <a:solidFill>
                <a:sysClr val="windowText" lastClr="000000"/>
              </a:solidFill>
              <a:latin typeface="Calibri" panose="020F0502020204030204"/>
              <a:ea typeface="+mn-ea"/>
              <a:cs typeface="+mn-cs"/>
            </a:rPr>
            <a:t>Modified response </a:t>
          </a:r>
        </a:p>
        <a:p>
          <a:r>
            <a:rPr lang="en-US" sz="900" baseline="0">
              <a:solidFill>
                <a:sysClr val="windowText" lastClr="000000"/>
              </a:solidFill>
              <a:latin typeface="Calibri" panose="020F0502020204030204"/>
              <a:ea typeface="+mn-ea"/>
              <a:cs typeface="+mn-cs"/>
            </a:rPr>
            <a:t>see Ref 2.3</a:t>
          </a:r>
        </a:p>
      </dgm:t>
    </dgm:pt>
    <dgm:pt modelId="{1CA6D7D2-8FE5-472C-97F4-9EC97BCD2F10}" type="parTrans" cxnId="{98F8F2AF-0AC5-4F69-98BF-AE9981039510}">
      <dgm:prSet/>
      <dgm:spPr/>
      <dgm:t>
        <a:bodyPr/>
        <a:lstStyle/>
        <a:p>
          <a:endParaRPr lang="en-US"/>
        </a:p>
      </dgm:t>
    </dgm:pt>
    <dgm:pt modelId="{DE3090C8-4694-4DD1-9691-A9B2806673C0}" type="sibTrans" cxnId="{98F8F2AF-0AC5-4F69-98BF-AE9981039510}">
      <dgm:prSet/>
      <dgm:spPr/>
      <dgm:t>
        <a:bodyPr/>
        <a:lstStyle/>
        <a:p>
          <a:endParaRPr lang="en-US"/>
        </a:p>
      </dgm:t>
    </dgm:pt>
    <dgm:pt modelId="{BFE7D086-7611-4EC2-8D0B-9C295EE11624}" type="pres">
      <dgm:prSet presAssocID="{EC7DCC81-25E4-4751-9836-7B28F09D710B}" presName="theList" presStyleCnt="0">
        <dgm:presLayoutVars>
          <dgm:dir/>
          <dgm:animLvl val="lvl"/>
          <dgm:resizeHandles val="exact"/>
        </dgm:presLayoutVars>
      </dgm:prSet>
      <dgm:spPr/>
      <dgm:t>
        <a:bodyPr/>
        <a:lstStyle/>
        <a:p>
          <a:endParaRPr lang="en-US"/>
        </a:p>
      </dgm:t>
    </dgm:pt>
    <dgm:pt modelId="{A056F67A-7DD6-44AF-A6FB-F1FF4949D1AA}" type="pres">
      <dgm:prSet presAssocID="{68671CB4-8B6E-47AB-AFF3-F1AB1B8382F6}" presName="compNode" presStyleCnt="0"/>
      <dgm:spPr/>
    </dgm:pt>
    <dgm:pt modelId="{866E1689-0514-4E29-A3E0-732755550FA0}" type="pres">
      <dgm:prSet presAssocID="{68671CB4-8B6E-47AB-AFF3-F1AB1B8382F6}" presName="aNode" presStyleLbl="bgShp" presStyleIdx="0" presStyleCnt="2"/>
      <dgm:spPr/>
      <dgm:t>
        <a:bodyPr/>
        <a:lstStyle/>
        <a:p>
          <a:endParaRPr lang="en-US"/>
        </a:p>
      </dgm:t>
    </dgm:pt>
    <dgm:pt modelId="{22617CB6-C005-4017-ADBB-B55CFAF02E37}" type="pres">
      <dgm:prSet presAssocID="{68671CB4-8B6E-47AB-AFF3-F1AB1B8382F6}" presName="textNode" presStyleLbl="bgShp" presStyleIdx="0" presStyleCnt="2"/>
      <dgm:spPr/>
      <dgm:t>
        <a:bodyPr/>
        <a:lstStyle/>
        <a:p>
          <a:endParaRPr lang="en-US"/>
        </a:p>
      </dgm:t>
    </dgm:pt>
    <dgm:pt modelId="{69445932-53D3-402C-BA5F-2885741BC093}" type="pres">
      <dgm:prSet presAssocID="{68671CB4-8B6E-47AB-AFF3-F1AB1B8382F6}" presName="compChildNode" presStyleCnt="0"/>
      <dgm:spPr/>
    </dgm:pt>
    <dgm:pt modelId="{CED0AE36-E7C5-446B-B513-B517EBD56F56}" type="pres">
      <dgm:prSet presAssocID="{68671CB4-8B6E-47AB-AFF3-F1AB1B8382F6}" presName="theInnerList" presStyleCnt="0"/>
      <dgm:spPr/>
    </dgm:pt>
    <dgm:pt modelId="{60CC1CF1-ED7D-4BD9-A9ED-60C3ACD7669A}" type="pres">
      <dgm:prSet presAssocID="{A71B1867-E48B-414C-9A82-73AB82B98A78}" presName="childNode" presStyleLbl="node1" presStyleIdx="0" presStyleCnt="7" custLinFactY="-42682" custLinFactNeighborX="0" custLinFactNeighborY="-100000">
        <dgm:presLayoutVars>
          <dgm:bulletEnabled val="1"/>
        </dgm:presLayoutVars>
      </dgm:prSet>
      <dgm:spPr/>
      <dgm:t>
        <a:bodyPr/>
        <a:lstStyle/>
        <a:p>
          <a:endParaRPr lang="en-US"/>
        </a:p>
      </dgm:t>
    </dgm:pt>
    <dgm:pt modelId="{3AA304E0-71F3-438C-8C40-8FAAC6201189}" type="pres">
      <dgm:prSet presAssocID="{A71B1867-E48B-414C-9A82-73AB82B98A78}" presName="aSpace2" presStyleCnt="0"/>
      <dgm:spPr/>
    </dgm:pt>
    <dgm:pt modelId="{B8CE7C7E-ED00-48EC-A31D-0E83300BA43A}" type="pres">
      <dgm:prSet presAssocID="{2A8D4B03-E054-47DE-BD00-8440322D9A87}" presName="childNode" presStyleLbl="node1" presStyleIdx="1" presStyleCnt="7" custScaleY="199792" custLinFactY="-12380" custLinFactNeighborY="-100000">
        <dgm:presLayoutVars>
          <dgm:bulletEnabled val="1"/>
        </dgm:presLayoutVars>
      </dgm:prSet>
      <dgm:spPr/>
      <dgm:t>
        <a:bodyPr/>
        <a:lstStyle/>
        <a:p>
          <a:endParaRPr lang="en-US"/>
        </a:p>
      </dgm:t>
    </dgm:pt>
    <dgm:pt modelId="{946BDB97-D118-48CA-85E9-226BB38B1963}" type="pres">
      <dgm:prSet presAssocID="{2A8D4B03-E054-47DE-BD00-8440322D9A87}" presName="aSpace2" presStyleCnt="0"/>
      <dgm:spPr/>
    </dgm:pt>
    <dgm:pt modelId="{3452571F-AFF6-4829-923F-A806670436E9}" type="pres">
      <dgm:prSet presAssocID="{B92D9474-5550-49EA-BF99-6D447FD9F175}" presName="childNode" presStyleLbl="node1" presStyleIdx="2" presStyleCnt="7">
        <dgm:presLayoutVars>
          <dgm:bulletEnabled val="1"/>
        </dgm:presLayoutVars>
      </dgm:prSet>
      <dgm:spPr/>
      <dgm:t>
        <a:bodyPr/>
        <a:lstStyle/>
        <a:p>
          <a:endParaRPr lang="en-US"/>
        </a:p>
      </dgm:t>
    </dgm:pt>
    <dgm:pt modelId="{8AA5B585-2A63-4498-A738-BA247DD5A79A}" type="pres">
      <dgm:prSet presAssocID="{68671CB4-8B6E-47AB-AFF3-F1AB1B8382F6}" presName="aSpace" presStyleCnt="0"/>
      <dgm:spPr/>
    </dgm:pt>
    <dgm:pt modelId="{39B1670E-4860-4489-B8E3-CFC53003A905}" type="pres">
      <dgm:prSet presAssocID="{3063CAEB-6D07-4843-B8AF-B71DBB5D640E}" presName="compNode" presStyleCnt="0"/>
      <dgm:spPr/>
    </dgm:pt>
    <dgm:pt modelId="{37F95619-39CB-4F5E-8027-E2A895EAA8A4}" type="pres">
      <dgm:prSet presAssocID="{3063CAEB-6D07-4843-B8AF-B71DBB5D640E}" presName="aNode" presStyleLbl="bgShp" presStyleIdx="1" presStyleCnt="2" custLinFactNeighborX="1631" custLinFactNeighborY="1316"/>
      <dgm:spPr/>
      <dgm:t>
        <a:bodyPr/>
        <a:lstStyle/>
        <a:p>
          <a:endParaRPr lang="en-US"/>
        </a:p>
      </dgm:t>
    </dgm:pt>
    <dgm:pt modelId="{C67A4655-59A1-48F9-B682-CEAE333B28D6}" type="pres">
      <dgm:prSet presAssocID="{3063CAEB-6D07-4843-B8AF-B71DBB5D640E}" presName="textNode" presStyleLbl="bgShp" presStyleIdx="1" presStyleCnt="2"/>
      <dgm:spPr/>
      <dgm:t>
        <a:bodyPr/>
        <a:lstStyle/>
        <a:p>
          <a:endParaRPr lang="en-US"/>
        </a:p>
      </dgm:t>
    </dgm:pt>
    <dgm:pt modelId="{FD3C1D61-037B-47D7-BDD6-6D60E4A5EEB1}" type="pres">
      <dgm:prSet presAssocID="{3063CAEB-6D07-4843-B8AF-B71DBB5D640E}" presName="compChildNode" presStyleCnt="0"/>
      <dgm:spPr/>
    </dgm:pt>
    <dgm:pt modelId="{14B5F9C8-ABEE-4F35-9CAE-3B04875B9BAA}" type="pres">
      <dgm:prSet presAssocID="{3063CAEB-6D07-4843-B8AF-B71DBB5D640E}" presName="theInnerList" presStyleCnt="0"/>
      <dgm:spPr/>
    </dgm:pt>
    <dgm:pt modelId="{C5D8ABB6-ACEE-4B81-BA8A-7AF74793CDF3}" type="pres">
      <dgm:prSet presAssocID="{2B999F09-628A-4C4C-8F68-E9E6EBF28BB4}" presName="childNode" presStyleLbl="node1" presStyleIdx="3" presStyleCnt="7" custScaleX="106402" custScaleY="2000000" custLinFactY="-790811" custLinFactNeighborX="0" custLinFactNeighborY="-800000">
        <dgm:presLayoutVars>
          <dgm:bulletEnabled val="1"/>
        </dgm:presLayoutVars>
      </dgm:prSet>
      <dgm:spPr/>
      <dgm:t>
        <a:bodyPr/>
        <a:lstStyle/>
        <a:p>
          <a:endParaRPr lang="en-US"/>
        </a:p>
      </dgm:t>
    </dgm:pt>
    <dgm:pt modelId="{AB56D4B2-5FD0-4FAC-A7C6-8119C628CE60}" type="pres">
      <dgm:prSet presAssocID="{2B999F09-628A-4C4C-8F68-E9E6EBF28BB4}" presName="aSpace2" presStyleCnt="0"/>
      <dgm:spPr/>
    </dgm:pt>
    <dgm:pt modelId="{AA111D33-65BC-4931-8135-CC8D80E20BED}" type="pres">
      <dgm:prSet presAssocID="{FA6FB1C3-C5AC-4788-8468-2B6D1C72DDE3}" presName="childNode" presStyleLbl="node1" presStyleIdx="4" presStyleCnt="7" custScaleX="109269" custScaleY="1977799" custLinFactY="1010783" custLinFactNeighborX="160" custLinFactNeighborY="1100000">
        <dgm:presLayoutVars>
          <dgm:bulletEnabled val="1"/>
        </dgm:presLayoutVars>
      </dgm:prSet>
      <dgm:spPr/>
      <dgm:t>
        <a:bodyPr/>
        <a:lstStyle/>
        <a:p>
          <a:endParaRPr lang="en-US"/>
        </a:p>
      </dgm:t>
    </dgm:pt>
    <dgm:pt modelId="{D7163B7D-95F0-474A-9137-7684C2C16959}" type="pres">
      <dgm:prSet presAssocID="{FA6FB1C3-C5AC-4788-8468-2B6D1C72DDE3}" presName="aSpace2" presStyleCnt="0"/>
      <dgm:spPr/>
    </dgm:pt>
    <dgm:pt modelId="{14ECAF38-24CC-41DB-9D5F-E047A6FFAE8A}" type="pres">
      <dgm:prSet presAssocID="{ECB3BE40-2645-4E5C-86D5-859074EDD570}" presName="childNode" presStyleLbl="node1" presStyleIdx="5" presStyleCnt="7" custScaleX="105450" custScaleY="620551" custLinFactY="1271992" custLinFactNeighborX="-321" custLinFactNeighborY="1300000">
        <dgm:presLayoutVars>
          <dgm:bulletEnabled val="1"/>
        </dgm:presLayoutVars>
      </dgm:prSet>
      <dgm:spPr/>
      <dgm:t>
        <a:bodyPr/>
        <a:lstStyle/>
        <a:p>
          <a:endParaRPr lang="en-US"/>
        </a:p>
      </dgm:t>
    </dgm:pt>
    <dgm:pt modelId="{6ECE7D73-2C1A-41F7-824C-ECD798CC6AFA}" type="pres">
      <dgm:prSet presAssocID="{ECB3BE40-2645-4E5C-86D5-859074EDD570}" presName="aSpace2" presStyleCnt="0"/>
      <dgm:spPr/>
    </dgm:pt>
    <dgm:pt modelId="{03CA2A4F-AE75-481C-B991-713150B72A97}" type="pres">
      <dgm:prSet presAssocID="{32A4633E-BC88-4C89-ACCE-B01A9EDCF1AC}" presName="childNode" presStyleLbl="node1" presStyleIdx="6" presStyleCnt="7" custScaleX="108007" custScaleY="1586706" custLinFactY="-2867095" custLinFactNeighborX="791" custLinFactNeighborY="-2900000">
        <dgm:presLayoutVars>
          <dgm:bulletEnabled val="1"/>
        </dgm:presLayoutVars>
      </dgm:prSet>
      <dgm:spPr/>
      <dgm:t>
        <a:bodyPr/>
        <a:lstStyle/>
        <a:p>
          <a:endParaRPr lang="en-US"/>
        </a:p>
      </dgm:t>
    </dgm:pt>
  </dgm:ptLst>
  <dgm:cxnLst>
    <dgm:cxn modelId="{3623A25D-04EC-47FC-8BA5-20C3A8011D88}" type="presOf" srcId="{68671CB4-8B6E-47AB-AFF3-F1AB1B8382F6}" destId="{866E1689-0514-4E29-A3E0-732755550FA0}" srcOrd="0" destOrd="0" presId="urn:microsoft.com/office/officeart/2005/8/layout/lProcess2"/>
    <dgm:cxn modelId="{A5B81583-11B5-4AA1-8617-D650D318CE56}" srcId="{3063CAEB-6D07-4843-B8AF-B71DBB5D640E}" destId="{2B999F09-628A-4C4C-8F68-E9E6EBF28BB4}" srcOrd="0" destOrd="0" parTransId="{7EEAB9B4-B4AF-4CF2-9C7E-4477F7D257DE}" sibTransId="{FF97A2C9-5030-431A-9C75-759498611A8E}"/>
    <dgm:cxn modelId="{764B3994-1662-43E1-80F8-F99A1C0326CF}" type="presOf" srcId="{2A8D4B03-E054-47DE-BD00-8440322D9A87}" destId="{B8CE7C7E-ED00-48EC-A31D-0E83300BA43A}" srcOrd="0" destOrd="0" presId="urn:microsoft.com/office/officeart/2005/8/layout/lProcess2"/>
    <dgm:cxn modelId="{E20B3283-D994-447B-BEAD-0044F0E91A7D}" srcId="{3063CAEB-6D07-4843-B8AF-B71DBB5D640E}" destId="{FA6FB1C3-C5AC-4788-8468-2B6D1C72DDE3}" srcOrd="1" destOrd="0" parTransId="{7C89F828-1567-430A-8939-124A9C5C4D16}" sibTransId="{08F1C4DB-1F07-45D2-A41D-6FA867FB529B}"/>
    <dgm:cxn modelId="{70AE9B25-7B7F-43DB-A60C-2BAE867B9EF2}" srcId="{EC7DCC81-25E4-4751-9836-7B28F09D710B}" destId="{68671CB4-8B6E-47AB-AFF3-F1AB1B8382F6}" srcOrd="0" destOrd="0" parTransId="{14207444-7F6B-4340-931D-A2ACF2B38110}" sibTransId="{7B447EF9-F811-49E3-AD52-1CF26C0CA011}"/>
    <dgm:cxn modelId="{55C588DF-652C-4FFB-8B70-B1A23FC6388B}" type="presOf" srcId="{EC7DCC81-25E4-4751-9836-7B28F09D710B}" destId="{BFE7D086-7611-4EC2-8D0B-9C295EE11624}" srcOrd="0" destOrd="0" presId="urn:microsoft.com/office/officeart/2005/8/layout/lProcess2"/>
    <dgm:cxn modelId="{FBED8CAD-1D32-4786-B039-DA3D319645A3}" type="presOf" srcId="{68671CB4-8B6E-47AB-AFF3-F1AB1B8382F6}" destId="{22617CB6-C005-4017-ADBB-B55CFAF02E37}" srcOrd="1" destOrd="0" presId="urn:microsoft.com/office/officeart/2005/8/layout/lProcess2"/>
    <dgm:cxn modelId="{011C9476-D5CA-4CE6-A807-1B42EAE845C0}" srcId="{EC7DCC81-25E4-4751-9836-7B28F09D710B}" destId="{3063CAEB-6D07-4843-B8AF-B71DBB5D640E}" srcOrd="1" destOrd="0" parTransId="{BFEBE157-A893-4E2D-90B2-06173B9C52B7}" sibTransId="{A065C1C2-E5EA-48D9-9F5E-47F9BDAEF53D}"/>
    <dgm:cxn modelId="{8A1DEA76-D520-4E3B-B641-2C988C322574}" srcId="{68671CB4-8B6E-47AB-AFF3-F1AB1B8382F6}" destId="{A71B1867-E48B-414C-9A82-73AB82B98A78}" srcOrd="0" destOrd="0" parTransId="{0AD5BA6B-B8D5-4851-8D8F-76A636ADCC05}" sibTransId="{6C9BDCF9-DF55-4FD8-9C78-E0C448BA4D15}"/>
    <dgm:cxn modelId="{310CB058-D342-44BB-9BFF-14687D7F7612}" type="presOf" srcId="{3063CAEB-6D07-4843-B8AF-B71DBB5D640E}" destId="{37F95619-39CB-4F5E-8027-E2A895EAA8A4}" srcOrd="0" destOrd="0" presId="urn:microsoft.com/office/officeart/2005/8/layout/lProcess2"/>
    <dgm:cxn modelId="{2554CB79-11E8-4DFF-9613-3DA47928C9DA}" type="presOf" srcId="{32A4633E-BC88-4C89-ACCE-B01A9EDCF1AC}" destId="{03CA2A4F-AE75-481C-B991-713150B72A97}" srcOrd="0" destOrd="0" presId="urn:microsoft.com/office/officeart/2005/8/layout/lProcess2"/>
    <dgm:cxn modelId="{1F760BF6-27BF-4F97-AE22-A0F6C8AF0ACD}" type="presOf" srcId="{FA6FB1C3-C5AC-4788-8468-2B6D1C72DDE3}" destId="{AA111D33-65BC-4931-8135-CC8D80E20BED}" srcOrd="0" destOrd="0" presId="urn:microsoft.com/office/officeart/2005/8/layout/lProcess2"/>
    <dgm:cxn modelId="{39EE1433-2139-43B6-B773-9CC7DD005AC4}" srcId="{3063CAEB-6D07-4843-B8AF-B71DBB5D640E}" destId="{32A4633E-BC88-4C89-ACCE-B01A9EDCF1AC}" srcOrd="3" destOrd="0" parTransId="{FD4C4E25-E0E4-49BD-A326-49AF6B23DA8D}" sibTransId="{776AD46A-FEA5-4948-8460-0C28463FD63A}"/>
    <dgm:cxn modelId="{EC4BAB8A-44AA-41EE-8745-57A2B9C50090}" type="presOf" srcId="{3063CAEB-6D07-4843-B8AF-B71DBB5D640E}" destId="{C67A4655-59A1-48F9-B682-CEAE333B28D6}" srcOrd="1" destOrd="0" presId="urn:microsoft.com/office/officeart/2005/8/layout/lProcess2"/>
    <dgm:cxn modelId="{E57AEEA0-32B7-4EF4-AB30-D71D43FF432F}" srcId="{68671CB4-8B6E-47AB-AFF3-F1AB1B8382F6}" destId="{B92D9474-5550-49EA-BF99-6D447FD9F175}" srcOrd="2" destOrd="0" parTransId="{05059ECF-0200-4E97-BEE4-90360BF95AD8}" sibTransId="{801AA52B-23CD-4C8E-8E31-072E7712AAE7}"/>
    <dgm:cxn modelId="{1ECDC937-59C9-4844-A237-BB189F16FC1F}" type="presOf" srcId="{ECB3BE40-2645-4E5C-86D5-859074EDD570}" destId="{14ECAF38-24CC-41DB-9D5F-E047A6FFAE8A}" srcOrd="0" destOrd="0" presId="urn:microsoft.com/office/officeart/2005/8/layout/lProcess2"/>
    <dgm:cxn modelId="{98F8F2AF-0AC5-4F69-98BF-AE9981039510}" srcId="{3063CAEB-6D07-4843-B8AF-B71DBB5D640E}" destId="{ECB3BE40-2645-4E5C-86D5-859074EDD570}" srcOrd="2" destOrd="0" parTransId="{1CA6D7D2-8FE5-472C-97F4-9EC97BCD2F10}" sibTransId="{DE3090C8-4694-4DD1-9691-A9B2806673C0}"/>
    <dgm:cxn modelId="{277BCBBF-C639-47A5-AED9-0DFA823F56D7}" type="presOf" srcId="{2B999F09-628A-4C4C-8F68-E9E6EBF28BB4}" destId="{C5D8ABB6-ACEE-4B81-BA8A-7AF74793CDF3}" srcOrd="0" destOrd="0" presId="urn:microsoft.com/office/officeart/2005/8/layout/lProcess2"/>
    <dgm:cxn modelId="{2481D969-6173-4C35-907C-05B87A2A003B}" srcId="{68671CB4-8B6E-47AB-AFF3-F1AB1B8382F6}" destId="{2A8D4B03-E054-47DE-BD00-8440322D9A87}" srcOrd="1" destOrd="0" parTransId="{97DB7551-2DF3-46DD-AF0A-CAEA8FF5E4A0}" sibTransId="{399FEC47-765E-4CE8-88E9-523E3D444709}"/>
    <dgm:cxn modelId="{0C0F4E4E-8869-43F0-85F4-E504C1EBCFC8}" type="presOf" srcId="{A71B1867-E48B-414C-9A82-73AB82B98A78}" destId="{60CC1CF1-ED7D-4BD9-A9ED-60C3ACD7669A}" srcOrd="0" destOrd="0" presId="urn:microsoft.com/office/officeart/2005/8/layout/lProcess2"/>
    <dgm:cxn modelId="{1E3B2FF1-8DF8-4C4F-A599-F96877FDD4BD}" type="presOf" srcId="{B92D9474-5550-49EA-BF99-6D447FD9F175}" destId="{3452571F-AFF6-4829-923F-A806670436E9}" srcOrd="0" destOrd="0" presId="urn:microsoft.com/office/officeart/2005/8/layout/lProcess2"/>
    <dgm:cxn modelId="{67C2A2C2-60E5-4774-A8A9-1259DE610304}" type="presParOf" srcId="{BFE7D086-7611-4EC2-8D0B-9C295EE11624}" destId="{A056F67A-7DD6-44AF-A6FB-F1FF4949D1AA}" srcOrd="0" destOrd="0" presId="urn:microsoft.com/office/officeart/2005/8/layout/lProcess2"/>
    <dgm:cxn modelId="{9F4F9207-1060-4383-8EEC-5F52A74BC0C5}" type="presParOf" srcId="{A056F67A-7DD6-44AF-A6FB-F1FF4949D1AA}" destId="{866E1689-0514-4E29-A3E0-732755550FA0}" srcOrd="0" destOrd="0" presId="urn:microsoft.com/office/officeart/2005/8/layout/lProcess2"/>
    <dgm:cxn modelId="{FAEB6FDB-50D0-4D36-B30A-00A4006F0E56}" type="presParOf" srcId="{A056F67A-7DD6-44AF-A6FB-F1FF4949D1AA}" destId="{22617CB6-C005-4017-ADBB-B55CFAF02E37}" srcOrd="1" destOrd="0" presId="urn:microsoft.com/office/officeart/2005/8/layout/lProcess2"/>
    <dgm:cxn modelId="{F4333A0B-11D3-42B5-AD0D-E0C284A0419F}" type="presParOf" srcId="{A056F67A-7DD6-44AF-A6FB-F1FF4949D1AA}" destId="{69445932-53D3-402C-BA5F-2885741BC093}" srcOrd="2" destOrd="0" presId="urn:microsoft.com/office/officeart/2005/8/layout/lProcess2"/>
    <dgm:cxn modelId="{E722CA1E-2750-49F0-95AA-EA7FB46D3BF9}" type="presParOf" srcId="{69445932-53D3-402C-BA5F-2885741BC093}" destId="{CED0AE36-E7C5-446B-B513-B517EBD56F56}" srcOrd="0" destOrd="0" presId="urn:microsoft.com/office/officeart/2005/8/layout/lProcess2"/>
    <dgm:cxn modelId="{650EFCDE-A4A5-46C5-98CF-4937D105AE11}" type="presParOf" srcId="{CED0AE36-E7C5-446B-B513-B517EBD56F56}" destId="{60CC1CF1-ED7D-4BD9-A9ED-60C3ACD7669A}" srcOrd="0" destOrd="0" presId="urn:microsoft.com/office/officeart/2005/8/layout/lProcess2"/>
    <dgm:cxn modelId="{6A40AE4E-EF10-4822-8B9F-CA52BCFA4622}" type="presParOf" srcId="{CED0AE36-E7C5-446B-B513-B517EBD56F56}" destId="{3AA304E0-71F3-438C-8C40-8FAAC6201189}" srcOrd="1" destOrd="0" presId="urn:microsoft.com/office/officeart/2005/8/layout/lProcess2"/>
    <dgm:cxn modelId="{B9E4394D-C908-45D5-A762-71F6F5B410B5}" type="presParOf" srcId="{CED0AE36-E7C5-446B-B513-B517EBD56F56}" destId="{B8CE7C7E-ED00-48EC-A31D-0E83300BA43A}" srcOrd="2" destOrd="0" presId="urn:microsoft.com/office/officeart/2005/8/layout/lProcess2"/>
    <dgm:cxn modelId="{03941A92-F300-4868-8FC4-3CFE0E00A6FC}" type="presParOf" srcId="{CED0AE36-E7C5-446B-B513-B517EBD56F56}" destId="{946BDB97-D118-48CA-85E9-226BB38B1963}" srcOrd="3" destOrd="0" presId="urn:microsoft.com/office/officeart/2005/8/layout/lProcess2"/>
    <dgm:cxn modelId="{E45DF011-8021-402D-840E-95756D1F8D7E}" type="presParOf" srcId="{CED0AE36-E7C5-446B-B513-B517EBD56F56}" destId="{3452571F-AFF6-4829-923F-A806670436E9}" srcOrd="4" destOrd="0" presId="urn:microsoft.com/office/officeart/2005/8/layout/lProcess2"/>
    <dgm:cxn modelId="{31D53F35-70CC-434E-820B-912499EDABAF}" type="presParOf" srcId="{BFE7D086-7611-4EC2-8D0B-9C295EE11624}" destId="{8AA5B585-2A63-4498-A738-BA247DD5A79A}" srcOrd="1" destOrd="0" presId="urn:microsoft.com/office/officeart/2005/8/layout/lProcess2"/>
    <dgm:cxn modelId="{581DE803-6C9F-498C-B943-B4D7378A4D12}" type="presParOf" srcId="{BFE7D086-7611-4EC2-8D0B-9C295EE11624}" destId="{39B1670E-4860-4489-B8E3-CFC53003A905}" srcOrd="2" destOrd="0" presId="urn:microsoft.com/office/officeart/2005/8/layout/lProcess2"/>
    <dgm:cxn modelId="{E913DAD0-EA27-4EDF-8539-9C079127122C}" type="presParOf" srcId="{39B1670E-4860-4489-B8E3-CFC53003A905}" destId="{37F95619-39CB-4F5E-8027-E2A895EAA8A4}" srcOrd="0" destOrd="0" presId="urn:microsoft.com/office/officeart/2005/8/layout/lProcess2"/>
    <dgm:cxn modelId="{2F72017E-D22F-47F2-B9D4-B580EB2FAF56}" type="presParOf" srcId="{39B1670E-4860-4489-B8E3-CFC53003A905}" destId="{C67A4655-59A1-48F9-B682-CEAE333B28D6}" srcOrd="1" destOrd="0" presId="urn:microsoft.com/office/officeart/2005/8/layout/lProcess2"/>
    <dgm:cxn modelId="{CF88C283-DC33-4117-9E86-E8AE234592EA}" type="presParOf" srcId="{39B1670E-4860-4489-B8E3-CFC53003A905}" destId="{FD3C1D61-037B-47D7-BDD6-6D60E4A5EEB1}" srcOrd="2" destOrd="0" presId="urn:microsoft.com/office/officeart/2005/8/layout/lProcess2"/>
    <dgm:cxn modelId="{837F8FCF-9850-4F0D-AEC8-62006CF3F2A1}" type="presParOf" srcId="{FD3C1D61-037B-47D7-BDD6-6D60E4A5EEB1}" destId="{14B5F9C8-ABEE-4F35-9CAE-3B04875B9BAA}" srcOrd="0" destOrd="0" presId="urn:microsoft.com/office/officeart/2005/8/layout/lProcess2"/>
    <dgm:cxn modelId="{40C5D7F7-25ED-4236-A9E3-BDF0D6EF9235}" type="presParOf" srcId="{14B5F9C8-ABEE-4F35-9CAE-3B04875B9BAA}" destId="{C5D8ABB6-ACEE-4B81-BA8A-7AF74793CDF3}" srcOrd="0" destOrd="0" presId="urn:microsoft.com/office/officeart/2005/8/layout/lProcess2"/>
    <dgm:cxn modelId="{B4284AEB-1C38-46E3-8296-8A0672C97E28}" type="presParOf" srcId="{14B5F9C8-ABEE-4F35-9CAE-3B04875B9BAA}" destId="{AB56D4B2-5FD0-4FAC-A7C6-8119C628CE60}" srcOrd="1" destOrd="0" presId="urn:microsoft.com/office/officeart/2005/8/layout/lProcess2"/>
    <dgm:cxn modelId="{148FBD7B-FC5B-459B-9C39-720AE9608AF9}" type="presParOf" srcId="{14B5F9C8-ABEE-4F35-9CAE-3B04875B9BAA}" destId="{AA111D33-65BC-4931-8135-CC8D80E20BED}" srcOrd="2" destOrd="0" presId="urn:microsoft.com/office/officeart/2005/8/layout/lProcess2"/>
    <dgm:cxn modelId="{B22DBCBC-9305-451A-8A48-ACC1A3BFCA99}" type="presParOf" srcId="{14B5F9C8-ABEE-4F35-9CAE-3B04875B9BAA}" destId="{D7163B7D-95F0-474A-9137-7684C2C16959}" srcOrd="3" destOrd="0" presId="urn:microsoft.com/office/officeart/2005/8/layout/lProcess2"/>
    <dgm:cxn modelId="{485D71AE-6BD1-4CAE-B027-92852AE184B0}" type="presParOf" srcId="{14B5F9C8-ABEE-4F35-9CAE-3B04875B9BAA}" destId="{14ECAF38-24CC-41DB-9D5F-E047A6FFAE8A}" srcOrd="4" destOrd="0" presId="urn:microsoft.com/office/officeart/2005/8/layout/lProcess2"/>
    <dgm:cxn modelId="{EF15A517-42A7-471B-BF79-7B4FA4FFFE25}" type="presParOf" srcId="{14B5F9C8-ABEE-4F35-9CAE-3B04875B9BAA}" destId="{6ECE7D73-2C1A-41F7-824C-ECD798CC6AFA}" srcOrd="5" destOrd="0" presId="urn:microsoft.com/office/officeart/2005/8/layout/lProcess2"/>
    <dgm:cxn modelId="{546C46A1-9E75-4DD2-B98B-90F449C11B46}" type="presParOf" srcId="{14B5F9C8-ABEE-4F35-9CAE-3B04875B9BAA}" destId="{03CA2A4F-AE75-481C-B991-713150B72A97}" srcOrd="6" destOrd="0" presId="urn:microsoft.com/office/officeart/2005/8/layout/lProcess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C7DCC81-25E4-4751-9836-7B28F09D710B}"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en-US"/>
        </a:p>
      </dgm:t>
    </dgm:pt>
    <dgm:pt modelId="{68671CB4-8B6E-47AB-AFF3-F1AB1B8382F6}">
      <dgm:prSet phldrT="[Text]" custT="1"/>
      <dgm:spPr>
        <a:xfrm>
          <a:off x="0" y="0"/>
          <a:ext cx="1169370" cy="5867399"/>
        </a:xfrm>
        <a:prstGeom prst="roundRect">
          <a:avLst>
            <a:gd name="adj" fmla="val 10000"/>
          </a:avLst>
        </a:prstGeom>
        <a:solidFill>
          <a:srgbClr val="5B9BD5">
            <a:tint val="40000"/>
            <a:hueOff val="0"/>
            <a:satOff val="0"/>
            <a:lumOff val="0"/>
            <a:alphaOff val="0"/>
          </a:srgbClr>
        </a:solidFill>
        <a:ln>
          <a:noFill/>
        </a:ln>
        <a:effectLst/>
      </dgm:spPr>
      <dgm:t>
        <a:bodyPr/>
        <a:lstStyle/>
        <a:p>
          <a:r>
            <a:rPr lang="en-US" sz="1200" b="1">
              <a:solidFill>
                <a:sysClr val="windowText" lastClr="000000">
                  <a:hueOff val="0"/>
                  <a:satOff val="0"/>
                  <a:lumOff val="0"/>
                  <a:alphaOff val="0"/>
                </a:sysClr>
              </a:solidFill>
              <a:latin typeface="Calibri" panose="020F0502020204030204"/>
              <a:ea typeface="+mn-ea"/>
              <a:cs typeface="+mn-cs"/>
            </a:rPr>
            <a:t>Day 6</a:t>
          </a:r>
        </a:p>
        <a:p>
          <a:r>
            <a:rPr lang="en-US" sz="800" b="1">
              <a:solidFill>
                <a:sysClr val="windowText" lastClr="000000">
                  <a:hueOff val="0"/>
                  <a:satOff val="0"/>
                  <a:lumOff val="0"/>
                  <a:alphaOff val="0"/>
                </a:sysClr>
              </a:solidFill>
              <a:latin typeface="Calibri" panose="020F0502020204030204"/>
              <a:ea typeface="+mn-ea"/>
              <a:cs typeface="+mn-cs"/>
            </a:rPr>
            <a:t>(Ref: 2.4)</a:t>
          </a:r>
        </a:p>
      </dgm:t>
    </dgm:pt>
    <dgm:pt modelId="{14207444-7F6B-4340-931D-A2ACF2B38110}" type="parTrans" cxnId="{70AE9B25-7B7F-43DB-A60C-2BAE867B9EF2}">
      <dgm:prSet/>
      <dgm:spPr/>
      <dgm:t>
        <a:bodyPr/>
        <a:lstStyle/>
        <a:p>
          <a:endParaRPr lang="en-US"/>
        </a:p>
      </dgm:t>
    </dgm:pt>
    <dgm:pt modelId="{7B447EF9-F811-49E3-AD52-1CF26C0CA011}" type="sibTrans" cxnId="{70AE9B25-7B7F-43DB-A60C-2BAE867B9EF2}">
      <dgm:prSet/>
      <dgm:spPr/>
      <dgm:t>
        <a:bodyPr/>
        <a:lstStyle/>
        <a:p>
          <a:endParaRPr lang="en-US"/>
        </a:p>
      </dgm:t>
    </dgm:pt>
    <dgm:pt modelId="{2A8D4B03-E054-47DE-BD00-8440322D9A87}">
      <dgm:prSet phldrT="[Text]" custT="1"/>
      <dgm:spPr>
        <a:xfrm>
          <a:off x="108956" y="1301348"/>
          <a:ext cx="935496" cy="1152709"/>
        </a:xfrm>
        <a:prstGeom prst="roundRect">
          <a:avLst>
            <a:gd name="adj" fmla="val 10000"/>
          </a:avLst>
        </a:prstGeom>
        <a:solidFill>
          <a:srgbClr val="CCCCFF"/>
        </a:solidFill>
        <a:ln w="12700" cap="flat" cmpd="sng" algn="ctr">
          <a:solidFill>
            <a:srgbClr val="7030A0"/>
          </a:solidFill>
          <a:prstDash val="solid"/>
          <a:miter lim="800000"/>
        </a:ln>
        <a:effectLst/>
      </dgm:spPr>
      <dgm:t>
        <a:bodyPr/>
        <a:lstStyle/>
        <a:p>
          <a:r>
            <a:rPr lang="en-US" sz="1000">
              <a:solidFill>
                <a:sysClr val="windowText" lastClr="000000"/>
              </a:solidFill>
              <a:latin typeface="Calibri" panose="020F0502020204030204"/>
              <a:ea typeface="+mn-ea"/>
              <a:cs typeface="+mn-cs"/>
            </a:rPr>
            <a:t>Safeguarding Partners to return completed internal reviews</a:t>
          </a:r>
        </a:p>
      </dgm:t>
    </dgm:pt>
    <dgm:pt modelId="{97DB7551-2DF3-46DD-AF0A-CAEA8FF5E4A0}" type="parTrans" cxnId="{2481D969-6173-4C35-907C-05B87A2A003B}">
      <dgm:prSet/>
      <dgm:spPr/>
      <dgm:t>
        <a:bodyPr/>
        <a:lstStyle/>
        <a:p>
          <a:endParaRPr lang="en-US"/>
        </a:p>
      </dgm:t>
    </dgm:pt>
    <dgm:pt modelId="{399FEC47-765E-4CE8-88E9-523E3D444709}" type="sibTrans" cxnId="{2481D969-6173-4C35-907C-05B87A2A003B}">
      <dgm:prSet/>
      <dgm:spPr/>
      <dgm:t>
        <a:bodyPr/>
        <a:lstStyle/>
        <a:p>
          <a:endParaRPr lang="en-US"/>
        </a:p>
      </dgm:t>
    </dgm:pt>
    <dgm:pt modelId="{B92D9474-5550-49EA-BF99-6D447FD9F175}">
      <dgm:prSet phldrT="[Text]" custT="1"/>
      <dgm:spPr>
        <a:xfrm>
          <a:off x="108956" y="2730645"/>
          <a:ext cx="935496" cy="1152709"/>
        </a:xfrm>
        <a:prstGeom prst="roundRect">
          <a:avLst>
            <a:gd name="adj" fmla="val 10000"/>
          </a:avLst>
        </a:prstGeom>
        <a:solidFill>
          <a:srgbClr val="70AD47">
            <a:lumMod val="20000"/>
            <a:lumOff val="80000"/>
          </a:srgbClr>
        </a:solidFill>
        <a:ln w="12700" cap="flat" cmpd="sng" algn="ctr">
          <a:solidFill>
            <a:srgbClr val="70AD47">
              <a:lumMod val="75000"/>
            </a:srgbClr>
          </a:solidFill>
          <a:prstDash val="solid"/>
          <a:miter lim="800000"/>
        </a:ln>
        <a:effectLst/>
      </dgm:spPr>
      <dgm:t>
        <a:bodyPr/>
        <a:lstStyle/>
        <a:p>
          <a:pPr algn="ctr"/>
          <a:r>
            <a:rPr lang="en-US" sz="1000">
              <a:solidFill>
                <a:sysClr val="windowText" lastClr="000000"/>
              </a:solidFill>
              <a:latin typeface="Calibri" panose="020F0502020204030204"/>
              <a:ea typeface="+mn-ea"/>
              <a:cs typeface="+mn-cs"/>
            </a:rPr>
            <a:t>Childrens Officer to circulate  all reports to involved parties</a:t>
          </a:r>
        </a:p>
      </dgm:t>
    </dgm:pt>
    <dgm:pt modelId="{05059ECF-0200-4E97-BEE4-90360BF95AD8}" type="parTrans" cxnId="{E57AEEA0-32B7-4EF4-AB30-D71D43FF432F}">
      <dgm:prSet/>
      <dgm:spPr/>
      <dgm:t>
        <a:bodyPr/>
        <a:lstStyle/>
        <a:p>
          <a:endParaRPr lang="en-US"/>
        </a:p>
      </dgm:t>
    </dgm:pt>
    <dgm:pt modelId="{801AA52B-23CD-4C8E-8E31-072E7712AAE7}" type="sibTrans" cxnId="{E57AEEA0-32B7-4EF4-AB30-D71D43FF432F}">
      <dgm:prSet/>
      <dgm:spPr/>
      <dgm:t>
        <a:bodyPr/>
        <a:lstStyle/>
        <a:p>
          <a:endParaRPr lang="en-US"/>
        </a:p>
      </dgm:t>
    </dgm:pt>
    <dgm:pt modelId="{3063CAEB-6D07-4843-B8AF-B71DBB5D640E}">
      <dgm:prSet phldrT="[Text]" custT="1"/>
      <dgm:spPr>
        <a:xfrm>
          <a:off x="1259504" y="0"/>
          <a:ext cx="1169370" cy="5867399"/>
        </a:xfrm>
        <a:prstGeom prst="roundRect">
          <a:avLst>
            <a:gd name="adj" fmla="val 10000"/>
          </a:avLst>
        </a:prstGeom>
        <a:solidFill>
          <a:srgbClr val="5B9BD5">
            <a:tint val="40000"/>
            <a:hueOff val="0"/>
            <a:satOff val="0"/>
            <a:lumOff val="0"/>
            <a:alphaOff val="0"/>
          </a:srgbClr>
        </a:solidFill>
        <a:ln>
          <a:noFill/>
        </a:ln>
        <a:effectLst/>
      </dgm:spPr>
      <dgm:t>
        <a:bodyPr/>
        <a:lstStyle/>
        <a:p>
          <a:r>
            <a:rPr lang="en-US" sz="1200" b="1">
              <a:solidFill>
                <a:sysClr val="windowText" lastClr="000000">
                  <a:hueOff val="0"/>
                  <a:satOff val="0"/>
                  <a:lumOff val="0"/>
                  <a:alphaOff val="0"/>
                </a:sysClr>
              </a:solidFill>
              <a:latin typeface="Calibri" panose="020F0502020204030204"/>
              <a:ea typeface="+mn-ea"/>
              <a:cs typeface="+mn-cs"/>
            </a:rPr>
            <a:t>Day 8</a:t>
          </a:r>
        </a:p>
        <a:p>
          <a:r>
            <a:rPr lang="en-US" sz="800" b="1">
              <a:solidFill>
                <a:sysClr val="windowText" lastClr="000000">
                  <a:hueOff val="0"/>
                  <a:satOff val="0"/>
                  <a:lumOff val="0"/>
                  <a:alphaOff val="0"/>
                </a:sysClr>
              </a:solidFill>
              <a:latin typeface="Calibri" panose="020F0502020204030204"/>
              <a:ea typeface="+mn-ea"/>
              <a:cs typeface="+mn-cs"/>
            </a:rPr>
            <a:t>(Ref: 2.5)</a:t>
          </a:r>
        </a:p>
      </dgm:t>
    </dgm:pt>
    <dgm:pt modelId="{BFEBE157-A893-4E2D-90B2-06173B9C52B7}" type="parTrans" cxnId="{011C9476-D5CA-4CE6-A807-1B42EAE845C0}">
      <dgm:prSet/>
      <dgm:spPr/>
      <dgm:t>
        <a:bodyPr/>
        <a:lstStyle/>
        <a:p>
          <a:endParaRPr lang="en-US"/>
        </a:p>
      </dgm:t>
    </dgm:pt>
    <dgm:pt modelId="{A065C1C2-E5EA-48D9-9F5E-47F9BDAEF53D}" type="sibTrans" cxnId="{011C9476-D5CA-4CE6-A807-1B42EAE845C0}">
      <dgm:prSet/>
      <dgm:spPr/>
      <dgm:t>
        <a:bodyPr/>
        <a:lstStyle/>
        <a:p>
          <a:endParaRPr lang="en-US"/>
        </a:p>
      </dgm:t>
    </dgm:pt>
    <dgm:pt modelId="{2B999F09-628A-4C4C-8F68-E9E6EBF28BB4}">
      <dgm:prSet phldrT="[Text]" custT="1"/>
      <dgm:spPr>
        <a:xfrm>
          <a:off x="1375225" y="1322349"/>
          <a:ext cx="935496" cy="3813412"/>
        </a:xfrm>
        <a:prstGeom prst="roundRect">
          <a:avLst>
            <a:gd name="adj" fmla="val 10000"/>
          </a:avLst>
        </a:prstGeom>
        <a:solidFill>
          <a:srgbClr val="ED7D31">
            <a:lumMod val="20000"/>
            <a:lumOff val="80000"/>
          </a:srgbClr>
        </a:solidFill>
        <a:ln w="12700" cap="flat" cmpd="sng" algn="ctr">
          <a:solidFill>
            <a:srgbClr val="ED7D31">
              <a:lumMod val="75000"/>
            </a:srgbClr>
          </a:solidFill>
          <a:prstDash val="solid"/>
          <a:miter lim="800000"/>
        </a:ln>
        <a:effectLst/>
      </dgm:spPr>
      <dgm:t>
        <a:bodyPr/>
        <a:lstStyle/>
        <a:p>
          <a:r>
            <a:rPr lang="en-US" sz="1000">
              <a:solidFill>
                <a:sysClr val="windowText" lastClr="000000"/>
              </a:solidFill>
              <a:latin typeface="Calibri" panose="020F0502020204030204"/>
              <a:ea typeface="+mn-ea"/>
              <a:cs typeface="+mn-cs"/>
            </a:rPr>
            <a:t>Rapid Review meeting /panel</a:t>
          </a:r>
        </a:p>
      </dgm:t>
    </dgm:pt>
    <dgm:pt modelId="{7EEAB9B4-B4AF-4CF2-9C7E-4477F7D257DE}" type="parTrans" cxnId="{A5B81583-11B5-4AA1-8617-D650D318CE56}">
      <dgm:prSet/>
      <dgm:spPr/>
      <dgm:t>
        <a:bodyPr/>
        <a:lstStyle/>
        <a:p>
          <a:endParaRPr lang="en-US"/>
        </a:p>
      </dgm:t>
    </dgm:pt>
    <dgm:pt modelId="{FF97A2C9-5030-431A-9C75-759498611A8E}" type="sibTrans" cxnId="{A5B81583-11B5-4AA1-8617-D650D318CE56}">
      <dgm:prSet/>
      <dgm:spPr/>
      <dgm:t>
        <a:bodyPr/>
        <a:lstStyle/>
        <a:p>
          <a:endParaRPr lang="en-US"/>
        </a:p>
      </dgm:t>
    </dgm:pt>
    <dgm:pt modelId="{9C2CF3F6-4DB0-4F90-A8BB-2AC95BE83F47}">
      <dgm:prSet custT="1"/>
      <dgm:spPr>
        <a:xfrm>
          <a:off x="127348" y="4210016"/>
          <a:ext cx="935496" cy="1152709"/>
        </a:xfrm>
        <a:prstGeom prst="roundRect">
          <a:avLst>
            <a:gd name="adj" fmla="val 10000"/>
          </a:avLst>
        </a:prstGeom>
        <a:solidFill>
          <a:srgbClr val="70AD47">
            <a:lumMod val="20000"/>
            <a:lumOff val="80000"/>
          </a:srgbClr>
        </a:solidFill>
        <a:ln w="12700" cap="flat" cmpd="sng" algn="ctr">
          <a:solidFill>
            <a:srgbClr val="70AD47">
              <a:lumMod val="75000"/>
            </a:srgbClr>
          </a:solidFill>
          <a:prstDash val="solid"/>
          <a:miter lim="800000"/>
        </a:ln>
        <a:effectLst/>
      </dgm:spPr>
      <dgm:t>
        <a:bodyPr/>
        <a:lstStyle/>
        <a:p>
          <a:r>
            <a:rPr lang="en-US" sz="1000">
              <a:solidFill>
                <a:sysClr val="windowText" lastClr="000000"/>
              </a:solidFill>
              <a:latin typeface="Calibri" panose="020F0502020204030204"/>
              <a:ea typeface="+mn-ea"/>
              <a:cs typeface="+mn-cs"/>
            </a:rPr>
            <a:t>Childrens Officer to begin completing report template  </a:t>
          </a:r>
        </a:p>
      </dgm:t>
    </dgm:pt>
    <dgm:pt modelId="{BDFD4B52-8E6A-4D5C-B888-97BAC9DFFC0E}" type="parTrans" cxnId="{A36D4EA0-5697-48AC-A7BA-A8FFA882EB58}">
      <dgm:prSet/>
      <dgm:spPr/>
      <dgm:t>
        <a:bodyPr/>
        <a:lstStyle/>
        <a:p>
          <a:endParaRPr lang="en-US"/>
        </a:p>
      </dgm:t>
    </dgm:pt>
    <dgm:pt modelId="{2F4BF53C-EDC3-4F5B-8FE9-1970CE80FCF9}" type="sibTrans" cxnId="{A36D4EA0-5697-48AC-A7BA-A8FFA882EB58}">
      <dgm:prSet/>
      <dgm:spPr/>
      <dgm:t>
        <a:bodyPr/>
        <a:lstStyle/>
        <a:p>
          <a:endParaRPr lang="en-US"/>
        </a:p>
      </dgm:t>
    </dgm:pt>
    <dgm:pt modelId="{BFE7D086-7611-4EC2-8D0B-9C295EE11624}" type="pres">
      <dgm:prSet presAssocID="{EC7DCC81-25E4-4751-9836-7B28F09D710B}" presName="theList" presStyleCnt="0">
        <dgm:presLayoutVars>
          <dgm:dir/>
          <dgm:animLvl val="lvl"/>
          <dgm:resizeHandles val="exact"/>
        </dgm:presLayoutVars>
      </dgm:prSet>
      <dgm:spPr/>
      <dgm:t>
        <a:bodyPr/>
        <a:lstStyle/>
        <a:p>
          <a:endParaRPr lang="en-US"/>
        </a:p>
      </dgm:t>
    </dgm:pt>
    <dgm:pt modelId="{A056F67A-7DD6-44AF-A6FB-F1FF4949D1AA}" type="pres">
      <dgm:prSet presAssocID="{68671CB4-8B6E-47AB-AFF3-F1AB1B8382F6}" presName="compNode" presStyleCnt="0"/>
      <dgm:spPr/>
    </dgm:pt>
    <dgm:pt modelId="{866E1689-0514-4E29-A3E0-732755550FA0}" type="pres">
      <dgm:prSet presAssocID="{68671CB4-8B6E-47AB-AFF3-F1AB1B8382F6}" presName="aNode" presStyleLbl="bgShp" presStyleIdx="0" presStyleCnt="2" custLinFactNeighborX="-7868" custLinFactNeighborY="-411"/>
      <dgm:spPr/>
      <dgm:t>
        <a:bodyPr/>
        <a:lstStyle/>
        <a:p>
          <a:endParaRPr lang="en-US"/>
        </a:p>
      </dgm:t>
    </dgm:pt>
    <dgm:pt modelId="{22617CB6-C005-4017-ADBB-B55CFAF02E37}" type="pres">
      <dgm:prSet presAssocID="{68671CB4-8B6E-47AB-AFF3-F1AB1B8382F6}" presName="textNode" presStyleLbl="bgShp" presStyleIdx="0" presStyleCnt="2"/>
      <dgm:spPr/>
      <dgm:t>
        <a:bodyPr/>
        <a:lstStyle/>
        <a:p>
          <a:endParaRPr lang="en-US"/>
        </a:p>
      </dgm:t>
    </dgm:pt>
    <dgm:pt modelId="{69445932-53D3-402C-BA5F-2885741BC093}" type="pres">
      <dgm:prSet presAssocID="{68671CB4-8B6E-47AB-AFF3-F1AB1B8382F6}" presName="compChildNode" presStyleCnt="0"/>
      <dgm:spPr/>
    </dgm:pt>
    <dgm:pt modelId="{CED0AE36-E7C5-446B-B513-B517EBD56F56}" type="pres">
      <dgm:prSet presAssocID="{68671CB4-8B6E-47AB-AFF3-F1AB1B8382F6}" presName="theInnerList" presStyleCnt="0"/>
      <dgm:spPr/>
    </dgm:pt>
    <dgm:pt modelId="{B8CE7C7E-ED00-48EC-A31D-0E83300BA43A}" type="pres">
      <dgm:prSet presAssocID="{2A8D4B03-E054-47DE-BD00-8440322D9A87}" presName="childNode" presStyleLbl="node1" presStyleIdx="0" presStyleCnt="4" custLinFactY="-24467" custLinFactNeighborX="-983" custLinFactNeighborY="-100000">
        <dgm:presLayoutVars>
          <dgm:bulletEnabled val="1"/>
        </dgm:presLayoutVars>
      </dgm:prSet>
      <dgm:spPr/>
      <dgm:t>
        <a:bodyPr/>
        <a:lstStyle/>
        <a:p>
          <a:endParaRPr lang="en-US"/>
        </a:p>
      </dgm:t>
    </dgm:pt>
    <dgm:pt modelId="{946BDB97-D118-48CA-85E9-226BB38B1963}" type="pres">
      <dgm:prSet presAssocID="{2A8D4B03-E054-47DE-BD00-8440322D9A87}" presName="aSpace2" presStyleCnt="0"/>
      <dgm:spPr/>
    </dgm:pt>
    <dgm:pt modelId="{3452571F-AFF6-4829-923F-A806670436E9}" type="pres">
      <dgm:prSet presAssocID="{B92D9474-5550-49EA-BF99-6D447FD9F175}" presName="childNode" presStyleLbl="node1" presStyleIdx="1" presStyleCnt="4" custLinFactY="-15857" custLinFactNeighborX="-983" custLinFactNeighborY="-100000">
        <dgm:presLayoutVars>
          <dgm:bulletEnabled val="1"/>
        </dgm:presLayoutVars>
      </dgm:prSet>
      <dgm:spPr/>
      <dgm:t>
        <a:bodyPr/>
        <a:lstStyle/>
        <a:p>
          <a:endParaRPr lang="en-US"/>
        </a:p>
      </dgm:t>
    </dgm:pt>
    <dgm:pt modelId="{4488A562-4BC8-4190-B237-D3D55581F45B}" type="pres">
      <dgm:prSet presAssocID="{B92D9474-5550-49EA-BF99-6D447FD9F175}" presName="aSpace2" presStyleCnt="0"/>
      <dgm:spPr/>
    </dgm:pt>
    <dgm:pt modelId="{99799A65-FAB2-462E-AA59-70D285592E54}" type="pres">
      <dgm:prSet presAssocID="{9C2CF3F6-4DB0-4F90-A8BB-2AC95BE83F47}" presName="childNode" presStyleLbl="node1" presStyleIdx="2" presStyleCnt="4" custLinFactY="-2903" custLinFactNeighborX="983" custLinFactNeighborY="-100000">
        <dgm:presLayoutVars>
          <dgm:bulletEnabled val="1"/>
        </dgm:presLayoutVars>
      </dgm:prSet>
      <dgm:spPr/>
      <dgm:t>
        <a:bodyPr/>
        <a:lstStyle/>
        <a:p>
          <a:endParaRPr lang="en-US"/>
        </a:p>
      </dgm:t>
    </dgm:pt>
    <dgm:pt modelId="{8AA5B585-2A63-4498-A738-BA247DD5A79A}" type="pres">
      <dgm:prSet presAssocID="{68671CB4-8B6E-47AB-AFF3-F1AB1B8382F6}" presName="aSpace" presStyleCnt="0"/>
      <dgm:spPr/>
    </dgm:pt>
    <dgm:pt modelId="{39B1670E-4860-4489-B8E3-CFC53003A905}" type="pres">
      <dgm:prSet presAssocID="{3063CAEB-6D07-4843-B8AF-B71DBB5D640E}" presName="compNode" presStyleCnt="0"/>
      <dgm:spPr/>
    </dgm:pt>
    <dgm:pt modelId="{37F95619-39CB-4F5E-8027-E2A895EAA8A4}" type="pres">
      <dgm:prSet presAssocID="{3063CAEB-6D07-4843-B8AF-B71DBB5D640E}" presName="aNode" presStyleLbl="bgShp" presStyleIdx="1" presStyleCnt="2" custLinFactNeighborX="104"/>
      <dgm:spPr/>
      <dgm:t>
        <a:bodyPr/>
        <a:lstStyle/>
        <a:p>
          <a:endParaRPr lang="en-US"/>
        </a:p>
      </dgm:t>
    </dgm:pt>
    <dgm:pt modelId="{C67A4655-59A1-48F9-B682-CEAE333B28D6}" type="pres">
      <dgm:prSet presAssocID="{3063CAEB-6D07-4843-B8AF-B71DBB5D640E}" presName="textNode" presStyleLbl="bgShp" presStyleIdx="1" presStyleCnt="2"/>
      <dgm:spPr/>
      <dgm:t>
        <a:bodyPr/>
        <a:lstStyle/>
        <a:p>
          <a:endParaRPr lang="en-US"/>
        </a:p>
      </dgm:t>
    </dgm:pt>
    <dgm:pt modelId="{FD3C1D61-037B-47D7-BDD6-6D60E4A5EEB1}" type="pres">
      <dgm:prSet presAssocID="{3063CAEB-6D07-4843-B8AF-B71DBB5D640E}" presName="compChildNode" presStyleCnt="0"/>
      <dgm:spPr/>
    </dgm:pt>
    <dgm:pt modelId="{14B5F9C8-ABEE-4F35-9CAE-3B04875B9BAA}" type="pres">
      <dgm:prSet presAssocID="{3063CAEB-6D07-4843-B8AF-B71DBB5D640E}" presName="theInnerList" presStyleCnt="0"/>
      <dgm:spPr/>
    </dgm:pt>
    <dgm:pt modelId="{C5D8ABB6-ACEE-4B81-BA8A-7AF74793CDF3}" type="pres">
      <dgm:prSet presAssocID="{2B999F09-628A-4C4C-8F68-E9E6EBF28BB4}" presName="childNode" presStyleLbl="node1" presStyleIdx="3" presStyleCnt="4" custScaleY="112269" custLinFactNeighborY="-12897">
        <dgm:presLayoutVars>
          <dgm:bulletEnabled val="1"/>
        </dgm:presLayoutVars>
      </dgm:prSet>
      <dgm:spPr/>
      <dgm:t>
        <a:bodyPr/>
        <a:lstStyle/>
        <a:p>
          <a:endParaRPr lang="en-US"/>
        </a:p>
      </dgm:t>
    </dgm:pt>
  </dgm:ptLst>
  <dgm:cxnLst>
    <dgm:cxn modelId="{70AE9B25-7B7F-43DB-A60C-2BAE867B9EF2}" srcId="{EC7DCC81-25E4-4751-9836-7B28F09D710B}" destId="{68671CB4-8B6E-47AB-AFF3-F1AB1B8382F6}" srcOrd="0" destOrd="0" parTransId="{14207444-7F6B-4340-931D-A2ACF2B38110}" sibTransId="{7B447EF9-F811-49E3-AD52-1CF26C0CA011}"/>
    <dgm:cxn modelId="{4CF3CF8F-2E7D-40DD-8D9C-D758459A06D5}" type="presOf" srcId="{9C2CF3F6-4DB0-4F90-A8BB-2AC95BE83F47}" destId="{99799A65-FAB2-462E-AA59-70D285592E54}" srcOrd="0" destOrd="0" presId="urn:microsoft.com/office/officeart/2005/8/layout/lProcess2"/>
    <dgm:cxn modelId="{277BCBBF-C639-47A5-AED9-0DFA823F56D7}" type="presOf" srcId="{2B999F09-628A-4C4C-8F68-E9E6EBF28BB4}" destId="{C5D8ABB6-ACEE-4B81-BA8A-7AF74793CDF3}" srcOrd="0" destOrd="0" presId="urn:microsoft.com/office/officeart/2005/8/layout/lProcess2"/>
    <dgm:cxn modelId="{011C9476-D5CA-4CE6-A807-1B42EAE845C0}" srcId="{EC7DCC81-25E4-4751-9836-7B28F09D710B}" destId="{3063CAEB-6D07-4843-B8AF-B71DBB5D640E}" srcOrd="1" destOrd="0" parTransId="{BFEBE157-A893-4E2D-90B2-06173B9C52B7}" sibTransId="{A065C1C2-E5EA-48D9-9F5E-47F9BDAEF53D}"/>
    <dgm:cxn modelId="{EC4BAB8A-44AA-41EE-8745-57A2B9C50090}" type="presOf" srcId="{3063CAEB-6D07-4843-B8AF-B71DBB5D640E}" destId="{C67A4655-59A1-48F9-B682-CEAE333B28D6}" srcOrd="1" destOrd="0" presId="urn:microsoft.com/office/officeart/2005/8/layout/lProcess2"/>
    <dgm:cxn modelId="{1E3B2FF1-8DF8-4C4F-A599-F96877FDD4BD}" type="presOf" srcId="{B92D9474-5550-49EA-BF99-6D447FD9F175}" destId="{3452571F-AFF6-4829-923F-A806670436E9}" srcOrd="0" destOrd="0" presId="urn:microsoft.com/office/officeart/2005/8/layout/lProcess2"/>
    <dgm:cxn modelId="{55C588DF-652C-4FFB-8B70-B1A23FC6388B}" type="presOf" srcId="{EC7DCC81-25E4-4751-9836-7B28F09D710B}" destId="{BFE7D086-7611-4EC2-8D0B-9C295EE11624}" srcOrd="0" destOrd="0" presId="urn:microsoft.com/office/officeart/2005/8/layout/lProcess2"/>
    <dgm:cxn modelId="{E57AEEA0-32B7-4EF4-AB30-D71D43FF432F}" srcId="{68671CB4-8B6E-47AB-AFF3-F1AB1B8382F6}" destId="{B92D9474-5550-49EA-BF99-6D447FD9F175}" srcOrd="1" destOrd="0" parTransId="{05059ECF-0200-4E97-BEE4-90360BF95AD8}" sibTransId="{801AA52B-23CD-4C8E-8E31-072E7712AAE7}"/>
    <dgm:cxn modelId="{A5B81583-11B5-4AA1-8617-D650D318CE56}" srcId="{3063CAEB-6D07-4843-B8AF-B71DBB5D640E}" destId="{2B999F09-628A-4C4C-8F68-E9E6EBF28BB4}" srcOrd="0" destOrd="0" parTransId="{7EEAB9B4-B4AF-4CF2-9C7E-4477F7D257DE}" sibTransId="{FF97A2C9-5030-431A-9C75-759498611A8E}"/>
    <dgm:cxn modelId="{2481D969-6173-4C35-907C-05B87A2A003B}" srcId="{68671CB4-8B6E-47AB-AFF3-F1AB1B8382F6}" destId="{2A8D4B03-E054-47DE-BD00-8440322D9A87}" srcOrd="0" destOrd="0" parTransId="{97DB7551-2DF3-46DD-AF0A-CAEA8FF5E4A0}" sibTransId="{399FEC47-765E-4CE8-88E9-523E3D444709}"/>
    <dgm:cxn modelId="{764B3994-1662-43E1-80F8-F99A1C0326CF}" type="presOf" srcId="{2A8D4B03-E054-47DE-BD00-8440322D9A87}" destId="{B8CE7C7E-ED00-48EC-A31D-0E83300BA43A}" srcOrd="0" destOrd="0" presId="urn:microsoft.com/office/officeart/2005/8/layout/lProcess2"/>
    <dgm:cxn modelId="{3623A25D-04EC-47FC-8BA5-20C3A8011D88}" type="presOf" srcId="{68671CB4-8B6E-47AB-AFF3-F1AB1B8382F6}" destId="{866E1689-0514-4E29-A3E0-732755550FA0}" srcOrd="0" destOrd="0" presId="urn:microsoft.com/office/officeart/2005/8/layout/lProcess2"/>
    <dgm:cxn modelId="{FBED8CAD-1D32-4786-B039-DA3D319645A3}" type="presOf" srcId="{68671CB4-8B6E-47AB-AFF3-F1AB1B8382F6}" destId="{22617CB6-C005-4017-ADBB-B55CFAF02E37}" srcOrd="1" destOrd="0" presId="urn:microsoft.com/office/officeart/2005/8/layout/lProcess2"/>
    <dgm:cxn modelId="{310CB058-D342-44BB-9BFF-14687D7F7612}" type="presOf" srcId="{3063CAEB-6D07-4843-B8AF-B71DBB5D640E}" destId="{37F95619-39CB-4F5E-8027-E2A895EAA8A4}" srcOrd="0" destOrd="0" presId="urn:microsoft.com/office/officeart/2005/8/layout/lProcess2"/>
    <dgm:cxn modelId="{A36D4EA0-5697-48AC-A7BA-A8FFA882EB58}" srcId="{68671CB4-8B6E-47AB-AFF3-F1AB1B8382F6}" destId="{9C2CF3F6-4DB0-4F90-A8BB-2AC95BE83F47}" srcOrd="2" destOrd="0" parTransId="{BDFD4B52-8E6A-4D5C-B888-97BAC9DFFC0E}" sibTransId="{2F4BF53C-EDC3-4F5B-8FE9-1970CE80FCF9}"/>
    <dgm:cxn modelId="{67C2A2C2-60E5-4774-A8A9-1259DE610304}" type="presParOf" srcId="{BFE7D086-7611-4EC2-8D0B-9C295EE11624}" destId="{A056F67A-7DD6-44AF-A6FB-F1FF4949D1AA}" srcOrd="0" destOrd="0" presId="urn:microsoft.com/office/officeart/2005/8/layout/lProcess2"/>
    <dgm:cxn modelId="{9F4F9207-1060-4383-8EEC-5F52A74BC0C5}" type="presParOf" srcId="{A056F67A-7DD6-44AF-A6FB-F1FF4949D1AA}" destId="{866E1689-0514-4E29-A3E0-732755550FA0}" srcOrd="0" destOrd="0" presId="urn:microsoft.com/office/officeart/2005/8/layout/lProcess2"/>
    <dgm:cxn modelId="{FAEB6FDB-50D0-4D36-B30A-00A4006F0E56}" type="presParOf" srcId="{A056F67A-7DD6-44AF-A6FB-F1FF4949D1AA}" destId="{22617CB6-C005-4017-ADBB-B55CFAF02E37}" srcOrd="1" destOrd="0" presId="urn:microsoft.com/office/officeart/2005/8/layout/lProcess2"/>
    <dgm:cxn modelId="{F4333A0B-11D3-42B5-AD0D-E0C284A0419F}" type="presParOf" srcId="{A056F67A-7DD6-44AF-A6FB-F1FF4949D1AA}" destId="{69445932-53D3-402C-BA5F-2885741BC093}" srcOrd="2" destOrd="0" presId="urn:microsoft.com/office/officeart/2005/8/layout/lProcess2"/>
    <dgm:cxn modelId="{E722CA1E-2750-49F0-95AA-EA7FB46D3BF9}" type="presParOf" srcId="{69445932-53D3-402C-BA5F-2885741BC093}" destId="{CED0AE36-E7C5-446B-B513-B517EBD56F56}" srcOrd="0" destOrd="0" presId="urn:microsoft.com/office/officeart/2005/8/layout/lProcess2"/>
    <dgm:cxn modelId="{B9E4394D-C908-45D5-A762-71F6F5B410B5}" type="presParOf" srcId="{CED0AE36-E7C5-446B-B513-B517EBD56F56}" destId="{B8CE7C7E-ED00-48EC-A31D-0E83300BA43A}" srcOrd="0" destOrd="0" presId="urn:microsoft.com/office/officeart/2005/8/layout/lProcess2"/>
    <dgm:cxn modelId="{03941A92-F300-4868-8FC4-3CFE0E00A6FC}" type="presParOf" srcId="{CED0AE36-E7C5-446B-B513-B517EBD56F56}" destId="{946BDB97-D118-48CA-85E9-226BB38B1963}" srcOrd="1" destOrd="0" presId="urn:microsoft.com/office/officeart/2005/8/layout/lProcess2"/>
    <dgm:cxn modelId="{E45DF011-8021-402D-840E-95756D1F8D7E}" type="presParOf" srcId="{CED0AE36-E7C5-446B-B513-B517EBD56F56}" destId="{3452571F-AFF6-4829-923F-A806670436E9}" srcOrd="2" destOrd="0" presId="urn:microsoft.com/office/officeart/2005/8/layout/lProcess2"/>
    <dgm:cxn modelId="{4A9039F8-E0E8-46F9-A914-AC9430661163}" type="presParOf" srcId="{CED0AE36-E7C5-446B-B513-B517EBD56F56}" destId="{4488A562-4BC8-4190-B237-D3D55581F45B}" srcOrd="3" destOrd="0" presId="urn:microsoft.com/office/officeart/2005/8/layout/lProcess2"/>
    <dgm:cxn modelId="{A1D29FD3-426E-4F7B-9DEE-8E4746D5EE81}" type="presParOf" srcId="{CED0AE36-E7C5-446B-B513-B517EBD56F56}" destId="{99799A65-FAB2-462E-AA59-70D285592E54}" srcOrd="4" destOrd="0" presId="urn:microsoft.com/office/officeart/2005/8/layout/lProcess2"/>
    <dgm:cxn modelId="{31D53F35-70CC-434E-820B-912499EDABAF}" type="presParOf" srcId="{BFE7D086-7611-4EC2-8D0B-9C295EE11624}" destId="{8AA5B585-2A63-4498-A738-BA247DD5A79A}" srcOrd="1" destOrd="0" presId="urn:microsoft.com/office/officeart/2005/8/layout/lProcess2"/>
    <dgm:cxn modelId="{581DE803-6C9F-498C-B943-B4D7378A4D12}" type="presParOf" srcId="{BFE7D086-7611-4EC2-8D0B-9C295EE11624}" destId="{39B1670E-4860-4489-B8E3-CFC53003A905}" srcOrd="2" destOrd="0" presId="urn:microsoft.com/office/officeart/2005/8/layout/lProcess2"/>
    <dgm:cxn modelId="{E913DAD0-EA27-4EDF-8539-9C079127122C}" type="presParOf" srcId="{39B1670E-4860-4489-B8E3-CFC53003A905}" destId="{37F95619-39CB-4F5E-8027-E2A895EAA8A4}" srcOrd="0" destOrd="0" presId="urn:microsoft.com/office/officeart/2005/8/layout/lProcess2"/>
    <dgm:cxn modelId="{2F72017E-D22F-47F2-B9D4-B580EB2FAF56}" type="presParOf" srcId="{39B1670E-4860-4489-B8E3-CFC53003A905}" destId="{C67A4655-59A1-48F9-B682-CEAE333B28D6}" srcOrd="1" destOrd="0" presId="urn:microsoft.com/office/officeart/2005/8/layout/lProcess2"/>
    <dgm:cxn modelId="{CF88C283-DC33-4117-9E86-E8AE234592EA}" type="presParOf" srcId="{39B1670E-4860-4489-B8E3-CFC53003A905}" destId="{FD3C1D61-037B-47D7-BDD6-6D60E4A5EEB1}" srcOrd="2" destOrd="0" presId="urn:microsoft.com/office/officeart/2005/8/layout/lProcess2"/>
    <dgm:cxn modelId="{837F8FCF-9850-4F0D-AEC8-62006CF3F2A1}" type="presParOf" srcId="{FD3C1D61-037B-47D7-BDD6-6D60E4A5EEB1}" destId="{14B5F9C8-ABEE-4F35-9CAE-3B04875B9BAA}" srcOrd="0" destOrd="0" presId="urn:microsoft.com/office/officeart/2005/8/layout/lProcess2"/>
    <dgm:cxn modelId="{40C5D7F7-25ED-4236-A9E3-BDF0D6EF9235}" type="presParOf" srcId="{14B5F9C8-ABEE-4F35-9CAE-3B04875B9BAA}" destId="{C5D8ABB6-ACEE-4B81-BA8A-7AF74793CDF3}" srcOrd="0" destOrd="0" presId="urn:microsoft.com/office/officeart/2005/8/layout/lProcess2"/>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C7DCC81-25E4-4751-9836-7B28F09D710B}"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en-US"/>
        </a:p>
      </dgm:t>
    </dgm:pt>
    <dgm:pt modelId="{68671CB4-8B6E-47AB-AFF3-F1AB1B8382F6}">
      <dgm:prSet phldrT="[Text]" custT="1"/>
      <dgm:spPr>
        <a:xfrm>
          <a:off x="0" y="0"/>
          <a:ext cx="1155613" cy="5876925"/>
        </a:xfrm>
        <a:prstGeom prst="roundRect">
          <a:avLst>
            <a:gd name="adj" fmla="val 10000"/>
          </a:avLst>
        </a:prstGeom>
        <a:solidFill>
          <a:srgbClr val="5B9BD5">
            <a:tint val="40000"/>
            <a:hueOff val="0"/>
            <a:satOff val="0"/>
            <a:lumOff val="0"/>
            <a:alphaOff val="0"/>
          </a:srgbClr>
        </a:solidFill>
        <a:ln>
          <a:noFill/>
        </a:ln>
        <a:effectLst/>
      </dgm:spPr>
      <dgm:t>
        <a:bodyPr/>
        <a:lstStyle/>
        <a:p>
          <a:r>
            <a:rPr lang="en-US" sz="1200" b="1">
              <a:solidFill>
                <a:sysClr val="windowText" lastClr="000000">
                  <a:hueOff val="0"/>
                  <a:satOff val="0"/>
                  <a:lumOff val="0"/>
                  <a:alphaOff val="0"/>
                </a:sysClr>
              </a:solidFill>
              <a:latin typeface="Calibri" panose="020F0502020204030204"/>
              <a:ea typeface="+mn-ea"/>
              <a:cs typeface="+mn-cs"/>
            </a:rPr>
            <a:t>Days 9-13</a:t>
          </a:r>
        </a:p>
        <a:p>
          <a:r>
            <a:rPr lang="en-US" sz="800" b="1">
              <a:solidFill>
                <a:sysClr val="windowText" lastClr="000000">
                  <a:hueOff val="0"/>
                  <a:satOff val="0"/>
                  <a:lumOff val="0"/>
                  <a:alphaOff val="0"/>
                </a:sysClr>
              </a:solidFill>
              <a:latin typeface="Calibri" panose="020F0502020204030204"/>
              <a:ea typeface="+mn-ea"/>
              <a:cs typeface="+mn-cs"/>
            </a:rPr>
            <a:t>(Ref :2.6)</a:t>
          </a:r>
        </a:p>
      </dgm:t>
    </dgm:pt>
    <dgm:pt modelId="{14207444-7F6B-4340-931D-A2ACF2B38110}" type="parTrans" cxnId="{70AE9B25-7B7F-43DB-A60C-2BAE867B9EF2}">
      <dgm:prSet/>
      <dgm:spPr/>
      <dgm:t>
        <a:bodyPr/>
        <a:lstStyle/>
        <a:p>
          <a:endParaRPr lang="en-US"/>
        </a:p>
      </dgm:t>
    </dgm:pt>
    <dgm:pt modelId="{7B447EF9-F811-49E3-AD52-1CF26C0CA011}" type="sibTrans" cxnId="{70AE9B25-7B7F-43DB-A60C-2BAE867B9EF2}">
      <dgm:prSet/>
      <dgm:spPr/>
      <dgm:t>
        <a:bodyPr/>
        <a:lstStyle/>
        <a:p>
          <a:endParaRPr lang="en-US"/>
        </a:p>
      </dgm:t>
    </dgm:pt>
    <dgm:pt modelId="{2A8D4B03-E054-47DE-BD00-8440322D9A87}">
      <dgm:prSet phldrT="[Text]" custT="1"/>
      <dgm:spPr>
        <a:xfrm>
          <a:off x="107240" y="1343217"/>
          <a:ext cx="924490" cy="1016553"/>
        </a:xfrm>
        <a:prstGeom prst="roundRect">
          <a:avLst>
            <a:gd name="adj" fmla="val 10000"/>
          </a:avLst>
        </a:prstGeom>
        <a:solidFill>
          <a:srgbClr val="ED7D31">
            <a:lumMod val="20000"/>
            <a:lumOff val="80000"/>
          </a:srgbClr>
        </a:solidFill>
        <a:ln w="12700" cap="flat" cmpd="sng" algn="ctr">
          <a:solidFill>
            <a:srgbClr val="ED7D31">
              <a:lumMod val="7500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Day - 9 11 </a:t>
          </a:r>
          <a:r>
            <a:rPr lang="en-US" sz="1000">
              <a:solidFill>
                <a:sysClr val="windowText" lastClr="000000"/>
              </a:solidFill>
              <a:latin typeface="Calibri" panose="020F0502020204030204"/>
              <a:ea typeface="+mn-ea"/>
              <a:cs typeface="+mn-cs"/>
            </a:rPr>
            <a:t>report to be written </a:t>
          </a:r>
        </a:p>
      </dgm:t>
    </dgm:pt>
    <dgm:pt modelId="{97DB7551-2DF3-46DD-AF0A-CAEA8FF5E4A0}" type="parTrans" cxnId="{2481D969-6173-4C35-907C-05B87A2A003B}">
      <dgm:prSet/>
      <dgm:spPr/>
      <dgm:t>
        <a:bodyPr/>
        <a:lstStyle/>
        <a:p>
          <a:endParaRPr lang="en-US"/>
        </a:p>
      </dgm:t>
    </dgm:pt>
    <dgm:pt modelId="{399FEC47-765E-4CE8-88E9-523E3D444709}" type="sibTrans" cxnId="{2481D969-6173-4C35-907C-05B87A2A003B}">
      <dgm:prSet/>
      <dgm:spPr/>
      <dgm:t>
        <a:bodyPr/>
        <a:lstStyle/>
        <a:p>
          <a:endParaRPr lang="en-US"/>
        </a:p>
      </dgm:t>
    </dgm:pt>
    <dgm:pt modelId="{B92D9474-5550-49EA-BF99-6D447FD9F175}">
      <dgm:prSet phldrT="[Text]" custT="1"/>
      <dgm:spPr>
        <a:xfrm>
          <a:off x="107240" y="2593970"/>
          <a:ext cx="924490" cy="1016553"/>
        </a:xfrm>
        <a:prstGeom prst="roundRect">
          <a:avLst>
            <a:gd name="adj" fmla="val 10000"/>
          </a:avLst>
        </a:prstGeom>
        <a:solidFill>
          <a:srgbClr val="ED7D31">
            <a:lumMod val="20000"/>
            <a:lumOff val="80000"/>
          </a:srgbClr>
        </a:solidFill>
        <a:ln w="12700" cap="flat" cmpd="sng" algn="ctr">
          <a:solidFill>
            <a:srgbClr val="ED7D31">
              <a:lumMod val="7500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Day 12 </a:t>
          </a:r>
          <a:r>
            <a:rPr lang="en-US" sz="1000">
              <a:solidFill>
                <a:sysClr val="windowText" lastClr="000000"/>
              </a:solidFill>
              <a:latin typeface="Calibri" panose="020F0502020204030204"/>
              <a:ea typeface="+mn-ea"/>
              <a:cs typeface="+mn-cs"/>
            </a:rPr>
            <a:t>circulation and agreement by involved parties</a:t>
          </a:r>
        </a:p>
      </dgm:t>
    </dgm:pt>
    <dgm:pt modelId="{05059ECF-0200-4E97-BEE4-90360BF95AD8}" type="parTrans" cxnId="{E57AEEA0-32B7-4EF4-AB30-D71D43FF432F}">
      <dgm:prSet/>
      <dgm:spPr/>
      <dgm:t>
        <a:bodyPr/>
        <a:lstStyle/>
        <a:p>
          <a:endParaRPr lang="en-US"/>
        </a:p>
      </dgm:t>
    </dgm:pt>
    <dgm:pt modelId="{801AA52B-23CD-4C8E-8E31-072E7712AAE7}" type="sibTrans" cxnId="{E57AEEA0-32B7-4EF4-AB30-D71D43FF432F}">
      <dgm:prSet/>
      <dgm:spPr/>
      <dgm:t>
        <a:bodyPr/>
        <a:lstStyle/>
        <a:p>
          <a:endParaRPr lang="en-US"/>
        </a:p>
      </dgm:t>
    </dgm:pt>
    <dgm:pt modelId="{3063CAEB-6D07-4843-B8AF-B71DBB5D640E}">
      <dgm:prSet phldrT="[Text]" custT="1"/>
      <dgm:spPr>
        <a:xfrm>
          <a:off x="1243485" y="0"/>
          <a:ext cx="1155613" cy="5876925"/>
        </a:xfrm>
        <a:prstGeom prst="roundRect">
          <a:avLst>
            <a:gd name="adj" fmla="val 10000"/>
          </a:avLst>
        </a:prstGeom>
        <a:solidFill>
          <a:srgbClr val="5B9BD5">
            <a:tint val="40000"/>
            <a:hueOff val="0"/>
            <a:satOff val="0"/>
            <a:lumOff val="0"/>
            <a:alphaOff val="0"/>
          </a:srgbClr>
        </a:solidFill>
        <a:ln>
          <a:noFill/>
        </a:ln>
        <a:effectLst/>
      </dgm:spPr>
      <dgm:t>
        <a:bodyPr/>
        <a:lstStyle/>
        <a:p>
          <a:r>
            <a:rPr lang="en-US" sz="1200" b="1">
              <a:solidFill>
                <a:sysClr val="windowText" lastClr="000000"/>
              </a:solidFill>
              <a:latin typeface="Calibri" panose="020F0502020204030204"/>
              <a:ea typeface="+mn-ea"/>
              <a:cs typeface="+mn-cs"/>
            </a:rPr>
            <a:t>Day 14</a:t>
          </a:r>
        </a:p>
        <a:p>
          <a:r>
            <a:rPr lang="en-US" sz="800" b="1">
              <a:solidFill>
                <a:sysClr val="windowText" lastClr="000000"/>
              </a:solidFill>
              <a:latin typeface="Calibri" panose="020F0502020204030204"/>
              <a:ea typeface="+mn-ea"/>
              <a:cs typeface="+mn-cs"/>
            </a:rPr>
            <a:t>(Ref :2.7)</a:t>
          </a:r>
        </a:p>
      </dgm:t>
    </dgm:pt>
    <dgm:pt modelId="{BFEBE157-A893-4E2D-90B2-06173B9C52B7}" type="parTrans" cxnId="{011C9476-D5CA-4CE6-A807-1B42EAE845C0}">
      <dgm:prSet/>
      <dgm:spPr/>
      <dgm:t>
        <a:bodyPr/>
        <a:lstStyle/>
        <a:p>
          <a:endParaRPr lang="en-US"/>
        </a:p>
      </dgm:t>
    </dgm:pt>
    <dgm:pt modelId="{A065C1C2-E5EA-48D9-9F5E-47F9BDAEF53D}" type="sibTrans" cxnId="{011C9476-D5CA-4CE6-A807-1B42EAE845C0}">
      <dgm:prSet/>
      <dgm:spPr/>
      <dgm:t>
        <a:bodyPr/>
        <a:lstStyle/>
        <a:p>
          <a:endParaRPr lang="en-US"/>
        </a:p>
      </dgm:t>
    </dgm:pt>
    <dgm:pt modelId="{2B999F09-628A-4C4C-8F68-E9E6EBF28BB4}">
      <dgm:prSet phldrT="[Text]" custT="1"/>
      <dgm:spPr>
        <a:xfrm>
          <a:off x="1368569" y="1322745"/>
          <a:ext cx="924490" cy="3820001"/>
        </a:xfrm>
        <a:prstGeom prst="roundRect">
          <a:avLst>
            <a:gd name="adj" fmla="val 10000"/>
          </a:avLst>
        </a:prstGeom>
        <a:solidFill>
          <a:srgbClr val="70AD47">
            <a:lumMod val="20000"/>
            <a:lumOff val="80000"/>
          </a:srgbClr>
        </a:solidFill>
        <a:ln w="12700" cap="flat" cmpd="sng" algn="ctr">
          <a:solidFill>
            <a:srgbClr val="70AD47">
              <a:lumMod val="75000"/>
            </a:srgbClr>
          </a:solidFill>
          <a:prstDash val="solid"/>
          <a:miter lim="800000"/>
        </a:ln>
        <a:effectLst/>
      </dgm:spPr>
      <dgm:t>
        <a:bodyPr/>
        <a:lstStyle/>
        <a:p>
          <a:r>
            <a:rPr lang="en-US" sz="1000">
              <a:solidFill>
                <a:sysClr val="windowText" lastClr="000000"/>
              </a:solidFill>
              <a:latin typeface="Calibri" panose="020F0502020204030204"/>
              <a:ea typeface="+mn-ea"/>
              <a:cs typeface="+mn-cs"/>
            </a:rPr>
            <a:t>NCSCB Business Office </a:t>
          </a:r>
        </a:p>
        <a:p>
          <a:r>
            <a:rPr lang="en-US" sz="1000">
              <a:solidFill>
                <a:sysClr val="windowText" lastClr="000000"/>
              </a:solidFill>
              <a:latin typeface="Calibri" panose="020F0502020204030204"/>
              <a:ea typeface="+mn-ea"/>
              <a:cs typeface="+mn-cs"/>
            </a:rPr>
            <a:t>finalise copy </a:t>
          </a:r>
        </a:p>
      </dgm:t>
    </dgm:pt>
    <dgm:pt modelId="{7EEAB9B4-B4AF-4CF2-9C7E-4477F7D257DE}" type="parTrans" cxnId="{A5B81583-11B5-4AA1-8617-D650D318CE56}">
      <dgm:prSet/>
      <dgm:spPr/>
      <dgm:t>
        <a:bodyPr/>
        <a:lstStyle/>
        <a:p>
          <a:endParaRPr lang="en-US"/>
        </a:p>
      </dgm:t>
    </dgm:pt>
    <dgm:pt modelId="{FF97A2C9-5030-431A-9C75-759498611A8E}" type="sibTrans" cxnId="{A5B81583-11B5-4AA1-8617-D650D318CE56}">
      <dgm:prSet/>
      <dgm:spPr/>
      <dgm:t>
        <a:bodyPr/>
        <a:lstStyle/>
        <a:p>
          <a:endParaRPr lang="en-US"/>
        </a:p>
      </dgm:t>
    </dgm:pt>
    <dgm:pt modelId="{8003FF0B-3A81-410D-8D1B-CB23F3939C14}">
      <dgm:prSet custT="1"/>
      <dgm:spPr>
        <a:xfrm>
          <a:off x="135816" y="3897766"/>
          <a:ext cx="924490" cy="1470383"/>
        </a:xfrm>
        <a:prstGeom prst="roundRect">
          <a:avLst>
            <a:gd name="adj" fmla="val 10000"/>
          </a:avLst>
        </a:prstGeom>
        <a:solidFill>
          <a:srgbClr val="ED7D31">
            <a:lumMod val="20000"/>
            <a:lumOff val="80000"/>
          </a:srgbClr>
        </a:solidFill>
        <a:ln w="12700" cap="flat" cmpd="sng" algn="ctr">
          <a:solidFill>
            <a:srgbClr val="ED7D31">
              <a:lumMod val="7500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Day 13</a:t>
          </a:r>
        </a:p>
        <a:p>
          <a:r>
            <a:rPr lang="en-US" sz="1000">
              <a:solidFill>
                <a:sysClr val="windowText" lastClr="000000"/>
              </a:solidFill>
              <a:latin typeface="Calibri" panose="020F0502020204030204"/>
              <a:ea typeface="+mn-ea"/>
              <a:cs typeface="+mn-cs"/>
            </a:rPr>
            <a:t>Sign off by Senior Strategic Leads  for the Safeguarding Partnerships and Independent Chair </a:t>
          </a:r>
        </a:p>
      </dgm:t>
    </dgm:pt>
    <dgm:pt modelId="{0CDA8FC8-B502-48C0-A37A-D18E1701617C}" type="parTrans" cxnId="{44FDBE81-14D6-4159-976B-4E9322404736}">
      <dgm:prSet/>
      <dgm:spPr/>
      <dgm:t>
        <a:bodyPr/>
        <a:lstStyle/>
        <a:p>
          <a:endParaRPr lang="en-US"/>
        </a:p>
      </dgm:t>
    </dgm:pt>
    <dgm:pt modelId="{23BFE50C-A177-45E4-BF11-3C77CA0310C4}" type="sibTrans" cxnId="{44FDBE81-14D6-4159-976B-4E9322404736}">
      <dgm:prSet/>
      <dgm:spPr/>
      <dgm:t>
        <a:bodyPr/>
        <a:lstStyle/>
        <a:p>
          <a:endParaRPr lang="en-US"/>
        </a:p>
      </dgm:t>
    </dgm:pt>
    <dgm:pt modelId="{BFE7D086-7611-4EC2-8D0B-9C295EE11624}" type="pres">
      <dgm:prSet presAssocID="{EC7DCC81-25E4-4751-9836-7B28F09D710B}" presName="theList" presStyleCnt="0">
        <dgm:presLayoutVars>
          <dgm:dir/>
          <dgm:animLvl val="lvl"/>
          <dgm:resizeHandles val="exact"/>
        </dgm:presLayoutVars>
      </dgm:prSet>
      <dgm:spPr/>
      <dgm:t>
        <a:bodyPr/>
        <a:lstStyle/>
        <a:p>
          <a:endParaRPr lang="en-US"/>
        </a:p>
      </dgm:t>
    </dgm:pt>
    <dgm:pt modelId="{A056F67A-7DD6-44AF-A6FB-F1FF4949D1AA}" type="pres">
      <dgm:prSet presAssocID="{68671CB4-8B6E-47AB-AFF3-F1AB1B8382F6}" presName="compNode" presStyleCnt="0"/>
      <dgm:spPr/>
    </dgm:pt>
    <dgm:pt modelId="{866E1689-0514-4E29-A3E0-732755550FA0}" type="pres">
      <dgm:prSet presAssocID="{68671CB4-8B6E-47AB-AFF3-F1AB1B8382F6}" presName="aNode" presStyleLbl="bgShp" presStyleIdx="0" presStyleCnt="2" custLinFactX="-9199" custLinFactNeighborX="-100000" custLinFactNeighborY="1717"/>
      <dgm:spPr/>
      <dgm:t>
        <a:bodyPr/>
        <a:lstStyle/>
        <a:p>
          <a:endParaRPr lang="en-US"/>
        </a:p>
      </dgm:t>
    </dgm:pt>
    <dgm:pt modelId="{22617CB6-C005-4017-ADBB-B55CFAF02E37}" type="pres">
      <dgm:prSet presAssocID="{68671CB4-8B6E-47AB-AFF3-F1AB1B8382F6}" presName="textNode" presStyleLbl="bgShp" presStyleIdx="0" presStyleCnt="2"/>
      <dgm:spPr/>
      <dgm:t>
        <a:bodyPr/>
        <a:lstStyle/>
        <a:p>
          <a:endParaRPr lang="en-US"/>
        </a:p>
      </dgm:t>
    </dgm:pt>
    <dgm:pt modelId="{69445932-53D3-402C-BA5F-2885741BC093}" type="pres">
      <dgm:prSet presAssocID="{68671CB4-8B6E-47AB-AFF3-F1AB1B8382F6}" presName="compChildNode" presStyleCnt="0"/>
      <dgm:spPr/>
    </dgm:pt>
    <dgm:pt modelId="{CED0AE36-E7C5-446B-B513-B517EBD56F56}" type="pres">
      <dgm:prSet presAssocID="{68671CB4-8B6E-47AB-AFF3-F1AB1B8382F6}" presName="theInnerList" presStyleCnt="0"/>
      <dgm:spPr/>
    </dgm:pt>
    <dgm:pt modelId="{B8CE7C7E-ED00-48EC-A31D-0E83300BA43A}" type="pres">
      <dgm:prSet presAssocID="{2A8D4B03-E054-47DE-BD00-8440322D9A87}" presName="childNode" presStyleLbl="node1" presStyleIdx="0" presStyleCnt="4" custLinFactY="-26101" custLinFactNeighborX="-1030" custLinFactNeighborY="-100000">
        <dgm:presLayoutVars>
          <dgm:bulletEnabled val="1"/>
        </dgm:presLayoutVars>
      </dgm:prSet>
      <dgm:spPr/>
      <dgm:t>
        <a:bodyPr/>
        <a:lstStyle/>
        <a:p>
          <a:endParaRPr lang="en-US"/>
        </a:p>
      </dgm:t>
    </dgm:pt>
    <dgm:pt modelId="{946BDB97-D118-48CA-85E9-226BB38B1963}" type="pres">
      <dgm:prSet presAssocID="{2A8D4B03-E054-47DE-BD00-8440322D9A87}" presName="aSpace2" presStyleCnt="0"/>
      <dgm:spPr/>
    </dgm:pt>
    <dgm:pt modelId="{3452571F-AFF6-4829-923F-A806670436E9}" type="pres">
      <dgm:prSet presAssocID="{B92D9474-5550-49EA-BF99-6D447FD9F175}" presName="childNode" presStyleLbl="node1" presStyleIdx="1" presStyleCnt="4" custLinFactY="-18447" custLinFactNeighborX="-1030" custLinFactNeighborY="-100000">
        <dgm:presLayoutVars>
          <dgm:bulletEnabled val="1"/>
        </dgm:presLayoutVars>
      </dgm:prSet>
      <dgm:spPr/>
      <dgm:t>
        <a:bodyPr/>
        <a:lstStyle/>
        <a:p>
          <a:endParaRPr lang="en-US"/>
        </a:p>
      </dgm:t>
    </dgm:pt>
    <dgm:pt modelId="{4488A562-4BC8-4190-B237-D3D55581F45B}" type="pres">
      <dgm:prSet presAssocID="{B92D9474-5550-49EA-BF99-6D447FD9F175}" presName="aSpace2" presStyleCnt="0"/>
      <dgm:spPr/>
    </dgm:pt>
    <dgm:pt modelId="{C4D4CB66-2DA7-465F-80D6-4656E0D540B8}" type="pres">
      <dgm:prSet presAssocID="{8003FF0B-3A81-410D-8D1B-CB23F3939C14}" presName="childNode" presStyleLbl="node1" presStyleIdx="2" presStyleCnt="4" custScaleY="144644" custLinFactY="-5575" custLinFactNeighborX="2061" custLinFactNeighborY="-100000">
        <dgm:presLayoutVars>
          <dgm:bulletEnabled val="1"/>
        </dgm:presLayoutVars>
      </dgm:prSet>
      <dgm:spPr/>
      <dgm:t>
        <a:bodyPr/>
        <a:lstStyle/>
        <a:p>
          <a:endParaRPr lang="en-US"/>
        </a:p>
      </dgm:t>
    </dgm:pt>
    <dgm:pt modelId="{8AA5B585-2A63-4498-A738-BA247DD5A79A}" type="pres">
      <dgm:prSet presAssocID="{68671CB4-8B6E-47AB-AFF3-F1AB1B8382F6}" presName="aSpace" presStyleCnt="0"/>
      <dgm:spPr/>
    </dgm:pt>
    <dgm:pt modelId="{39B1670E-4860-4489-B8E3-CFC53003A905}" type="pres">
      <dgm:prSet presAssocID="{3063CAEB-6D07-4843-B8AF-B71DBB5D640E}" presName="compNode" presStyleCnt="0"/>
      <dgm:spPr/>
    </dgm:pt>
    <dgm:pt modelId="{37F95619-39CB-4F5E-8027-E2A895EAA8A4}" type="pres">
      <dgm:prSet presAssocID="{3063CAEB-6D07-4843-B8AF-B71DBB5D640E}" presName="aNode" presStyleLbl="bgShp" presStyleIdx="1" presStyleCnt="2"/>
      <dgm:spPr/>
      <dgm:t>
        <a:bodyPr/>
        <a:lstStyle/>
        <a:p>
          <a:endParaRPr lang="en-US"/>
        </a:p>
      </dgm:t>
    </dgm:pt>
    <dgm:pt modelId="{C67A4655-59A1-48F9-B682-CEAE333B28D6}" type="pres">
      <dgm:prSet presAssocID="{3063CAEB-6D07-4843-B8AF-B71DBB5D640E}" presName="textNode" presStyleLbl="bgShp" presStyleIdx="1" presStyleCnt="2"/>
      <dgm:spPr/>
      <dgm:t>
        <a:bodyPr/>
        <a:lstStyle/>
        <a:p>
          <a:endParaRPr lang="en-US"/>
        </a:p>
      </dgm:t>
    </dgm:pt>
    <dgm:pt modelId="{FD3C1D61-037B-47D7-BDD6-6D60E4A5EEB1}" type="pres">
      <dgm:prSet presAssocID="{3063CAEB-6D07-4843-B8AF-B71DBB5D640E}" presName="compChildNode" presStyleCnt="0"/>
      <dgm:spPr/>
    </dgm:pt>
    <dgm:pt modelId="{14B5F9C8-ABEE-4F35-9CAE-3B04875B9BAA}" type="pres">
      <dgm:prSet presAssocID="{3063CAEB-6D07-4843-B8AF-B71DBB5D640E}" presName="theInnerList" presStyleCnt="0"/>
      <dgm:spPr/>
    </dgm:pt>
    <dgm:pt modelId="{C5D8ABB6-ACEE-4B81-BA8A-7AF74793CDF3}" type="pres">
      <dgm:prSet presAssocID="{2B999F09-628A-4C4C-8F68-E9E6EBF28BB4}" presName="childNode" presStyleLbl="node1" presStyleIdx="3" presStyleCnt="4" custLinFactNeighborX="1030" custLinFactNeighborY="-11527">
        <dgm:presLayoutVars>
          <dgm:bulletEnabled val="1"/>
        </dgm:presLayoutVars>
      </dgm:prSet>
      <dgm:spPr/>
      <dgm:t>
        <a:bodyPr/>
        <a:lstStyle/>
        <a:p>
          <a:endParaRPr lang="en-US"/>
        </a:p>
      </dgm:t>
    </dgm:pt>
  </dgm:ptLst>
  <dgm:cxnLst>
    <dgm:cxn modelId="{70AE9B25-7B7F-43DB-A60C-2BAE867B9EF2}" srcId="{EC7DCC81-25E4-4751-9836-7B28F09D710B}" destId="{68671CB4-8B6E-47AB-AFF3-F1AB1B8382F6}" srcOrd="0" destOrd="0" parTransId="{14207444-7F6B-4340-931D-A2ACF2B38110}" sibTransId="{7B447EF9-F811-49E3-AD52-1CF26C0CA011}"/>
    <dgm:cxn modelId="{44FDBE81-14D6-4159-976B-4E9322404736}" srcId="{68671CB4-8B6E-47AB-AFF3-F1AB1B8382F6}" destId="{8003FF0B-3A81-410D-8D1B-CB23F3939C14}" srcOrd="2" destOrd="0" parTransId="{0CDA8FC8-B502-48C0-A37A-D18E1701617C}" sibTransId="{23BFE50C-A177-45E4-BF11-3C77CA0310C4}"/>
    <dgm:cxn modelId="{277BCBBF-C639-47A5-AED9-0DFA823F56D7}" type="presOf" srcId="{2B999F09-628A-4C4C-8F68-E9E6EBF28BB4}" destId="{C5D8ABB6-ACEE-4B81-BA8A-7AF74793CDF3}" srcOrd="0" destOrd="0" presId="urn:microsoft.com/office/officeart/2005/8/layout/lProcess2"/>
    <dgm:cxn modelId="{011C9476-D5CA-4CE6-A807-1B42EAE845C0}" srcId="{EC7DCC81-25E4-4751-9836-7B28F09D710B}" destId="{3063CAEB-6D07-4843-B8AF-B71DBB5D640E}" srcOrd="1" destOrd="0" parTransId="{BFEBE157-A893-4E2D-90B2-06173B9C52B7}" sibTransId="{A065C1C2-E5EA-48D9-9F5E-47F9BDAEF53D}"/>
    <dgm:cxn modelId="{EC4BAB8A-44AA-41EE-8745-57A2B9C50090}" type="presOf" srcId="{3063CAEB-6D07-4843-B8AF-B71DBB5D640E}" destId="{C67A4655-59A1-48F9-B682-CEAE333B28D6}" srcOrd="1" destOrd="0" presId="urn:microsoft.com/office/officeart/2005/8/layout/lProcess2"/>
    <dgm:cxn modelId="{1E3B2FF1-8DF8-4C4F-A599-F96877FDD4BD}" type="presOf" srcId="{B92D9474-5550-49EA-BF99-6D447FD9F175}" destId="{3452571F-AFF6-4829-923F-A806670436E9}" srcOrd="0" destOrd="0" presId="urn:microsoft.com/office/officeart/2005/8/layout/lProcess2"/>
    <dgm:cxn modelId="{55C588DF-652C-4FFB-8B70-B1A23FC6388B}" type="presOf" srcId="{EC7DCC81-25E4-4751-9836-7B28F09D710B}" destId="{BFE7D086-7611-4EC2-8D0B-9C295EE11624}" srcOrd="0" destOrd="0" presId="urn:microsoft.com/office/officeart/2005/8/layout/lProcess2"/>
    <dgm:cxn modelId="{7622F4C3-008D-410F-AA49-4115305A7E59}" type="presOf" srcId="{8003FF0B-3A81-410D-8D1B-CB23F3939C14}" destId="{C4D4CB66-2DA7-465F-80D6-4656E0D540B8}" srcOrd="0" destOrd="0" presId="urn:microsoft.com/office/officeart/2005/8/layout/lProcess2"/>
    <dgm:cxn modelId="{E57AEEA0-32B7-4EF4-AB30-D71D43FF432F}" srcId="{68671CB4-8B6E-47AB-AFF3-F1AB1B8382F6}" destId="{B92D9474-5550-49EA-BF99-6D447FD9F175}" srcOrd="1" destOrd="0" parTransId="{05059ECF-0200-4E97-BEE4-90360BF95AD8}" sibTransId="{801AA52B-23CD-4C8E-8E31-072E7712AAE7}"/>
    <dgm:cxn modelId="{A5B81583-11B5-4AA1-8617-D650D318CE56}" srcId="{3063CAEB-6D07-4843-B8AF-B71DBB5D640E}" destId="{2B999F09-628A-4C4C-8F68-E9E6EBF28BB4}" srcOrd="0" destOrd="0" parTransId="{7EEAB9B4-B4AF-4CF2-9C7E-4477F7D257DE}" sibTransId="{FF97A2C9-5030-431A-9C75-759498611A8E}"/>
    <dgm:cxn modelId="{2481D969-6173-4C35-907C-05B87A2A003B}" srcId="{68671CB4-8B6E-47AB-AFF3-F1AB1B8382F6}" destId="{2A8D4B03-E054-47DE-BD00-8440322D9A87}" srcOrd="0" destOrd="0" parTransId="{97DB7551-2DF3-46DD-AF0A-CAEA8FF5E4A0}" sibTransId="{399FEC47-765E-4CE8-88E9-523E3D444709}"/>
    <dgm:cxn modelId="{764B3994-1662-43E1-80F8-F99A1C0326CF}" type="presOf" srcId="{2A8D4B03-E054-47DE-BD00-8440322D9A87}" destId="{B8CE7C7E-ED00-48EC-A31D-0E83300BA43A}" srcOrd="0" destOrd="0" presId="urn:microsoft.com/office/officeart/2005/8/layout/lProcess2"/>
    <dgm:cxn modelId="{3623A25D-04EC-47FC-8BA5-20C3A8011D88}" type="presOf" srcId="{68671CB4-8B6E-47AB-AFF3-F1AB1B8382F6}" destId="{866E1689-0514-4E29-A3E0-732755550FA0}" srcOrd="0" destOrd="0" presId="urn:microsoft.com/office/officeart/2005/8/layout/lProcess2"/>
    <dgm:cxn modelId="{FBED8CAD-1D32-4786-B039-DA3D319645A3}" type="presOf" srcId="{68671CB4-8B6E-47AB-AFF3-F1AB1B8382F6}" destId="{22617CB6-C005-4017-ADBB-B55CFAF02E37}" srcOrd="1" destOrd="0" presId="urn:microsoft.com/office/officeart/2005/8/layout/lProcess2"/>
    <dgm:cxn modelId="{310CB058-D342-44BB-9BFF-14687D7F7612}" type="presOf" srcId="{3063CAEB-6D07-4843-B8AF-B71DBB5D640E}" destId="{37F95619-39CB-4F5E-8027-E2A895EAA8A4}" srcOrd="0" destOrd="0" presId="urn:microsoft.com/office/officeart/2005/8/layout/lProcess2"/>
    <dgm:cxn modelId="{67C2A2C2-60E5-4774-A8A9-1259DE610304}" type="presParOf" srcId="{BFE7D086-7611-4EC2-8D0B-9C295EE11624}" destId="{A056F67A-7DD6-44AF-A6FB-F1FF4949D1AA}" srcOrd="0" destOrd="0" presId="urn:microsoft.com/office/officeart/2005/8/layout/lProcess2"/>
    <dgm:cxn modelId="{9F4F9207-1060-4383-8EEC-5F52A74BC0C5}" type="presParOf" srcId="{A056F67A-7DD6-44AF-A6FB-F1FF4949D1AA}" destId="{866E1689-0514-4E29-A3E0-732755550FA0}" srcOrd="0" destOrd="0" presId="urn:microsoft.com/office/officeart/2005/8/layout/lProcess2"/>
    <dgm:cxn modelId="{FAEB6FDB-50D0-4D36-B30A-00A4006F0E56}" type="presParOf" srcId="{A056F67A-7DD6-44AF-A6FB-F1FF4949D1AA}" destId="{22617CB6-C005-4017-ADBB-B55CFAF02E37}" srcOrd="1" destOrd="0" presId="urn:microsoft.com/office/officeart/2005/8/layout/lProcess2"/>
    <dgm:cxn modelId="{F4333A0B-11D3-42B5-AD0D-E0C284A0419F}" type="presParOf" srcId="{A056F67A-7DD6-44AF-A6FB-F1FF4949D1AA}" destId="{69445932-53D3-402C-BA5F-2885741BC093}" srcOrd="2" destOrd="0" presId="urn:microsoft.com/office/officeart/2005/8/layout/lProcess2"/>
    <dgm:cxn modelId="{E722CA1E-2750-49F0-95AA-EA7FB46D3BF9}" type="presParOf" srcId="{69445932-53D3-402C-BA5F-2885741BC093}" destId="{CED0AE36-E7C5-446B-B513-B517EBD56F56}" srcOrd="0" destOrd="0" presId="urn:microsoft.com/office/officeart/2005/8/layout/lProcess2"/>
    <dgm:cxn modelId="{B9E4394D-C908-45D5-A762-71F6F5B410B5}" type="presParOf" srcId="{CED0AE36-E7C5-446B-B513-B517EBD56F56}" destId="{B8CE7C7E-ED00-48EC-A31D-0E83300BA43A}" srcOrd="0" destOrd="0" presId="urn:microsoft.com/office/officeart/2005/8/layout/lProcess2"/>
    <dgm:cxn modelId="{03941A92-F300-4868-8FC4-3CFE0E00A6FC}" type="presParOf" srcId="{CED0AE36-E7C5-446B-B513-B517EBD56F56}" destId="{946BDB97-D118-48CA-85E9-226BB38B1963}" srcOrd="1" destOrd="0" presId="urn:microsoft.com/office/officeart/2005/8/layout/lProcess2"/>
    <dgm:cxn modelId="{E45DF011-8021-402D-840E-95756D1F8D7E}" type="presParOf" srcId="{CED0AE36-E7C5-446B-B513-B517EBD56F56}" destId="{3452571F-AFF6-4829-923F-A806670436E9}" srcOrd="2" destOrd="0" presId="urn:microsoft.com/office/officeart/2005/8/layout/lProcess2"/>
    <dgm:cxn modelId="{069FFD17-4169-445C-99BB-0A7E10602B99}" type="presParOf" srcId="{CED0AE36-E7C5-446B-B513-B517EBD56F56}" destId="{4488A562-4BC8-4190-B237-D3D55581F45B}" srcOrd="3" destOrd="0" presId="urn:microsoft.com/office/officeart/2005/8/layout/lProcess2"/>
    <dgm:cxn modelId="{04BE0CE3-8AFE-4936-8021-81F64BF86190}" type="presParOf" srcId="{CED0AE36-E7C5-446B-B513-B517EBD56F56}" destId="{C4D4CB66-2DA7-465F-80D6-4656E0D540B8}" srcOrd="4" destOrd="0" presId="urn:microsoft.com/office/officeart/2005/8/layout/lProcess2"/>
    <dgm:cxn modelId="{31D53F35-70CC-434E-820B-912499EDABAF}" type="presParOf" srcId="{BFE7D086-7611-4EC2-8D0B-9C295EE11624}" destId="{8AA5B585-2A63-4498-A738-BA247DD5A79A}" srcOrd="1" destOrd="0" presId="urn:microsoft.com/office/officeart/2005/8/layout/lProcess2"/>
    <dgm:cxn modelId="{581DE803-6C9F-498C-B943-B4D7378A4D12}" type="presParOf" srcId="{BFE7D086-7611-4EC2-8D0B-9C295EE11624}" destId="{39B1670E-4860-4489-B8E3-CFC53003A905}" srcOrd="2" destOrd="0" presId="urn:microsoft.com/office/officeart/2005/8/layout/lProcess2"/>
    <dgm:cxn modelId="{E913DAD0-EA27-4EDF-8539-9C079127122C}" type="presParOf" srcId="{39B1670E-4860-4489-B8E3-CFC53003A905}" destId="{37F95619-39CB-4F5E-8027-E2A895EAA8A4}" srcOrd="0" destOrd="0" presId="urn:microsoft.com/office/officeart/2005/8/layout/lProcess2"/>
    <dgm:cxn modelId="{2F72017E-D22F-47F2-B9D4-B580EB2FAF56}" type="presParOf" srcId="{39B1670E-4860-4489-B8E3-CFC53003A905}" destId="{C67A4655-59A1-48F9-B682-CEAE333B28D6}" srcOrd="1" destOrd="0" presId="urn:microsoft.com/office/officeart/2005/8/layout/lProcess2"/>
    <dgm:cxn modelId="{CF88C283-DC33-4117-9E86-E8AE234592EA}" type="presParOf" srcId="{39B1670E-4860-4489-B8E3-CFC53003A905}" destId="{FD3C1D61-037B-47D7-BDD6-6D60E4A5EEB1}" srcOrd="2" destOrd="0" presId="urn:microsoft.com/office/officeart/2005/8/layout/lProcess2"/>
    <dgm:cxn modelId="{837F8FCF-9850-4F0D-AEC8-62006CF3F2A1}" type="presParOf" srcId="{FD3C1D61-037B-47D7-BDD6-6D60E4A5EEB1}" destId="{14B5F9C8-ABEE-4F35-9CAE-3B04875B9BAA}" srcOrd="0" destOrd="0" presId="urn:microsoft.com/office/officeart/2005/8/layout/lProcess2"/>
    <dgm:cxn modelId="{40C5D7F7-25ED-4236-A9E3-BDF0D6EF9235}" type="presParOf" srcId="{14B5F9C8-ABEE-4F35-9CAE-3B04875B9BAA}" destId="{C5D8ABB6-ACEE-4B81-BA8A-7AF74793CDF3}" srcOrd="0" destOrd="0" presId="urn:microsoft.com/office/officeart/2005/8/layout/lProcess2"/>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6E1689-0514-4E29-A3E0-732755550FA0}">
      <dsp:nvSpPr>
        <dsp:cNvPr id="0" name=""/>
        <dsp:cNvSpPr/>
      </dsp:nvSpPr>
      <dsp:spPr>
        <a:xfrm>
          <a:off x="0" y="0"/>
          <a:ext cx="1133475" cy="5838825"/>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solidFill>
                <a:sysClr val="windowText" lastClr="000000">
                  <a:hueOff val="0"/>
                  <a:satOff val="0"/>
                  <a:lumOff val="0"/>
                  <a:alphaOff val="0"/>
                </a:sysClr>
              </a:solidFill>
              <a:latin typeface="Calibri" panose="020F0502020204030204"/>
              <a:ea typeface="+mn-ea"/>
              <a:cs typeface="+mn-cs"/>
            </a:rPr>
            <a:t>Day 15</a:t>
          </a:r>
        </a:p>
        <a:p>
          <a:pPr lvl="0" algn="ctr" defTabSz="533400">
            <a:lnSpc>
              <a:spcPct val="90000"/>
            </a:lnSpc>
            <a:spcBef>
              <a:spcPct val="0"/>
            </a:spcBef>
            <a:spcAft>
              <a:spcPct val="35000"/>
            </a:spcAft>
          </a:pPr>
          <a:r>
            <a:rPr lang="en-US" sz="800" b="1" kern="1200">
              <a:solidFill>
                <a:sysClr val="windowText" lastClr="000000">
                  <a:hueOff val="0"/>
                  <a:satOff val="0"/>
                  <a:lumOff val="0"/>
                  <a:alphaOff val="0"/>
                </a:sysClr>
              </a:solidFill>
              <a:latin typeface="Calibri" panose="020F0502020204030204"/>
              <a:ea typeface="+mn-ea"/>
              <a:cs typeface="+mn-cs"/>
            </a:rPr>
            <a:t>(Ref 2.8)</a:t>
          </a:r>
        </a:p>
      </dsp:txBody>
      <dsp:txXfrm>
        <a:off x="33198" y="33198"/>
        <a:ext cx="1067079" cy="1685251"/>
      </dsp:txXfrm>
    </dsp:sp>
    <dsp:sp modelId="{B8CE7C7E-ED00-48EC-A31D-0E83300BA43A}">
      <dsp:nvSpPr>
        <dsp:cNvPr id="0" name=""/>
        <dsp:cNvSpPr/>
      </dsp:nvSpPr>
      <dsp:spPr>
        <a:xfrm>
          <a:off x="75435" y="1343728"/>
          <a:ext cx="906780" cy="3792353"/>
        </a:xfrm>
        <a:prstGeom prst="roundRect">
          <a:avLst>
            <a:gd name="adj" fmla="val 10000"/>
          </a:avLst>
        </a:prstGeom>
        <a:solidFill>
          <a:srgbClr val="70AD47">
            <a:lumMod val="20000"/>
            <a:lumOff val="80000"/>
          </a:srgbClr>
        </a:solidFill>
        <a:ln w="12700" cap="flat" cmpd="sng" algn="ctr">
          <a:solidFill>
            <a:srgbClr val="70AD47">
              <a:lumMod val="75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b="0" kern="1200">
              <a:solidFill>
                <a:sysClr val="windowText" lastClr="000000"/>
              </a:solidFill>
              <a:latin typeface="Calibri" panose="020F0502020204030204"/>
              <a:ea typeface="+mn-ea"/>
              <a:cs typeface="+mn-cs"/>
            </a:rPr>
            <a:t>NCSCB Business Office submit Rapid Report to the National Panel</a:t>
          </a:r>
        </a:p>
      </dsp:txBody>
      <dsp:txXfrm>
        <a:off x="101994" y="1370287"/>
        <a:ext cx="853662" cy="373923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6E1689-0514-4E29-A3E0-732755550FA0}">
      <dsp:nvSpPr>
        <dsp:cNvPr id="0" name=""/>
        <dsp:cNvSpPr/>
      </dsp:nvSpPr>
      <dsp:spPr>
        <a:xfrm>
          <a:off x="1296" y="0"/>
          <a:ext cx="1247328" cy="5791200"/>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solidFill>
                <a:sysClr val="windowText" lastClr="000000">
                  <a:hueOff val="0"/>
                  <a:satOff val="0"/>
                  <a:lumOff val="0"/>
                  <a:alphaOff val="0"/>
                </a:sysClr>
              </a:solidFill>
              <a:latin typeface="Calibri" panose="020F0502020204030204"/>
              <a:ea typeface="+mn-ea"/>
              <a:cs typeface="+mn-cs"/>
            </a:rPr>
            <a:t>Decision by Local Authority to submit a SIN (</a:t>
          </a:r>
          <a:r>
            <a:rPr lang="en-US" sz="800" b="1" kern="1200">
              <a:solidFill>
                <a:sysClr val="windowText" lastClr="000000">
                  <a:hueOff val="0"/>
                  <a:satOff val="0"/>
                  <a:lumOff val="0"/>
                  <a:alphaOff val="0"/>
                </a:sysClr>
              </a:solidFill>
              <a:latin typeface="Calibri" panose="020F0502020204030204"/>
              <a:ea typeface="+mn-ea"/>
              <a:cs typeface="+mn-cs"/>
            </a:rPr>
            <a:t>ref 2.1)</a:t>
          </a:r>
          <a:endParaRPr lang="en-US" sz="1000" b="1" kern="1200">
            <a:solidFill>
              <a:sysClr val="windowText" lastClr="000000">
                <a:hueOff val="0"/>
                <a:satOff val="0"/>
                <a:lumOff val="0"/>
                <a:alphaOff val="0"/>
              </a:sysClr>
            </a:solidFill>
            <a:latin typeface="Calibri" panose="020F0502020204030204"/>
            <a:ea typeface="+mn-ea"/>
            <a:cs typeface="+mn-cs"/>
          </a:endParaRPr>
        </a:p>
      </dsp:txBody>
      <dsp:txXfrm>
        <a:off x="37829" y="36533"/>
        <a:ext cx="1174262" cy="1664294"/>
      </dsp:txXfrm>
    </dsp:sp>
    <dsp:sp modelId="{60CC1CF1-ED7D-4BD9-A9ED-60C3ACD7669A}">
      <dsp:nvSpPr>
        <dsp:cNvPr id="0" name=""/>
        <dsp:cNvSpPr/>
      </dsp:nvSpPr>
      <dsp:spPr>
        <a:xfrm>
          <a:off x="126029" y="1230494"/>
          <a:ext cx="997862" cy="873982"/>
        </a:xfrm>
        <a:prstGeom prst="roundRect">
          <a:avLst>
            <a:gd name="adj" fmla="val 10000"/>
          </a:avLst>
        </a:prstGeom>
        <a:solidFill>
          <a:srgbClr val="FFC000">
            <a:lumMod val="20000"/>
            <a:lumOff val="80000"/>
          </a:srgbClr>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Calibri" panose="020F0502020204030204"/>
              <a:ea typeface="+mn-ea"/>
              <a:cs typeface="+mn-cs"/>
            </a:rPr>
            <a:t>LA Inform local safeguarding partners </a:t>
          </a:r>
        </a:p>
      </dsp:txBody>
      <dsp:txXfrm>
        <a:off x="151627" y="1256092"/>
        <a:ext cx="946666" cy="822786"/>
      </dsp:txXfrm>
    </dsp:sp>
    <dsp:sp modelId="{B8CE7C7E-ED00-48EC-A31D-0E83300BA43A}">
      <dsp:nvSpPr>
        <dsp:cNvPr id="0" name=""/>
        <dsp:cNvSpPr/>
      </dsp:nvSpPr>
      <dsp:spPr>
        <a:xfrm>
          <a:off x="126029" y="2503769"/>
          <a:ext cx="997862" cy="1746146"/>
        </a:xfrm>
        <a:prstGeom prst="roundRect">
          <a:avLst>
            <a:gd name="adj" fmla="val 10000"/>
          </a:avLst>
        </a:prstGeom>
        <a:solidFill>
          <a:srgbClr val="FFC000">
            <a:lumMod val="20000"/>
            <a:lumOff val="80000"/>
          </a:srgb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baseline="0">
              <a:solidFill>
                <a:sysClr val="windowText" lastClr="000000"/>
              </a:solidFill>
              <a:latin typeface="Calibri" panose="020F0502020204030204"/>
              <a:ea typeface="+mn-ea"/>
              <a:cs typeface="+mn-cs"/>
            </a:rPr>
            <a:t>Case information to be supplied by LA to  </a:t>
          </a:r>
          <a:r>
            <a:rPr lang="en-GB" sz="1000" kern="1200" baseline="0">
              <a:solidFill>
                <a:sysClr val="windowText" lastClr="000000"/>
              </a:solidFill>
              <a:latin typeface="Calibri" panose="020F0502020204030204"/>
              <a:ea typeface="+mn-ea"/>
              <a:cs typeface="+mn-cs"/>
            </a:rPr>
            <a:t>Strategic Lead for Safeguarding Partnerships (JM) and Childrens Officer (MS)</a:t>
          </a:r>
          <a:r>
            <a:rPr lang="en-US" sz="1000" kern="1200" baseline="0">
              <a:solidFill>
                <a:sysClr val="windowText" lastClr="000000"/>
              </a:solidFill>
              <a:latin typeface="Calibri" panose="020F0502020204030204"/>
              <a:ea typeface="+mn-ea"/>
              <a:cs typeface="+mn-cs"/>
            </a:rPr>
            <a:t> </a:t>
          </a:r>
        </a:p>
        <a:p>
          <a:pPr lvl="0" algn="ctr" defTabSz="444500">
            <a:lnSpc>
              <a:spcPct val="90000"/>
            </a:lnSpc>
            <a:spcBef>
              <a:spcPct val="0"/>
            </a:spcBef>
            <a:spcAft>
              <a:spcPct val="35000"/>
            </a:spcAft>
          </a:pPr>
          <a:r>
            <a:rPr lang="en-US" sz="800" b="1" kern="1200">
              <a:solidFill>
                <a:sysClr val="windowText" lastClr="000000"/>
              </a:solidFill>
              <a:latin typeface="Calibri" panose="020F0502020204030204"/>
              <a:ea typeface="+mn-ea"/>
              <a:cs typeface="+mn-cs"/>
            </a:rPr>
            <a:t>(Ref: 2.2)</a:t>
          </a:r>
          <a:endParaRPr lang="en-US" sz="800" kern="1200" baseline="0">
            <a:solidFill>
              <a:sysClr val="windowText" lastClr="000000"/>
            </a:solidFill>
            <a:latin typeface="Calibri" panose="020F0502020204030204"/>
            <a:ea typeface="+mn-ea"/>
            <a:cs typeface="+mn-cs"/>
          </a:endParaRPr>
        </a:p>
      </dsp:txBody>
      <dsp:txXfrm>
        <a:off x="155255" y="2532995"/>
        <a:ext cx="939410" cy="1687694"/>
      </dsp:txXfrm>
    </dsp:sp>
    <dsp:sp modelId="{3452571F-AFF6-4829-923F-A806670436E9}">
      <dsp:nvSpPr>
        <dsp:cNvPr id="0" name=""/>
        <dsp:cNvSpPr/>
      </dsp:nvSpPr>
      <dsp:spPr>
        <a:xfrm>
          <a:off x="126029" y="4627031"/>
          <a:ext cx="997862" cy="873982"/>
        </a:xfrm>
        <a:prstGeom prst="roundRect">
          <a:avLst>
            <a:gd name="adj" fmla="val 10000"/>
          </a:avLst>
        </a:prstGeom>
        <a:solidFill>
          <a:srgbClr val="70AD47">
            <a:lumMod val="20000"/>
            <a:lumOff val="80000"/>
          </a:srgbClr>
        </a:solidFill>
        <a:ln w="12700" cap="flat" cmpd="sng" algn="ctr">
          <a:solidFill>
            <a:srgbClr val="70AD47">
              <a:lumMod val="75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Calibri" panose="020F0502020204030204"/>
              <a:ea typeface="+mn-ea"/>
              <a:cs typeface="+mn-cs"/>
            </a:rPr>
            <a:t>Childrens Officer to complete the electronic SIN to the Panel</a:t>
          </a:r>
        </a:p>
        <a:p>
          <a:pPr lvl="0" algn="ctr" defTabSz="444500">
            <a:lnSpc>
              <a:spcPct val="90000"/>
            </a:lnSpc>
            <a:spcBef>
              <a:spcPct val="0"/>
            </a:spcBef>
            <a:spcAft>
              <a:spcPct val="35000"/>
            </a:spcAft>
          </a:pPr>
          <a:r>
            <a:rPr lang="en-US" sz="800" b="1" kern="1200">
              <a:solidFill>
                <a:sysClr val="windowText" lastClr="000000"/>
              </a:solidFill>
              <a:latin typeface="Calibri" panose="020F0502020204030204"/>
              <a:ea typeface="+mn-ea"/>
              <a:cs typeface="+mn-cs"/>
            </a:rPr>
            <a:t>(Ref: 2.2)</a:t>
          </a:r>
          <a:endParaRPr lang="en-US" sz="800" kern="1200">
            <a:solidFill>
              <a:sysClr val="windowText" lastClr="000000"/>
            </a:solidFill>
            <a:latin typeface="Calibri" panose="020F0502020204030204"/>
            <a:ea typeface="+mn-ea"/>
            <a:cs typeface="+mn-cs"/>
          </a:endParaRPr>
        </a:p>
      </dsp:txBody>
      <dsp:txXfrm>
        <a:off x="151627" y="4652629"/>
        <a:ext cx="946666" cy="822786"/>
      </dsp:txXfrm>
    </dsp:sp>
    <dsp:sp modelId="{37F95619-39CB-4F5E-8027-E2A895EAA8A4}">
      <dsp:nvSpPr>
        <dsp:cNvPr id="0" name=""/>
        <dsp:cNvSpPr/>
      </dsp:nvSpPr>
      <dsp:spPr>
        <a:xfrm>
          <a:off x="1343471" y="0"/>
          <a:ext cx="1247328" cy="5791200"/>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solidFill>
                <a:sysClr val="windowText" lastClr="000000">
                  <a:hueOff val="0"/>
                  <a:satOff val="0"/>
                  <a:lumOff val="0"/>
                  <a:alphaOff val="0"/>
                </a:sysClr>
              </a:solidFill>
              <a:latin typeface="Calibri" panose="020F0502020204030204"/>
              <a:ea typeface="+mn-ea"/>
              <a:cs typeface="+mn-cs"/>
            </a:rPr>
            <a:t>Day 1 </a:t>
          </a:r>
        </a:p>
        <a:p>
          <a:pPr lvl="0" algn="ctr" defTabSz="533400">
            <a:lnSpc>
              <a:spcPct val="90000"/>
            </a:lnSpc>
            <a:spcBef>
              <a:spcPct val="0"/>
            </a:spcBef>
            <a:spcAft>
              <a:spcPct val="35000"/>
            </a:spcAft>
          </a:pPr>
          <a:r>
            <a:rPr lang="en-US" sz="800" b="1" kern="1200">
              <a:solidFill>
                <a:sysClr val="windowText" lastClr="000000">
                  <a:hueOff val="0"/>
                  <a:satOff val="0"/>
                  <a:lumOff val="0"/>
                  <a:alphaOff val="0"/>
                </a:sysClr>
              </a:solidFill>
              <a:latin typeface="Calibri" panose="020F0502020204030204"/>
              <a:ea typeface="+mn-ea"/>
              <a:cs typeface="+mn-cs"/>
            </a:rPr>
            <a:t>(Ref: 2.3)</a:t>
          </a:r>
        </a:p>
      </dsp:txBody>
      <dsp:txXfrm>
        <a:off x="1380004" y="36533"/>
        <a:ext cx="1174262" cy="1664294"/>
      </dsp:txXfrm>
    </dsp:sp>
    <dsp:sp modelId="{C5D8ABB6-ACEE-4B81-BA8A-7AF74793CDF3}">
      <dsp:nvSpPr>
        <dsp:cNvPr id="0" name=""/>
        <dsp:cNvSpPr/>
      </dsp:nvSpPr>
      <dsp:spPr>
        <a:xfrm>
          <a:off x="1434966" y="1189301"/>
          <a:ext cx="1061745" cy="1206205"/>
        </a:xfrm>
        <a:prstGeom prst="roundRect">
          <a:avLst>
            <a:gd name="adj" fmla="val 10000"/>
          </a:avLst>
        </a:prstGeom>
        <a:solidFill>
          <a:srgbClr val="70AD47">
            <a:lumMod val="20000"/>
            <a:lumOff val="80000"/>
          </a:srgbClr>
        </a:solidFill>
        <a:ln w="12700" cap="flat" cmpd="sng" algn="ctr">
          <a:solidFill>
            <a:srgbClr val="70AD47">
              <a:lumMod val="75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latin typeface="Calibri" panose="020F0502020204030204"/>
              <a:ea typeface="+mn-ea"/>
              <a:cs typeface="+mn-cs"/>
            </a:rPr>
            <a:t>Rapid Review commissioning notification to be sent to Strategic leads for the Safeguarding Partners by  Strategic Lead  for safeguarding (JM) </a:t>
          </a:r>
        </a:p>
      </dsp:txBody>
      <dsp:txXfrm>
        <a:off x="1466063" y="1220398"/>
        <a:ext cx="999551" cy="1144011"/>
      </dsp:txXfrm>
    </dsp:sp>
    <dsp:sp modelId="{AA111D33-65BC-4931-8135-CC8D80E20BED}">
      <dsp:nvSpPr>
        <dsp:cNvPr id="0" name=""/>
        <dsp:cNvSpPr/>
      </dsp:nvSpPr>
      <dsp:spPr>
        <a:xfrm>
          <a:off x="1422258" y="3667623"/>
          <a:ext cx="1090354" cy="1192815"/>
        </a:xfrm>
        <a:prstGeom prst="roundRect">
          <a:avLst>
            <a:gd name="adj" fmla="val 10000"/>
          </a:avLst>
        </a:prstGeom>
        <a:solidFill>
          <a:srgbClr val="ED7D31">
            <a:lumMod val="20000"/>
            <a:lumOff val="80000"/>
          </a:srgbClr>
        </a:solidFill>
        <a:ln w="12700" cap="flat" cmpd="sng" algn="ctr">
          <a:solidFill>
            <a:srgbClr val="FFC000">
              <a:lumMod val="75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Calibri" panose="020F0502020204030204"/>
              <a:ea typeface="+mn-ea"/>
              <a:cs typeface="+mn-cs"/>
            </a:rPr>
            <a:t>Review lead / author to be identified  from one of the Safeguarding Partners or providers involved in the case </a:t>
          </a:r>
        </a:p>
      </dsp:txBody>
      <dsp:txXfrm>
        <a:off x="1454193" y="3699558"/>
        <a:ext cx="1026484" cy="1128945"/>
      </dsp:txXfrm>
    </dsp:sp>
    <dsp:sp modelId="{14ECAF38-24CC-41DB-9D5F-E047A6FFAE8A}">
      <dsp:nvSpPr>
        <dsp:cNvPr id="0" name=""/>
        <dsp:cNvSpPr/>
      </dsp:nvSpPr>
      <dsp:spPr>
        <a:xfrm>
          <a:off x="1436512" y="5045810"/>
          <a:ext cx="1052246" cy="37425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US" sz="900" kern="1200" baseline="0">
              <a:solidFill>
                <a:sysClr val="windowText" lastClr="000000"/>
              </a:solidFill>
              <a:latin typeface="Calibri" panose="020F0502020204030204"/>
              <a:ea typeface="+mn-ea"/>
              <a:cs typeface="+mn-cs"/>
            </a:rPr>
            <a:t>Modified response </a:t>
          </a:r>
        </a:p>
        <a:p>
          <a:pPr lvl="0" algn="ctr" defTabSz="400050">
            <a:lnSpc>
              <a:spcPct val="90000"/>
            </a:lnSpc>
            <a:spcBef>
              <a:spcPct val="0"/>
            </a:spcBef>
            <a:spcAft>
              <a:spcPct val="35000"/>
            </a:spcAft>
          </a:pPr>
          <a:r>
            <a:rPr lang="en-US" sz="900" kern="1200" baseline="0">
              <a:solidFill>
                <a:sysClr val="windowText" lastClr="000000"/>
              </a:solidFill>
              <a:latin typeface="Calibri" panose="020F0502020204030204"/>
              <a:ea typeface="+mn-ea"/>
              <a:cs typeface="+mn-cs"/>
            </a:rPr>
            <a:t>see Ref 2.3</a:t>
          </a:r>
        </a:p>
      </dsp:txBody>
      <dsp:txXfrm>
        <a:off x="1447474" y="5056772"/>
        <a:ext cx="1030322" cy="352331"/>
      </dsp:txXfrm>
    </dsp:sp>
    <dsp:sp modelId="{03CA2A4F-AE75-481C-B991-713150B72A97}">
      <dsp:nvSpPr>
        <dsp:cNvPr id="0" name=""/>
        <dsp:cNvSpPr/>
      </dsp:nvSpPr>
      <dsp:spPr>
        <a:xfrm>
          <a:off x="1434851" y="2543353"/>
          <a:ext cx="1077761" cy="956946"/>
        </a:xfrm>
        <a:prstGeom prst="roundRect">
          <a:avLst>
            <a:gd name="adj" fmla="val 10000"/>
          </a:avLst>
        </a:prstGeom>
        <a:solidFill>
          <a:srgbClr val="CCCCFF"/>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Calibri" panose="020F0502020204030204"/>
              <a:ea typeface="+mn-ea"/>
              <a:cs typeface="+mn-cs"/>
            </a:rPr>
            <a:t>Safeguarding partners to allocate Rapid Review activity within their organisation </a:t>
          </a:r>
        </a:p>
      </dsp:txBody>
      <dsp:txXfrm>
        <a:off x="1462879" y="2571381"/>
        <a:ext cx="1021705" cy="90089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6E1689-0514-4E29-A3E0-732755550FA0}">
      <dsp:nvSpPr>
        <dsp:cNvPr id="0" name=""/>
        <dsp:cNvSpPr/>
      </dsp:nvSpPr>
      <dsp:spPr>
        <a:xfrm>
          <a:off x="0" y="0"/>
          <a:ext cx="1169370" cy="5867399"/>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solidFill>
                <a:sysClr val="windowText" lastClr="000000">
                  <a:hueOff val="0"/>
                  <a:satOff val="0"/>
                  <a:lumOff val="0"/>
                  <a:alphaOff val="0"/>
                </a:sysClr>
              </a:solidFill>
              <a:latin typeface="Calibri" panose="020F0502020204030204"/>
              <a:ea typeface="+mn-ea"/>
              <a:cs typeface="+mn-cs"/>
            </a:rPr>
            <a:t>Day 6</a:t>
          </a:r>
        </a:p>
        <a:p>
          <a:pPr lvl="0" algn="ctr" defTabSz="533400">
            <a:lnSpc>
              <a:spcPct val="90000"/>
            </a:lnSpc>
            <a:spcBef>
              <a:spcPct val="0"/>
            </a:spcBef>
            <a:spcAft>
              <a:spcPct val="35000"/>
            </a:spcAft>
          </a:pPr>
          <a:r>
            <a:rPr lang="en-US" sz="800" b="1" kern="1200">
              <a:solidFill>
                <a:sysClr val="windowText" lastClr="000000">
                  <a:hueOff val="0"/>
                  <a:satOff val="0"/>
                  <a:lumOff val="0"/>
                  <a:alphaOff val="0"/>
                </a:sysClr>
              </a:solidFill>
              <a:latin typeface="Calibri" panose="020F0502020204030204"/>
              <a:ea typeface="+mn-ea"/>
              <a:cs typeface="+mn-cs"/>
            </a:rPr>
            <a:t>(Ref: 2.4)</a:t>
          </a:r>
        </a:p>
      </dsp:txBody>
      <dsp:txXfrm>
        <a:off x="34250" y="34250"/>
        <a:ext cx="1100870" cy="1691720"/>
      </dsp:txXfrm>
    </dsp:sp>
    <dsp:sp modelId="{B8CE7C7E-ED00-48EC-A31D-0E83300BA43A}">
      <dsp:nvSpPr>
        <dsp:cNvPr id="0" name=""/>
        <dsp:cNvSpPr/>
      </dsp:nvSpPr>
      <dsp:spPr>
        <a:xfrm>
          <a:off x="108956" y="1301348"/>
          <a:ext cx="935496" cy="1152709"/>
        </a:xfrm>
        <a:prstGeom prst="roundRect">
          <a:avLst>
            <a:gd name="adj" fmla="val 10000"/>
          </a:avLst>
        </a:prstGeom>
        <a:solidFill>
          <a:srgbClr val="CCCCFF"/>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Calibri" panose="020F0502020204030204"/>
              <a:ea typeface="+mn-ea"/>
              <a:cs typeface="+mn-cs"/>
            </a:rPr>
            <a:t>Safeguarding Partners to return completed internal reviews</a:t>
          </a:r>
        </a:p>
      </dsp:txBody>
      <dsp:txXfrm>
        <a:off x="136356" y="1328748"/>
        <a:ext cx="880696" cy="1097909"/>
      </dsp:txXfrm>
    </dsp:sp>
    <dsp:sp modelId="{3452571F-AFF6-4829-923F-A806670436E9}">
      <dsp:nvSpPr>
        <dsp:cNvPr id="0" name=""/>
        <dsp:cNvSpPr/>
      </dsp:nvSpPr>
      <dsp:spPr>
        <a:xfrm>
          <a:off x="108956" y="2730645"/>
          <a:ext cx="935496" cy="1152709"/>
        </a:xfrm>
        <a:prstGeom prst="roundRect">
          <a:avLst>
            <a:gd name="adj" fmla="val 10000"/>
          </a:avLst>
        </a:prstGeom>
        <a:solidFill>
          <a:srgbClr val="70AD47">
            <a:lumMod val="20000"/>
            <a:lumOff val="80000"/>
          </a:srgbClr>
        </a:solidFill>
        <a:ln w="12700" cap="flat" cmpd="sng" algn="ctr">
          <a:solidFill>
            <a:srgbClr val="70AD47">
              <a:lumMod val="75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Calibri" panose="020F0502020204030204"/>
              <a:ea typeface="+mn-ea"/>
              <a:cs typeface="+mn-cs"/>
            </a:rPr>
            <a:t>Childrens Officer to circulate  all reports to involved parties</a:t>
          </a:r>
        </a:p>
      </dsp:txBody>
      <dsp:txXfrm>
        <a:off x="136356" y="2758045"/>
        <a:ext cx="880696" cy="1097909"/>
      </dsp:txXfrm>
    </dsp:sp>
    <dsp:sp modelId="{99799A65-FAB2-462E-AA59-70D285592E54}">
      <dsp:nvSpPr>
        <dsp:cNvPr id="0" name=""/>
        <dsp:cNvSpPr/>
      </dsp:nvSpPr>
      <dsp:spPr>
        <a:xfrm>
          <a:off x="127348" y="4210016"/>
          <a:ext cx="935496" cy="1152709"/>
        </a:xfrm>
        <a:prstGeom prst="roundRect">
          <a:avLst>
            <a:gd name="adj" fmla="val 10000"/>
          </a:avLst>
        </a:prstGeom>
        <a:solidFill>
          <a:srgbClr val="70AD47">
            <a:lumMod val="20000"/>
            <a:lumOff val="80000"/>
          </a:srgbClr>
        </a:solidFill>
        <a:ln w="12700" cap="flat" cmpd="sng" algn="ctr">
          <a:solidFill>
            <a:srgbClr val="70AD47">
              <a:lumMod val="75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Calibri" panose="020F0502020204030204"/>
              <a:ea typeface="+mn-ea"/>
              <a:cs typeface="+mn-cs"/>
            </a:rPr>
            <a:t>Childrens Officer to begin completing report template  </a:t>
          </a:r>
        </a:p>
      </dsp:txBody>
      <dsp:txXfrm>
        <a:off x="154748" y="4237416"/>
        <a:ext cx="880696" cy="1097909"/>
      </dsp:txXfrm>
    </dsp:sp>
    <dsp:sp modelId="{37F95619-39CB-4F5E-8027-E2A895EAA8A4}">
      <dsp:nvSpPr>
        <dsp:cNvPr id="0" name=""/>
        <dsp:cNvSpPr/>
      </dsp:nvSpPr>
      <dsp:spPr>
        <a:xfrm>
          <a:off x="1259504" y="0"/>
          <a:ext cx="1169370" cy="5867399"/>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solidFill>
                <a:sysClr val="windowText" lastClr="000000">
                  <a:hueOff val="0"/>
                  <a:satOff val="0"/>
                  <a:lumOff val="0"/>
                  <a:alphaOff val="0"/>
                </a:sysClr>
              </a:solidFill>
              <a:latin typeface="Calibri" panose="020F0502020204030204"/>
              <a:ea typeface="+mn-ea"/>
              <a:cs typeface="+mn-cs"/>
            </a:rPr>
            <a:t>Day 8</a:t>
          </a:r>
        </a:p>
        <a:p>
          <a:pPr lvl="0" algn="ctr" defTabSz="533400">
            <a:lnSpc>
              <a:spcPct val="90000"/>
            </a:lnSpc>
            <a:spcBef>
              <a:spcPct val="0"/>
            </a:spcBef>
            <a:spcAft>
              <a:spcPct val="35000"/>
            </a:spcAft>
          </a:pPr>
          <a:r>
            <a:rPr lang="en-US" sz="800" b="1" kern="1200">
              <a:solidFill>
                <a:sysClr val="windowText" lastClr="000000">
                  <a:hueOff val="0"/>
                  <a:satOff val="0"/>
                  <a:lumOff val="0"/>
                  <a:alphaOff val="0"/>
                </a:sysClr>
              </a:solidFill>
              <a:latin typeface="Calibri" panose="020F0502020204030204"/>
              <a:ea typeface="+mn-ea"/>
              <a:cs typeface="+mn-cs"/>
            </a:rPr>
            <a:t>(Ref: 2.5)</a:t>
          </a:r>
        </a:p>
      </dsp:txBody>
      <dsp:txXfrm>
        <a:off x="1293754" y="34250"/>
        <a:ext cx="1100870" cy="1691720"/>
      </dsp:txXfrm>
    </dsp:sp>
    <dsp:sp modelId="{C5D8ABB6-ACEE-4B81-BA8A-7AF74793CDF3}">
      <dsp:nvSpPr>
        <dsp:cNvPr id="0" name=""/>
        <dsp:cNvSpPr/>
      </dsp:nvSpPr>
      <dsp:spPr>
        <a:xfrm>
          <a:off x="1375225" y="1322349"/>
          <a:ext cx="935496" cy="3813412"/>
        </a:xfrm>
        <a:prstGeom prst="roundRect">
          <a:avLst>
            <a:gd name="adj" fmla="val 10000"/>
          </a:avLst>
        </a:prstGeom>
        <a:solidFill>
          <a:srgbClr val="ED7D31">
            <a:lumMod val="20000"/>
            <a:lumOff val="80000"/>
          </a:srgbClr>
        </a:solidFill>
        <a:ln w="12700" cap="flat" cmpd="sng" algn="ctr">
          <a:solidFill>
            <a:srgbClr val="ED7D31">
              <a:lumMod val="75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Calibri" panose="020F0502020204030204"/>
              <a:ea typeface="+mn-ea"/>
              <a:cs typeface="+mn-cs"/>
            </a:rPr>
            <a:t>Rapid Review meeting /panel</a:t>
          </a:r>
        </a:p>
      </dsp:txBody>
      <dsp:txXfrm>
        <a:off x="1402625" y="1349749"/>
        <a:ext cx="880696" cy="375861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6E1689-0514-4E29-A3E0-732755550FA0}">
      <dsp:nvSpPr>
        <dsp:cNvPr id="0" name=""/>
        <dsp:cNvSpPr/>
      </dsp:nvSpPr>
      <dsp:spPr>
        <a:xfrm>
          <a:off x="0" y="0"/>
          <a:ext cx="1155613" cy="5876925"/>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solidFill>
                <a:sysClr val="windowText" lastClr="000000">
                  <a:hueOff val="0"/>
                  <a:satOff val="0"/>
                  <a:lumOff val="0"/>
                  <a:alphaOff val="0"/>
                </a:sysClr>
              </a:solidFill>
              <a:latin typeface="Calibri" panose="020F0502020204030204"/>
              <a:ea typeface="+mn-ea"/>
              <a:cs typeface="+mn-cs"/>
            </a:rPr>
            <a:t>Days 9-13</a:t>
          </a:r>
        </a:p>
        <a:p>
          <a:pPr lvl="0" algn="ctr" defTabSz="533400">
            <a:lnSpc>
              <a:spcPct val="90000"/>
            </a:lnSpc>
            <a:spcBef>
              <a:spcPct val="0"/>
            </a:spcBef>
            <a:spcAft>
              <a:spcPct val="35000"/>
            </a:spcAft>
          </a:pPr>
          <a:r>
            <a:rPr lang="en-US" sz="800" b="1" kern="1200">
              <a:solidFill>
                <a:sysClr val="windowText" lastClr="000000">
                  <a:hueOff val="0"/>
                  <a:satOff val="0"/>
                  <a:lumOff val="0"/>
                  <a:alphaOff val="0"/>
                </a:sysClr>
              </a:solidFill>
              <a:latin typeface="Calibri" panose="020F0502020204030204"/>
              <a:ea typeface="+mn-ea"/>
              <a:cs typeface="+mn-cs"/>
            </a:rPr>
            <a:t>(Ref :2.6)</a:t>
          </a:r>
        </a:p>
      </dsp:txBody>
      <dsp:txXfrm>
        <a:off x="33847" y="33847"/>
        <a:ext cx="1087919" cy="1695383"/>
      </dsp:txXfrm>
    </dsp:sp>
    <dsp:sp modelId="{B8CE7C7E-ED00-48EC-A31D-0E83300BA43A}">
      <dsp:nvSpPr>
        <dsp:cNvPr id="0" name=""/>
        <dsp:cNvSpPr/>
      </dsp:nvSpPr>
      <dsp:spPr>
        <a:xfrm>
          <a:off x="107240" y="1343217"/>
          <a:ext cx="924490" cy="1016553"/>
        </a:xfrm>
        <a:prstGeom prst="roundRect">
          <a:avLst>
            <a:gd name="adj" fmla="val 10000"/>
          </a:avLst>
        </a:prstGeom>
        <a:solidFill>
          <a:srgbClr val="ED7D31">
            <a:lumMod val="20000"/>
            <a:lumOff val="80000"/>
          </a:srgbClr>
        </a:solidFill>
        <a:ln w="12700" cap="flat" cmpd="sng" algn="ctr">
          <a:solidFill>
            <a:srgbClr val="ED7D31">
              <a:lumMod val="75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b="1" kern="1200">
              <a:solidFill>
                <a:sysClr val="windowText" lastClr="000000"/>
              </a:solidFill>
              <a:latin typeface="Calibri" panose="020F0502020204030204"/>
              <a:ea typeface="+mn-ea"/>
              <a:cs typeface="+mn-cs"/>
            </a:rPr>
            <a:t>Day - 9 11 </a:t>
          </a:r>
          <a:r>
            <a:rPr lang="en-US" sz="1000" kern="1200">
              <a:solidFill>
                <a:sysClr val="windowText" lastClr="000000"/>
              </a:solidFill>
              <a:latin typeface="Calibri" panose="020F0502020204030204"/>
              <a:ea typeface="+mn-ea"/>
              <a:cs typeface="+mn-cs"/>
            </a:rPr>
            <a:t>report to be written </a:t>
          </a:r>
        </a:p>
      </dsp:txBody>
      <dsp:txXfrm>
        <a:off x="134317" y="1370294"/>
        <a:ext cx="870336" cy="962399"/>
      </dsp:txXfrm>
    </dsp:sp>
    <dsp:sp modelId="{3452571F-AFF6-4829-923F-A806670436E9}">
      <dsp:nvSpPr>
        <dsp:cNvPr id="0" name=""/>
        <dsp:cNvSpPr/>
      </dsp:nvSpPr>
      <dsp:spPr>
        <a:xfrm>
          <a:off x="107240" y="2593970"/>
          <a:ext cx="924490" cy="1016553"/>
        </a:xfrm>
        <a:prstGeom prst="roundRect">
          <a:avLst>
            <a:gd name="adj" fmla="val 10000"/>
          </a:avLst>
        </a:prstGeom>
        <a:solidFill>
          <a:srgbClr val="ED7D31">
            <a:lumMod val="20000"/>
            <a:lumOff val="80000"/>
          </a:srgbClr>
        </a:solidFill>
        <a:ln w="12700" cap="flat" cmpd="sng" algn="ctr">
          <a:solidFill>
            <a:srgbClr val="ED7D31">
              <a:lumMod val="75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b="1" kern="1200">
              <a:solidFill>
                <a:sysClr val="windowText" lastClr="000000"/>
              </a:solidFill>
              <a:latin typeface="Calibri" panose="020F0502020204030204"/>
              <a:ea typeface="+mn-ea"/>
              <a:cs typeface="+mn-cs"/>
            </a:rPr>
            <a:t>Day 12 </a:t>
          </a:r>
          <a:r>
            <a:rPr lang="en-US" sz="1000" kern="1200">
              <a:solidFill>
                <a:sysClr val="windowText" lastClr="000000"/>
              </a:solidFill>
              <a:latin typeface="Calibri" panose="020F0502020204030204"/>
              <a:ea typeface="+mn-ea"/>
              <a:cs typeface="+mn-cs"/>
            </a:rPr>
            <a:t>circulation and agreement by involved parties</a:t>
          </a:r>
        </a:p>
      </dsp:txBody>
      <dsp:txXfrm>
        <a:off x="134317" y="2621047"/>
        <a:ext cx="870336" cy="962399"/>
      </dsp:txXfrm>
    </dsp:sp>
    <dsp:sp modelId="{C4D4CB66-2DA7-465F-80D6-4656E0D540B8}">
      <dsp:nvSpPr>
        <dsp:cNvPr id="0" name=""/>
        <dsp:cNvSpPr/>
      </dsp:nvSpPr>
      <dsp:spPr>
        <a:xfrm>
          <a:off x="135816" y="3897766"/>
          <a:ext cx="924490" cy="1470383"/>
        </a:xfrm>
        <a:prstGeom prst="roundRect">
          <a:avLst>
            <a:gd name="adj" fmla="val 10000"/>
          </a:avLst>
        </a:prstGeom>
        <a:solidFill>
          <a:srgbClr val="ED7D31">
            <a:lumMod val="20000"/>
            <a:lumOff val="80000"/>
          </a:srgbClr>
        </a:solidFill>
        <a:ln w="12700" cap="flat" cmpd="sng" algn="ctr">
          <a:solidFill>
            <a:srgbClr val="ED7D31">
              <a:lumMod val="75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b="1" kern="1200">
              <a:solidFill>
                <a:sysClr val="windowText" lastClr="000000"/>
              </a:solidFill>
              <a:latin typeface="Calibri" panose="020F0502020204030204"/>
              <a:ea typeface="+mn-ea"/>
              <a:cs typeface="+mn-cs"/>
            </a:rPr>
            <a:t>Day 13</a:t>
          </a:r>
        </a:p>
        <a:p>
          <a:pPr lvl="0" algn="ctr" defTabSz="444500">
            <a:lnSpc>
              <a:spcPct val="90000"/>
            </a:lnSpc>
            <a:spcBef>
              <a:spcPct val="0"/>
            </a:spcBef>
            <a:spcAft>
              <a:spcPct val="35000"/>
            </a:spcAft>
          </a:pPr>
          <a:r>
            <a:rPr lang="en-US" sz="1000" kern="1200">
              <a:solidFill>
                <a:sysClr val="windowText" lastClr="000000"/>
              </a:solidFill>
              <a:latin typeface="Calibri" panose="020F0502020204030204"/>
              <a:ea typeface="+mn-ea"/>
              <a:cs typeface="+mn-cs"/>
            </a:rPr>
            <a:t>Sign off by Senior Strategic Leads  for the Safeguarding Partnerships and Independent Chair </a:t>
          </a:r>
        </a:p>
      </dsp:txBody>
      <dsp:txXfrm>
        <a:off x="162893" y="3924843"/>
        <a:ext cx="870336" cy="1416229"/>
      </dsp:txXfrm>
    </dsp:sp>
    <dsp:sp modelId="{37F95619-39CB-4F5E-8027-E2A895EAA8A4}">
      <dsp:nvSpPr>
        <dsp:cNvPr id="0" name=""/>
        <dsp:cNvSpPr/>
      </dsp:nvSpPr>
      <dsp:spPr>
        <a:xfrm>
          <a:off x="1243485" y="0"/>
          <a:ext cx="1155613" cy="5876925"/>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solidFill>
                <a:sysClr val="windowText" lastClr="000000"/>
              </a:solidFill>
              <a:latin typeface="Calibri" panose="020F0502020204030204"/>
              <a:ea typeface="+mn-ea"/>
              <a:cs typeface="+mn-cs"/>
            </a:rPr>
            <a:t>Day 14</a:t>
          </a:r>
        </a:p>
        <a:p>
          <a:pPr lvl="0" algn="ctr" defTabSz="533400">
            <a:lnSpc>
              <a:spcPct val="90000"/>
            </a:lnSpc>
            <a:spcBef>
              <a:spcPct val="0"/>
            </a:spcBef>
            <a:spcAft>
              <a:spcPct val="35000"/>
            </a:spcAft>
          </a:pPr>
          <a:r>
            <a:rPr lang="en-US" sz="800" b="1" kern="1200">
              <a:solidFill>
                <a:sysClr val="windowText" lastClr="000000"/>
              </a:solidFill>
              <a:latin typeface="Calibri" panose="020F0502020204030204"/>
              <a:ea typeface="+mn-ea"/>
              <a:cs typeface="+mn-cs"/>
            </a:rPr>
            <a:t>(Ref :2.7)</a:t>
          </a:r>
        </a:p>
      </dsp:txBody>
      <dsp:txXfrm>
        <a:off x="1277332" y="33847"/>
        <a:ext cx="1087919" cy="1695383"/>
      </dsp:txXfrm>
    </dsp:sp>
    <dsp:sp modelId="{C5D8ABB6-ACEE-4B81-BA8A-7AF74793CDF3}">
      <dsp:nvSpPr>
        <dsp:cNvPr id="0" name=""/>
        <dsp:cNvSpPr/>
      </dsp:nvSpPr>
      <dsp:spPr>
        <a:xfrm>
          <a:off x="1368569" y="1322745"/>
          <a:ext cx="924490" cy="3820001"/>
        </a:xfrm>
        <a:prstGeom prst="roundRect">
          <a:avLst>
            <a:gd name="adj" fmla="val 10000"/>
          </a:avLst>
        </a:prstGeom>
        <a:solidFill>
          <a:srgbClr val="70AD47">
            <a:lumMod val="20000"/>
            <a:lumOff val="80000"/>
          </a:srgbClr>
        </a:solidFill>
        <a:ln w="12700" cap="flat" cmpd="sng" algn="ctr">
          <a:solidFill>
            <a:srgbClr val="70AD47">
              <a:lumMod val="75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Calibri" panose="020F0502020204030204"/>
              <a:ea typeface="+mn-ea"/>
              <a:cs typeface="+mn-cs"/>
            </a:rPr>
            <a:t>NCSCB Business Office </a:t>
          </a:r>
        </a:p>
        <a:p>
          <a:pPr lvl="0" algn="ctr" defTabSz="444500">
            <a:lnSpc>
              <a:spcPct val="90000"/>
            </a:lnSpc>
            <a:spcBef>
              <a:spcPct val="0"/>
            </a:spcBef>
            <a:spcAft>
              <a:spcPct val="35000"/>
            </a:spcAft>
          </a:pPr>
          <a:r>
            <a:rPr lang="en-US" sz="1000" kern="1200">
              <a:solidFill>
                <a:sysClr val="windowText" lastClr="000000"/>
              </a:solidFill>
              <a:latin typeface="Calibri" panose="020F0502020204030204"/>
              <a:ea typeface="+mn-ea"/>
              <a:cs typeface="+mn-cs"/>
            </a:rPr>
            <a:t>finalise copy </a:t>
          </a:r>
        </a:p>
      </dsp:txBody>
      <dsp:txXfrm>
        <a:off x="1395646" y="1349822"/>
        <a:ext cx="870336" cy="3765847"/>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32703DBC804D2E86EBC0A0AAF60A75"/>
        <w:category>
          <w:name w:val="General"/>
          <w:gallery w:val="placeholder"/>
        </w:category>
        <w:types>
          <w:type w:val="bbPlcHdr"/>
        </w:types>
        <w:behaviors>
          <w:behavior w:val="content"/>
        </w:behaviors>
        <w:guid w:val="{6604C6A0-6B40-4939-A7F5-5DFB1A14F52C}"/>
      </w:docPartPr>
      <w:docPartBody>
        <w:p w:rsidR="00940835" w:rsidRDefault="00404D5C" w:rsidP="00404D5C">
          <w:pPr>
            <w:pStyle w:val="5F32703DBC804D2E86EBC0A0AAF60A75"/>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C"/>
    <w:rsid w:val="000F1622"/>
    <w:rsid w:val="00404D5C"/>
    <w:rsid w:val="0049157A"/>
    <w:rsid w:val="005E54DE"/>
    <w:rsid w:val="00694D03"/>
    <w:rsid w:val="00896274"/>
    <w:rsid w:val="008E536E"/>
    <w:rsid w:val="00940835"/>
    <w:rsid w:val="00A9616D"/>
    <w:rsid w:val="00AB2EAA"/>
    <w:rsid w:val="00B602FF"/>
    <w:rsid w:val="00BC119D"/>
    <w:rsid w:val="00F15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0CD5EE84BB436482260422FAD550F0">
    <w:name w:val="460CD5EE84BB436482260422FAD550F0"/>
    <w:rsid w:val="00404D5C"/>
  </w:style>
  <w:style w:type="paragraph" w:customStyle="1" w:styleId="5F32703DBC804D2E86EBC0A0AAF60A75">
    <w:name w:val="5F32703DBC804D2E86EBC0A0AAF60A75"/>
    <w:rsid w:val="00404D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F5AADC-26BF-407C-9219-62E649786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6441</Words>
  <Characters>36715</Characters>
  <Application>Microsoft Office Word</Application>
  <DocSecurity>4</DocSecurity>
  <Lines>305</Lines>
  <Paragraphs>86</Paragraphs>
  <ScaleCrop>false</ScaleCrop>
  <HeadingPairs>
    <vt:vector size="2" baseType="variant">
      <vt:variant>
        <vt:lpstr>Title</vt:lpstr>
      </vt:variant>
      <vt:variant>
        <vt:i4>1</vt:i4>
      </vt:variant>
    </vt:vector>
  </HeadingPairs>
  <TitlesOfParts>
    <vt:vector size="1" baseType="lpstr">
      <vt:lpstr>ottingham city Safeguarding Children Partnershi</vt:lpstr>
    </vt:vector>
  </TitlesOfParts>
  <Company>Nottingham city council, Nottinghamshire Police, Nottingham City Clinical Commissioning group</Company>
  <LinksUpToDate>false</LinksUpToDate>
  <CharactersWithSpaces>43070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ottingham city Safeguarding Children Partnershi</dc:title>
  <dc:subject>The safeguarding children arrangements for Nottingham 2019/20</dc:subject>
  <dc:creator>Steve Baumber</dc:creator>
  <cp:lastModifiedBy>Michelle Roe</cp:lastModifiedBy>
  <cp:revision>2</cp:revision>
  <cp:lastPrinted>2019-06-21T14:32:00Z</cp:lastPrinted>
  <dcterms:created xsi:type="dcterms:W3CDTF">2020-01-14T08:30:00Z</dcterms:created>
  <dcterms:modified xsi:type="dcterms:W3CDTF">2020-01-14T08:30:00Z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2018-12-20T00:00:00Z</vt:filetime>
  </property>
  <property fmtid="{D5CDD505-2E9C-101B-9397-08002B2CF9AE}" pid="3" name="Creator">
    <vt:lpwstr>Microsoft® Word 2013</vt:lpwstr>
  </property>
  <property fmtid="{D5CDD505-2E9C-101B-9397-08002B2CF9AE}" pid="4" name="LastSaved">
    <vt:filetime>2019-03-22T00:00:00Z</vt:filetime>
  </property>
</Properties>
</file>