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1E45" w14:textId="180D7799" w:rsidR="00436B1A" w:rsidRDefault="00F20CDD" w:rsidP="001303F2">
      <w:pPr>
        <w:spacing w:line="300" w:lineRule="auto"/>
        <w:rPr>
          <w:rFonts w:ascii="Arial" w:hAnsi="Arial" w:cs="Arial"/>
          <w:b/>
          <w:sz w:val="36"/>
          <w:szCs w:val="36"/>
        </w:rPr>
      </w:pPr>
      <w:r>
        <w:rPr>
          <w:noProof/>
        </w:rPr>
        <w:drawing>
          <wp:anchor distT="0" distB="0" distL="114300" distR="114300" simplePos="0" relativeHeight="251661312" behindDoc="0" locked="0" layoutInCell="1" allowOverlap="1" wp14:anchorId="299108FA" wp14:editId="40984BA9">
            <wp:simplePos x="0" y="0"/>
            <wp:positionH relativeFrom="column">
              <wp:posOffset>4260850</wp:posOffset>
            </wp:positionH>
            <wp:positionV relativeFrom="paragraph">
              <wp:posOffset>-59690</wp:posOffset>
            </wp:positionV>
            <wp:extent cx="2520000" cy="842400"/>
            <wp:effectExtent l="0" t="0" r="0" b="0"/>
            <wp:wrapNone/>
            <wp:docPr id="4" name="Picture 4"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tingham Ci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8424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CC4DA3D" wp14:editId="6801E763">
            <wp:simplePos x="0" y="0"/>
            <wp:positionH relativeFrom="column">
              <wp:posOffset>0</wp:posOffset>
            </wp:positionH>
            <wp:positionV relativeFrom="paragraph">
              <wp:posOffset>167005</wp:posOffset>
            </wp:positionV>
            <wp:extent cx="2519680" cy="550545"/>
            <wp:effectExtent l="0" t="0" r="0" b="1905"/>
            <wp:wrapNone/>
            <wp:docPr id="7" name="Picture 7" descr="C:\Users\dkelly\AppData\Local\Microsoft\Windows\INetCache\Content.Word\Funded by UK Go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kelly\AppData\Local\Microsoft\Windows\INetCache\Content.Word\Funded by UK Gov-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68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FF8">
        <w:rPr>
          <w:noProof/>
        </w:rPr>
        <w:t xml:space="preserve">                      </w:t>
      </w:r>
      <w:r w:rsidR="007D6F30">
        <w:t>   </w:t>
      </w:r>
    </w:p>
    <w:p w14:paraId="5AA8DFB6" w14:textId="6A215770" w:rsidR="0077270E" w:rsidRDefault="0077270E" w:rsidP="001303F2">
      <w:pPr>
        <w:rPr>
          <w:rFonts w:ascii="Arial" w:hAnsi="Arial" w:cs="Arial"/>
          <w:sz w:val="36"/>
          <w:szCs w:val="36"/>
        </w:rPr>
      </w:pPr>
    </w:p>
    <w:p w14:paraId="1B9B38D6" w14:textId="77777777" w:rsidR="0077270E" w:rsidRDefault="0077270E" w:rsidP="001303F2">
      <w:pPr>
        <w:rPr>
          <w:rFonts w:ascii="Arial" w:hAnsi="Arial" w:cs="Arial"/>
          <w:sz w:val="36"/>
          <w:szCs w:val="36"/>
        </w:rPr>
      </w:pPr>
    </w:p>
    <w:p w14:paraId="2CE03CEA" w14:textId="2F03F800" w:rsidR="0077270E" w:rsidRDefault="0077270E" w:rsidP="001303F2">
      <w:pPr>
        <w:rPr>
          <w:rFonts w:ascii="Arial" w:hAnsi="Arial" w:cs="Arial"/>
          <w:sz w:val="36"/>
          <w:szCs w:val="36"/>
        </w:rPr>
      </w:pPr>
    </w:p>
    <w:p w14:paraId="464DEC25" w14:textId="77777777" w:rsidR="003D51C3" w:rsidRDefault="003D51C3" w:rsidP="001303F2">
      <w:pPr>
        <w:rPr>
          <w:rFonts w:ascii="Arial" w:hAnsi="Arial" w:cs="Arial"/>
          <w:sz w:val="36"/>
          <w:szCs w:val="36"/>
        </w:rPr>
      </w:pPr>
    </w:p>
    <w:p w14:paraId="318DA850" w14:textId="77777777" w:rsidR="0077270E" w:rsidRDefault="0077270E" w:rsidP="001303F2">
      <w:pPr>
        <w:rPr>
          <w:rFonts w:ascii="Arial" w:hAnsi="Arial" w:cs="Arial"/>
          <w:sz w:val="36"/>
          <w:szCs w:val="36"/>
        </w:rPr>
      </w:pPr>
    </w:p>
    <w:p w14:paraId="227ECD98" w14:textId="77777777" w:rsidR="0077270E" w:rsidRPr="00CE68D5" w:rsidRDefault="0077270E" w:rsidP="001303F2">
      <w:pPr>
        <w:jc w:val="center"/>
        <w:rPr>
          <w:rFonts w:ascii="Arial" w:hAnsi="Arial" w:cs="Arial"/>
          <w:b/>
          <w:sz w:val="48"/>
          <w:szCs w:val="48"/>
        </w:rPr>
      </w:pPr>
      <w:r w:rsidRPr="00CE68D5">
        <w:rPr>
          <w:rFonts w:ascii="Arial" w:hAnsi="Arial" w:cs="Arial"/>
          <w:b/>
          <w:sz w:val="48"/>
          <w:szCs w:val="48"/>
        </w:rPr>
        <w:t>Nottingham City Council</w:t>
      </w:r>
    </w:p>
    <w:p w14:paraId="75A21376" w14:textId="77777777" w:rsidR="0077270E" w:rsidRPr="00CE68D5" w:rsidRDefault="0077270E" w:rsidP="001303F2">
      <w:pPr>
        <w:jc w:val="center"/>
        <w:rPr>
          <w:rFonts w:ascii="Arial" w:hAnsi="Arial" w:cs="Arial"/>
          <w:b/>
          <w:sz w:val="48"/>
          <w:szCs w:val="48"/>
        </w:rPr>
      </w:pPr>
      <w:r w:rsidRPr="00CE68D5">
        <w:rPr>
          <w:rFonts w:ascii="Arial" w:hAnsi="Arial" w:cs="Arial"/>
          <w:b/>
          <w:sz w:val="48"/>
          <w:szCs w:val="48"/>
        </w:rPr>
        <w:t>UK Shared Prosperity Fund</w:t>
      </w:r>
    </w:p>
    <w:p w14:paraId="65D18E80" w14:textId="77777777" w:rsidR="0077270E" w:rsidRDefault="0077270E" w:rsidP="001303F2">
      <w:pPr>
        <w:jc w:val="center"/>
        <w:rPr>
          <w:rFonts w:ascii="Arial" w:hAnsi="Arial" w:cs="Arial"/>
          <w:sz w:val="36"/>
          <w:szCs w:val="36"/>
        </w:rPr>
      </w:pPr>
    </w:p>
    <w:p w14:paraId="3354AF6C" w14:textId="77777777" w:rsidR="0077270E" w:rsidRDefault="0077270E" w:rsidP="001303F2">
      <w:pPr>
        <w:jc w:val="center"/>
        <w:rPr>
          <w:rFonts w:ascii="Arial" w:hAnsi="Arial" w:cs="Arial"/>
          <w:sz w:val="36"/>
          <w:szCs w:val="36"/>
        </w:rPr>
      </w:pPr>
    </w:p>
    <w:p w14:paraId="52DAA3CA" w14:textId="7AF7513C" w:rsidR="0077270E" w:rsidRDefault="00323B1B" w:rsidP="001303F2">
      <w:pPr>
        <w:jc w:val="center"/>
        <w:rPr>
          <w:rFonts w:ascii="Arial" w:hAnsi="Arial" w:cs="Arial"/>
          <w:sz w:val="48"/>
          <w:szCs w:val="48"/>
        </w:rPr>
      </w:pPr>
      <w:r>
        <w:rPr>
          <w:rFonts w:ascii="Arial" w:hAnsi="Arial" w:cs="Arial"/>
          <w:sz w:val="48"/>
          <w:szCs w:val="48"/>
        </w:rPr>
        <w:t>Digital Capital Grant</w:t>
      </w:r>
    </w:p>
    <w:p w14:paraId="28CA6941" w14:textId="2FE48DB5" w:rsidR="0077270E" w:rsidRPr="00CE68D5" w:rsidRDefault="0077270E" w:rsidP="001303F2">
      <w:pPr>
        <w:jc w:val="center"/>
        <w:rPr>
          <w:rFonts w:ascii="Arial" w:hAnsi="Arial" w:cs="Arial"/>
          <w:sz w:val="48"/>
          <w:szCs w:val="48"/>
        </w:rPr>
      </w:pPr>
      <w:r w:rsidRPr="00CE68D5">
        <w:rPr>
          <w:rFonts w:ascii="Arial" w:hAnsi="Arial" w:cs="Arial"/>
          <w:sz w:val="48"/>
          <w:szCs w:val="48"/>
        </w:rPr>
        <w:t>202</w:t>
      </w:r>
      <w:r w:rsidR="00BD28C9">
        <w:rPr>
          <w:rFonts w:ascii="Arial" w:hAnsi="Arial" w:cs="Arial"/>
          <w:sz w:val="48"/>
          <w:szCs w:val="48"/>
        </w:rPr>
        <w:t>4-</w:t>
      </w:r>
      <w:r w:rsidRPr="00CE68D5">
        <w:rPr>
          <w:rFonts w:ascii="Arial" w:hAnsi="Arial" w:cs="Arial"/>
          <w:sz w:val="48"/>
          <w:szCs w:val="48"/>
        </w:rPr>
        <w:t>2025</w:t>
      </w:r>
    </w:p>
    <w:p w14:paraId="7834B987" w14:textId="77777777" w:rsidR="0077270E" w:rsidRDefault="0077270E" w:rsidP="001303F2">
      <w:pPr>
        <w:jc w:val="center"/>
        <w:rPr>
          <w:rFonts w:ascii="Arial" w:hAnsi="Arial" w:cs="Arial"/>
          <w:sz w:val="36"/>
          <w:szCs w:val="36"/>
        </w:rPr>
      </w:pPr>
    </w:p>
    <w:p w14:paraId="19BE64DC" w14:textId="77777777" w:rsidR="0077270E" w:rsidRDefault="0077270E" w:rsidP="001303F2">
      <w:pPr>
        <w:jc w:val="center"/>
        <w:rPr>
          <w:rFonts w:ascii="Arial" w:hAnsi="Arial" w:cs="Arial"/>
          <w:sz w:val="36"/>
          <w:szCs w:val="36"/>
        </w:rPr>
      </w:pPr>
    </w:p>
    <w:p w14:paraId="60D340EB" w14:textId="3995C0CE" w:rsidR="0077270E" w:rsidRDefault="0077270E" w:rsidP="00323B1B">
      <w:pPr>
        <w:jc w:val="center"/>
        <w:rPr>
          <w:rFonts w:ascii="Arial" w:hAnsi="Arial" w:cs="Arial"/>
          <w:sz w:val="36"/>
          <w:szCs w:val="36"/>
        </w:rPr>
      </w:pPr>
      <w:r>
        <w:rPr>
          <w:rFonts w:ascii="Arial" w:hAnsi="Arial" w:cs="Arial"/>
          <w:sz w:val="36"/>
          <w:szCs w:val="36"/>
        </w:rPr>
        <w:t>Applicant Guidance Notes</w:t>
      </w:r>
    </w:p>
    <w:p w14:paraId="41127E12" w14:textId="31B44181" w:rsidR="00323B1B" w:rsidRDefault="00323B1B" w:rsidP="00323B1B">
      <w:pPr>
        <w:spacing w:after="200"/>
        <w:jc w:val="center"/>
        <w:rPr>
          <w:rFonts w:ascii="Arial" w:hAnsi="Arial" w:cs="Arial"/>
          <w:sz w:val="36"/>
          <w:szCs w:val="36"/>
        </w:rPr>
      </w:pPr>
    </w:p>
    <w:p w14:paraId="6B41C09C" w14:textId="54871D34" w:rsidR="00C8058E" w:rsidRDefault="00C8058E" w:rsidP="00323B1B">
      <w:pPr>
        <w:spacing w:after="200"/>
        <w:jc w:val="center"/>
        <w:rPr>
          <w:rFonts w:ascii="Arial" w:hAnsi="Arial" w:cs="Arial"/>
          <w:sz w:val="36"/>
          <w:szCs w:val="36"/>
        </w:rPr>
      </w:pPr>
    </w:p>
    <w:p w14:paraId="5E782988" w14:textId="42DE37D9" w:rsidR="00C8058E" w:rsidRDefault="00C8058E" w:rsidP="00323B1B">
      <w:pPr>
        <w:spacing w:after="200"/>
        <w:jc w:val="center"/>
        <w:rPr>
          <w:rFonts w:ascii="Arial" w:hAnsi="Arial" w:cs="Arial"/>
          <w:sz w:val="36"/>
          <w:szCs w:val="36"/>
        </w:rPr>
      </w:pPr>
    </w:p>
    <w:p w14:paraId="621159D2" w14:textId="4EAFACE6" w:rsidR="00C8058E" w:rsidRDefault="00C8058E" w:rsidP="00323B1B">
      <w:pPr>
        <w:spacing w:after="200"/>
        <w:jc w:val="center"/>
        <w:rPr>
          <w:rFonts w:ascii="Arial" w:hAnsi="Arial" w:cs="Arial"/>
          <w:sz w:val="36"/>
          <w:szCs w:val="36"/>
        </w:rPr>
      </w:pPr>
    </w:p>
    <w:p w14:paraId="4488C4B4" w14:textId="4DEEFC5D" w:rsidR="00C8058E" w:rsidRDefault="00C8058E" w:rsidP="00323B1B">
      <w:pPr>
        <w:spacing w:after="200"/>
        <w:jc w:val="center"/>
        <w:rPr>
          <w:rFonts w:ascii="Arial" w:hAnsi="Arial" w:cs="Arial"/>
          <w:sz w:val="36"/>
          <w:szCs w:val="36"/>
        </w:rPr>
      </w:pPr>
    </w:p>
    <w:p w14:paraId="645466DB" w14:textId="14FACF0E" w:rsidR="00C8058E" w:rsidRDefault="00C8058E" w:rsidP="00323B1B">
      <w:pPr>
        <w:spacing w:after="200"/>
        <w:jc w:val="center"/>
        <w:rPr>
          <w:rFonts w:ascii="Arial" w:hAnsi="Arial" w:cs="Arial"/>
          <w:sz w:val="36"/>
          <w:szCs w:val="36"/>
        </w:rPr>
      </w:pPr>
    </w:p>
    <w:p w14:paraId="74E60A59" w14:textId="3827F65D" w:rsidR="00C8058E" w:rsidRDefault="00C8058E" w:rsidP="00323B1B">
      <w:pPr>
        <w:spacing w:after="200"/>
        <w:jc w:val="center"/>
        <w:rPr>
          <w:rFonts w:ascii="Arial" w:hAnsi="Arial" w:cs="Arial"/>
          <w:sz w:val="36"/>
          <w:szCs w:val="36"/>
        </w:rPr>
      </w:pPr>
    </w:p>
    <w:p w14:paraId="70231557" w14:textId="0CF6965B" w:rsidR="00C8058E" w:rsidRDefault="00C8058E" w:rsidP="00323B1B">
      <w:pPr>
        <w:spacing w:after="200"/>
        <w:jc w:val="center"/>
        <w:rPr>
          <w:rFonts w:ascii="Arial" w:hAnsi="Arial" w:cs="Arial"/>
          <w:sz w:val="36"/>
          <w:szCs w:val="36"/>
        </w:rPr>
      </w:pPr>
    </w:p>
    <w:p w14:paraId="6AF2DC53" w14:textId="01FB4FFF" w:rsidR="00C8058E" w:rsidRDefault="00C8058E" w:rsidP="00323B1B">
      <w:pPr>
        <w:spacing w:after="200"/>
        <w:jc w:val="center"/>
        <w:rPr>
          <w:rFonts w:ascii="Arial" w:hAnsi="Arial" w:cs="Arial"/>
          <w:sz w:val="36"/>
          <w:szCs w:val="36"/>
        </w:rPr>
      </w:pPr>
    </w:p>
    <w:p w14:paraId="21389639" w14:textId="12E7BF1C" w:rsidR="00C8058E" w:rsidRDefault="00C8058E" w:rsidP="00323B1B">
      <w:pPr>
        <w:spacing w:after="200"/>
        <w:jc w:val="center"/>
        <w:rPr>
          <w:rFonts w:ascii="Arial" w:hAnsi="Arial" w:cs="Arial"/>
          <w:sz w:val="36"/>
          <w:szCs w:val="36"/>
        </w:rPr>
      </w:pPr>
    </w:p>
    <w:p w14:paraId="5F9B5AB4" w14:textId="77777777" w:rsidR="00C8058E" w:rsidRDefault="00C8058E" w:rsidP="00323B1B">
      <w:pPr>
        <w:spacing w:after="200"/>
        <w:jc w:val="center"/>
        <w:rPr>
          <w:rFonts w:ascii="Arial" w:hAnsi="Arial" w:cs="Arial"/>
          <w:sz w:val="36"/>
          <w:szCs w:val="36"/>
        </w:rPr>
      </w:pPr>
    </w:p>
    <w:p w14:paraId="236E59D4" w14:textId="2CF77FDD" w:rsidR="0077270E" w:rsidRDefault="0077270E" w:rsidP="001303F2">
      <w:pPr>
        <w:rPr>
          <w:rFonts w:ascii="Arial" w:hAnsi="Arial" w:cs="Arial"/>
          <w:sz w:val="36"/>
          <w:szCs w:val="36"/>
        </w:rPr>
      </w:pPr>
      <w:r>
        <w:rPr>
          <w:noProof/>
        </w:rPr>
        <w:drawing>
          <wp:anchor distT="0" distB="0" distL="114300" distR="114300" simplePos="0" relativeHeight="251660288" behindDoc="0" locked="0" layoutInCell="1" allowOverlap="1" wp14:anchorId="46172EFE" wp14:editId="71489491">
            <wp:simplePos x="0" y="0"/>
            <wp:positionH relativeFrom="column">
              <wp:posOffset>4406900</wp:posOffset>
            </wp:positionH>
            <wp:positionV relativeFrom="paragraph">
              <wp:posOffset>35560</wp:posOffset>
            </wp:positionV>
            <wp:extent cx="2520000" cy="1652400"/>
            <wp:effectExtent l="0" t="0" r="0" b="5080"/>
            <wp:wrapNone/>
            <wp:docPr id="8" name="Picture 8" descr="C:\Users\dkelly\AppData\Local\Microsoft\Windows\INetCache\Content.Word\LevelUp_lockup_RGB_blue_on_whit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kelly\AppData\Local\Microsoft\Windows\INetCache\Content.Word\LevelUp_lockup_RGB_blue_on_white_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652400"/>
                    </a:xfrm>
                    <a:prstGeom prst="rect">
                      <a:avLst/>
                    </a:prstGeom>
                    <a:noFill/>
                    <a:ln>
                      <a:noFill/>
                    </a:ln>
                  </pic:spPr>
                </pic:pic>
              </a:graphicData>
            </a:graphic>
          </wp:anchor>
        </w:drawing>
      </w:r>
    </w:p>
    <w:p w14:paraId="543DDBA6" w14:textId="2B00CE41" w:rsidR="003A2008" w:rsidRDefault="003A2008" w:rsidP="001303F2">
      <w:pPr>
        <w:tabs>
          <w:tab w:val="left" w:pos="2980"/>
        </w:tabs>
        <w:rPr>
          <w:rFonts w:ascii="Arial" w:hAnsi="Arial" w:cs="Arial"/>
          <w:sz w:val="36"/>
          <w:szCs w:val="36"/>
        </w:rPr>
      </w:pPr>
    </w:p>
    <w:p w14:paraId="27432465" w14:textId="77777777" w:rsidR="001303F2" w:rsidRDefault="001303F2">
      <w:pPr>
        <w:spacing w:after="160" w:line="259" w:lineRule="auto"/>
        <w:rPr>
          <w:rFonts w:ascii="Arial" w:hAnsi="Arial" w:cs="Arial"/>
          <w:b/>
        </w:rPr>
      </w:pPr>
      <w:bookmarkStart w:id="0" w:name="_Toc11255438"/>
      <w:r>
        <w:rPr>
          <w:rFonts w:ascii="Arial" w:hAnsi="Arial" w:cs="Arial"/>
          <w:b/>
        </w:rPr>
        <w:br w:type="page"/>
      </w:r>
    </w:p>
    <w:p w14:paraId="2DCBCC85" w14:textId="155CE17D" w:rsidR="00B00D26" w:rsidRPr="00FF0189" w:rsidRDefault="001A739C" w:rsidP="00FF0189">
      <w:pPr>
        <w:pStyle w:val="ListParagraph"/>
        <w:numPr>
          <w:ilvl w:val="0"/>
          <w:numId w:val="7"/>
        </w:numPr>
        <w:spacing w:after="160" w:line="259" w:lineRule="auto"/>
        <w:outlineLvl w:val="0"/>
        <w:rPr>
          <w:rFonts w:ascii="Arial" w:hAnsi="Arial" w:cs="Arial"/>
          <w:b/>
        </w:rPr>
      </w:pPr>
      <w:r w:rsidRPr="00FF0189">
        <w:rPr>
          <w:rFonts w:ascii="Arial" w:hAnsi="Arial" w:cs="Arial"/>
          <w:b/>
        </w:rPr>
        <w:lastRenderedPageBreak/>
        <w:t>Introduction</w:t>
      </w:r>
      <w:bookmarkEnd w:id="0"/>
    </w:p>
    <w:p w14:paraId="7E71D3E4" w14:textId="7CF45AF6" w:rsidR="001A739C" w:rsidRPr="00FF0189" w:rsidRDefault="001A739C" w:rsidP="001303F2">
      <w:pPr>
        <w:spacing w:after="160" w:line="259" w:lineRule="auto"/>
        <w:rPr>
          <w:rFonts w:ascii="Arial" w:hAnsi="Arial" w:cs="Arial"/>
        </w:rPr>
      </w:pPr>
      <w:r w:rsidRPr="00FF0189">
        <w:rPr>
          <w:rFonts w:ascii="Arial" w:hAnsi="Arial" w:cs="Arial"/>
        </w:rPr>
        <w:t xml:space="preserve">This guidance is intended to provide information to potential applicants to the </w:t>
      </w:r>
      <w:r w:rsidR="008F61F8" w:rsidRPr="00FF0189">
        <w:rPr>
          <w:rFonts w:ascii="Arial" w:hAnsi="Arial" w:cs="Arial"/>
        </w:rPr>
        <w:t xml:space="preserve">Nottingham City Council </w:t>
      </w:r>
      <w:r w:rsidR="00323B1B">
        <w:rPr>
          <w:rFonts w:ascii="Arial" w:hAnsi="Arial" w:cs="Arial"/>
        </w:rPr>
        <w:t>Digital Capital Grant.</w:t>
      </w:r>
    </w:p>
    <w:p w14:paraId="2846590A" w14:textId="6607BB8A" w:rsidR="00167AAB" w:rsidRPr="00323B1B" w:rsidRDefault="003C6412" w:rsidP="001303F2">
      <w:pPr>
        <w:spacing w:after="160" w:line="259" w:lineRule="auto"/>
        <w:rPr>
          <w:rFonts w:ascii="Arial" w:hAnsi="Arial" w:cs="Arial"/>
          <w:color w:val="FF0000"/>
        </w:rPr>
      </w:pPr>
      <w:r w:rsidRPr="00FF0189">
        <w:rPr>
          <w:rFonts w:ascii="Arial" w:hAnsi="Arial" w:cs="Arial"/>
        </w:rPr>
        <w:t xml:space="preserve">The </w:t>
      </w:r>
      <w:r w:rsidR="008F61F8" w:rsidRPr="00FF0189">
        <w:rPr>
          <w:rFonts w:ascii="Arial" w:hAnsi="Arial" w:cs="Arial"/>
        </w:rPr>
        <w:t>grant</w:t>
      </w:r>
      <w:r w:rsidR="00167AAB" w:rsidRPr="00FF0189">
        <w:rPr>
          <w:rFonts w:ascii="Arial" w:hAnsi="Arial" w:cs="Arial"/>
        </w:rPr>
        <w:t xml:space="preserve"> </w:t>
      </w:r>
      <w:r w:rsidR="00CA3576" w:rsidRPr="00FF0189">
        <w:rPr>
          <w:rFonts w:ascii="Arial" w:hAnsi="Arial" w:cs="Arial"/>
        </w:rPr>
        <w:t xml:space="preserve">aims to </w:t>
      </w:r>
      <w:r w:rsidR="00167AAB" w:rsidRPr="00FF0189">
        <w:rPr>
          <w:rFonts w:ascii="Arial" w:hAnsi="Arial" w:cs="Arial"/>
        </w:rPr>
        <w:t xml:space="preserve">support </w:t>
      </w:r>
      <w:r w:rsidR="00323B1B">
        <w:rPr>
          <w:rFonts w:ascii="Arial" w:hAnsi="Arial" w:cs="Arial"/>
        </w:rPr>
        <w:t>organisations</w:t>
      </w:r>
      <w:r w:rsidR="00167AAB" w:rsidRPr="00FF0189">
        <w:rPr>
          <w:rFonts w:ascii="Arial" w:hAnsi="Arial" w:cs="Arial"/>
        </w:rPr>
        <w:t xml:space="preserve"> </w:t>
      </w:r>
      <w:r w:rsidR="00C330D3" w:rsidRPr="00FF0189">
        <w:rPr>
          <w:rFonts w:ascii="Arial" w:hAnsi="Arial" w:cs="Arial"/>
        </w:rPr>
        <w:t xml:space="preserve">to </w:t>
      </w:r>
      <w:r w:rsidR="00CA3576" w:rsidRPr="00FF0189">
        <w:rPr>
          <w:rFonts w:ascii="Arial" w:hAnsi="Arial" w:cs="Arial"/>
        </w:rPr>
        <w:t>exploit</w:t>
      </w:r>
      <w:r w:rsidR="00167AAB" w:rsidRPr="00FF0189">
        <w:rPr>
          <w:rFonts w:ascii="Arial" w:hAnsi="Arial" w:cs="Arial"/>
        </w:rPr>
        <w:t xml:space="preserve"> their existing </w:t>
      </w:r>
      <w:r w:rsidR="00C330D3" w:rsidRPr="00FF0189">
        <w:rPr>
          <w:rFonts w:ascii="Arial" w:hAnsi="Arial" w:cs="Arial"/>
        </w:rPr>
        <w:t xml:space="preserve">offer </w:t>
      </w:r>
      <w:r w:rsidR="00167AAB" w:rsidRPr="00FF0189">
        <w:rPr>
          <w:rFonts w:ascii="Arial" w:hAnsi="Arial" w:cs="Arial"/>
        </w:rPr>
        <w:t xml:space="preserve">or </w:t>
      </w:r>
      <w:r w:rsidR="00C330D3" w:rsidRPr="00FF0189">
        <w:rPr>
          <w:rFonts w:ascii="Arial" w:hAnsi="Arial" w:cs="Arial"/>
        </w:rPr>
        <w:t>i</w:t>
      </w:r>
      <w:r w:rsidR="00167AAB" w:rsidRPr="00FF0189">
        <w:rPr>
          <w:rFonts w:ascii="Arial" w:hAnsi="Arial" w:cs="Arial"/>
        </w:rPr>
        <w:t>ntroduc</w:t>
      </w:r>
      <w:r w:rsidR="00C330D3" w:rsidRPr="00FF0189">
        <w:rPr>
          <w:rFonts w:ascii="Arial" w:hAnsi="Arial" w:cs="Arial"/>
        </w:rPr>
        <w:t>e</w:t>
      </w:r>
      <w:r w:rsidR="00167AAB" w:rsidRPr="00FF0189">
        <w:rPr>
          <w:rFonts w:ascii="Arial" w:hAnsi="Arial" w:cs="Arial"/>
        </w:rPr>
        <w:t xml:space="preserve"> new </w:t>
      </w:r>
      <w:r w:rsidR="00167AAB" w:rsidRPr="003B1DBD">
        <w:rPr>
          <w:rFonts w:ascii="Arial" w:hAnsi="Arial" w:cs="Arial"/>
        </w:rPr>
        <w:t>systems</w:t>
      </w:r>
      <w:r w:rsidR="00AE04C8" w:rsidRPr="003B1DBD">
        <w:rPr>
          <w:rFonts w:ascii="Arial" w:hAnsi="Arial" w:cs="Arial"/>
        </w:rPr>
        <w:t>,</w:t>
      </w:r>
      <w:r w:rsidR="00167AAB" w:rsidRPr="003B1DBD">
        <w:rPr>
          <w:rFonts w:ascii="Arial" w:hAnsi="Arial" w:cs="Arial"/>
        </w:rPr>
        <w:t xml:space="preserve"> software</w:t>
      </w:r>
      <w:r w:rsidR="00AE04C8" w:rsidRPr="003B1DBD">
        <w:rPr>
          <w:rFonts w:ascii="Arial" w:hAnsi="Arial" w:cs="Arial"/>
        </w:rPr>
        <w:t xml:space="preserve"> or other physical/intellectual items</w:t>
      </w:r>
      <w:r w:rsidR="00167AAB" w:rsidRPr="003B1DBD">
        <w:rPr>
          <w:rFonts w:ascii="Arial" w:hAnsi="Arial" w:cs="Arial"/>
        </w:rPr>
        <w:t xml:space="preserve"> to </w:t>
      </w:r>
      <w:r w:rsidR="00C330D3" w:rsidRPr="003B1DBD">
        <w:rPr>
          <w:rFonts w:ascii="Arial" w:hAnsi="Arial" w:cs="Arial"/>
        </w:rPr>
        <w:t xml:space="preserve">grow their </w:t>
      </w:r>
      <w:r w:rsidR="00323B1B" w:rsidRPr="003B1DBD">
        <w:rPr>
          <w:rFonts w:ascii="Arial" w:hAnsi="Arial" w:cs="Arial"/>
        </w:rPr>
        <w:t>organisation and the services on offer</w:t>
      </w:r>
      <w:r w:rsidR="0073095C" w:rsidRPr="003B1DBD">
        <w:rPr>
          <w:rFonts w:ascii="Arial" w:hAnsi="Arial" w:cs="Arial"/>
        </w:rPr>
        <w:t xml:space="preserve">, improve performance </w:t>
      </w:r>
      <w:r w:rsidR="008F61F8" w:rsidRPr="003B1DBD">
        <w:rPr>
          <w:rFonts w:ascii="Arial" w:hAnsi="Arial" w:cs="Arial"/>
        </w:rPr>
        <w:t>raise</w:t>
      </w:r>
      <w:r w:rsidR="00C330D3" w:rsidRPr="003B1DBD">
        <w:rPr>
          <w:rFonts w:ascii="Arial" w:hAnsi="Arial" w:cs="Arial"/>
        </w:rPr>
        <w:t xml:space="preserve"> </w:t>
      </w:r>
      <w:r w:rsidR="0073095C" w:rsidRPr="003B1DBD">
        <w:rPr>
          <w:rFonts w:ascii="Arial" w:hAnsi="Arial" w:cs="Arial"/>
        </w:rPr>
        <w:t>productivity</w:t>
      </w:r>
      <w:r w:rsidR="008F61F8" w:rsidRPr="003B1DBD">
        <w:rPr>
          <w:rFonts w:ascii="Arial" w:hAnsi="Arial" w:cs="Arial"/>
        </w:rPr>
        <w:t xml:space="preserve"> and increase </w:t>
      </w:r>
      <w:r w:rsidR="00323B1B" w:rsidRPr="003B1DBD">
        <w:rPr>
          <w:rFonts w:ascii="Arial" w:hAnsi="Arial" w:cs="Arial"/>
        </w:rPr>
        <w:t xml:space="preserve">community engagement. </w:t>
      </w:r>
    </w:p>
    <w:p w14:paraId="0351813D" w14:textId="10637154" w:rsidR="00FF0189" w:rsidRDefault="008F61F8" w:rsidP="001303F2">
      <w:pPr>
        <w:spacing w:after="160" w:line="259" w:lineRule="auto"/>
        <w:rPr>
          <w:rFonts w:ascii="Arial" w:hAnsi="Arial" w:cs="Arial"/>
          <w:color w:val="FF0000"/>
        </w:rPr>
      </w:pPr>
      <w:r w:rsidRPr="00FF0189">
        <w:rPr>
          <w:rFonts w:ascii="Arial" w:hAnsi="Arial" w:cs="Arial"/>
        </w:rPr>
        <w:t>F</w:t>
      </w:r>
      <w:r w:rsidR="00152FF7" w:rsidRPr="00FF0189">
        <w:rPr>
          <w:rFonts w:ascii="Arial" w:hAnsi="Arial" w:cs="Arial"/>
        </w:rPr>
        <w:t xml:space="preserve">unded through the </w:t>
      </w:r>
      <w:r w:rsidRPr="00FF0189">
        <w:rPr>
          <w:rFonts w:ascii="Arial" w:hAnsi="Arial" w:cs="Arial"/>
        </w:rPr>
        <w:t>UK Shared Prosperity Fund (UKSPF)</w:t>
      </w:r>
      <w:r w:rsidR="00152FF7" w:rsidRPr="00FF0189">
        <w:rPr>
          <w:rFonts w:ascii="Arial" w:hAnsi="Arial" w:cs="Arial"/>
        </w:rPr>
        <w:t>),</w:t>
      </w:r>
      <w:r w:rsidR="00727357" w:rsidRPr="00FF0189">
        <w:rPr>
          <w:rFonts w:ascii="Arial" w:hAnsi="Arial" w:cs="Arial"/>
        </w:rPr>
        <w:t xml:space="preserve"> </w:t>
      </w:r>
      <w:r w:rsidR="00BA31A8" w:rsidRPr="00FF0189">
        <w:rPr>
          <w:rFonts w:ascii="Arial" w:hAnsi="Arial" w:cs="Arial"/>
        </w:rPr>
        <w:t xml:space="preserve">the </w:t>
      </w:r>
      <w:r w:rsidRPr="00FF0189">
        <w:rPr>
          <w:rFonts w:ascii="Arial" w:hAnsi="Arial" w:cs="Arial"/>
        </w:rPr>
        <w:t>grant</w:t>
      </w:r>
      <w:r w:rsidR="007B7986" w:rsidRPr="00FF0189">
        <w:rPr>
          <w:rFonts w:ascii="Arial" w:hAnsi="Arial" w:cs="Arial"/>
        </w:rPr>
        <w:t xml:space="preserve"> </w:t>
      </w:r>
      <w:r w:rsidR="001A739C" w:rsidRPr="00FF0189">
        <w:rPr>
          <w:rFonts w:ascii="Arial" w:hAnsi="Arial" w:cs="Arial"/>
        </w:rPr>
        <w:t>o</w:t>
      </w:r>
      <w:r w:rsidR="00CC4062" w:rsidRPr="00FF0189">
        <w:rPr>
          <w:rFonts w:ascii="Arial" w:hAnsi="Arial" w:cs="Arial"/>
        </w:rPr>
        <w:t>perates over</w:t>
      </w:r>
      <w:r w:rsidR="00BD28C9">
        <w:rPr>
          <w:rFonts w:ascii="Arial" w:hAnsi="Arial" w:cs="Arial"/>
        </w:rPr>
        <w:t xml:space="preserve"> a</w:t>
      </w:r>
      <w:r w:rsidR="00CC4062" w:rsidRPr="00FF0189">
        <w:rPr>
          <w:rFonts w:ascii="Arial" w:hAnsi="Arial" w:cs="Arial"/>
        </w:rPr>
        <w:t xml:space="preserve"> </w:t>
      </w:r>
      <w:r w:rsidR="00BD28C9">
        <w:rPr>
          <w:rFonts w:ascii="Arial" w:hAnsi="Arial" w:cs="Arial"/>
        </w:rPr>
        <w:t xml:space="preserve">one </w:t>
      </w:r>
      <w:r w:rsidR="00CC4062" w:rsidRPr="00FF0189">
        <w:rPr>
          <w:rFonts w:ascii="Arial" w:hAnsi="Arial" w:cs="Arial"/>
        </w:rPr>
        <w:t>stage</w:t>
      </w:r>
      <w:r w:rsidR="00BD28C9">
        <w:rPr>
          <w:rFonts w:ascii="Arial" w:hAnsi="Arial" w:cs="Arial"/>
        </w:rPr>
        <w:t xml:space="preserve"> application process</w:t>
      </w:r>
      <w:r w:rsidR="007B7986" w:rsidRPr="00FF0189">
        <w:rPr>
          <w:rFonts w:ascii="Arial" w:hAnsi="Arial" w:cs="Arial"/>
        </w:rPr>
        <w:t xml:space="preserve"> by </w:t>
      </w:r>
      <w:r w:rsidR="00BD28C9">
        <w:rPr>
          <w:rFonts w:ascii="Arial" w:hAnsi="Arial" w:cs="Arial"/>
        </w:rPr>
        <w:t xml:space="preserve">the submission of </w:t>
      </w:r>
      <w:r w:rsidR="007B7986" w:rsidRPr="00FF0189">
        <w:rPr>
          <w:rFonts w:ascii="Arial" w:hAnsi="Arial" w:cs="Arial"/>
        </w:rPr>
        <w:t xml:space="preserve">a </w:t>
      </w:r>
      <w:r w:rsidR="00BD28C9">
        <w:rPr>
          <w:rFonts w:ascii="Arial" w:hAnsi="Arial" w:cs="Arial"/>
        </w:rPr>
        <w:t>f</w:t>
      </w:r>
      <w:r w:rsidR="007B7986" w:rsidRPr="00FF0189">
        <w:rPr>
          <w:rFonts w:ascii="Arial" w:hAnsi="Arial" w:cs="Arial"/>
        </w:rPr>
        <w:t xml:space="preserve">ull </w:t>
      </w:r>
      <w:r w:rsidR="00BD28C9">
        <w:rPr>
          <w:rFonts w:ascii="Arial" w:hAnsi="Arial" w:cs="Arial"/>
        </w:rPr>
        <w:t>a</w:t>
      </w:r>
      <w:r w:rsidR="007B7986" w:rsidRPr="00FF0189">
        <w:rPr>
          <w:rFonts w:ascii="Arial" w:hAnsi="Arial" w:cs="Arial"/>
        </w:rPr>
        <w:t>p</w:t>
      </w:r>
      <w:r w:rsidR="00AC284D" w:rsidRPr="00FF0189">
        <w:rPr>
          <w:rFonts w:ascii="Arial" w:hAnsi="Arial" w:cs="Arial"/>
        </w:rPr>
        <w:t>plication</w:t>
      </w:r>
      <w:r w:rsidR="007B7986" w:rsidRPr="00FF0189">
        <w:rPr>
          <w:rFonts w:ascii="Arial" w:hAnsi="Arial" w:cs="Arial"/>
        </w:rPr>
        <w:t xml:space="preserve">. </w:t>
      </w:r>
      <w:r w:rsidR="00C330D3" w:rsidRPr="00FF0189">
        <w:rPr>
          <w:rFonts w:ascii="Arial" w:hAnsi="Arial" w:cs="Arial"/>
        </w:rPr>
        <w:t>T</w:t>
      </w:r>
      <w:r w:rsidR="00CC4062" w:rsidRPr="00FF0189">
        <w:rPr>
          <w:rFonts w:ascii="Arial" w:hAnsi="Arial" w:cs="Arial"/>
        </w:rPr>
        <w:t xml:space="preserve">he </w:t>
      </w:r>
      <w:r w:rsidR="00BD28C9">
        <w:rPr>
          <w:rFonts w:ascii="Arial" w:hAnsi="Arial" w:cs="Arial"/>
        </w:rPr>
        <w:t>grant</w:t>
      </w:r>
      <w:r w:rsidR="00CC4062" w:rsidRPr="00FF0189">
        <w:rPr>
          <w:rFonts w:ascii="Arial" w:hAnsi="Arial" w:cs="Arial"/>
        </w:rPr>
        <w:t xml:space="preserve"> </w:t>
      </w:r>
      <w:r w:rsidR="00AC284D" w:rsidRPr="00FF0189">
        <w:rPr>
          <w:rFonts w:ascii="Arial" w:hAnsi="Arial" w:cs="Arial"/>
        </w:rPr>
        <w:t xml:space="preserve">will </w:t>
      </w:r>
      <w:r w:rsidR="00B22F54" w:rsidRPr="00FF0189">
        <w:rPr>
          <w:rFonts w:ascii="Arial" w:hAnsi="Arial" w:cs="Arial"/>
        </w:rPr>
        <w:t>remain</w:t>
      </w:r>
      <w:r w:rsidR="00CC4062" w:rsidRPr="00FF0189">
        <w:rPr>
          <w:rFonts w:ascii="Arial" w:hAnsi="Arial" w:cs="Arial"/>
        </w:rPr>
        <w:t xml:space="preserve"> </w:t>
      </w:r>
      <w:r w:rsidR="00AC284D" w:rsidRPr="00FF0189">
        <w:rPr>
          <w:rFonts w:ascii="Arial" w:hAnsi="Arial" w:cs="Arial"/>
        </w:rPr>
        <w:t>ope</w:t>
      </w:r>
      <w:r w:rsidR="00B22F54" w:rsidRPr="00FF0189">
        <w:rPr>
          <w:rFonts w:ascii="Arial" w:hAnsi="Arial" w:cs="Arial"/>
        </w:rPr>
        <w:t>n to applications until</w:t>
      </w:r>
      <w:r w:rsidR="00C330D3" w:rsidRPr="00FF0189">
        <w:rPr>
          <w:rFonts w:ascii="Arial" w:hAnsi="Arial" w:cs="Arial"/>
        </w:rPr>
        <w:t xml:space="preserve"> all fundi</w:t>
      </w:r>
      <w:r w:rsidR="00C330D3" w:rsidRPr="003B1DBD">
        <w:rPr>
          <w:rFonts w:ascii="Arial" w:hAnsi="Arial" w:cs="Arial"/>
        </w:rPr>
        <w:t>ng has been committed</w:t>
      </w:r>
      <w:r w:rsidRPr="003B1DBD">
        <w:rPr>
          <w:rFonts w:ascii="Arial" w:hAnsi="Arial" w:cs="Arial"/>
        </w:rPr>
        <w:t>.</w:t>
      </w:r>
      <w:r w:rsidR="00E87ACA" w:rsidRPr="003B1DBD">
        <w:rPr>
          <w:rFonts w:ascii="Arial" w:hAnsi="Arial" w:cs="Arial"/>
        </w:rPr>
        <w:t xml:space="preserve"> All applications will be marked on a first come first served basis. </w:t>
      </w:r>
    </w:p>
    <w:p w14:paraId="43FE72E4" w14:textId="77777777" w:rsidR="00397E98" w:rsidRPr="00397E98" w:rsidRDefault="00397E98" w:rsidP="001303F2">
      <w:pPr>
        <w:spacing w:after="160" w:line="259" w:lineRule="auto"/>
        <w:rPr>
          <w:rFonts w:ascii="Arial" w:hAnsi="Arial" w:cs="Arial"/>
          <w:color w:val="FF0000"/>
        </w:rPr>
      </w:pPr>
    </w:p>
    <w:p w14:paraId="2DBBFCFD" w14:textId="391D7566" w:rsidR="007B7986" w:rsidRPr="00FF0189" w:rsidRDefault="007B7986" w:rsidP="00FF0189">
      <w:pPr>
        <w:pStyle w:val="ListParagraph"/>
        <w:numPr>
          <w:ilvl w:val="0"/>
          <w:numId w:val="7"/>
        </w:numPr>
        <w:spacing w:after="160" w:line="259" w:lineRule="auto"/>
        <w:outlineLvl w:val="0"/>
        <w:rPr>
          <w:rFonts w:ascii="Arial" w:hAnsi="Arial" w:cs="Arial"/>
          <w:b/>
        </w:rPr>
      </w:pPr>
      <w:bookmarkStart w:id="1" w:name="_Toc11255439"/>
      <w:r w:rsidRPr="00FF0189">
        <w:rPr>
          <w:rFonts w:ascii="Arial" w:hAnsi="Arial" w:cs="Arial"/>
          <w:b/>
        </w:rPr>
        <w:t>Background</w:t>
      </w:r>
      <w:bookmarkEnd w:id="1"/>
      <w:r w:rsidRPr="00FF0189">
        <w:rPr>
          <w:rFonts w:ascii="Arial" w:hAnsi="Arial" w:cs="Arial"/>
          <w:b/>
        </w:rPr>
        <w:t xml:space="preserve"> </w:t>
      </w:r>
    </w:p>
    <w:p w14:paraId="55B97F3B" w14:textId="6E90525A" w:rsidR="00A0518B" w:rsidRDefault="00C744F6" w:rsidP="001303F2">
      <w:pPr>
        <w:spacing w:after="160" w:line="259" w:lineRule="auto"/>
        <w:rPr>
          <w:rFonts w:ascii="Arial" w:hAnsi="Arial" w:cs="Arial"/>
        </w:rPr>
      </w:pPr>
      <w:r w:rsidRPr="00FF0189">
        <w:rPr>
          <w:rFonts w:ascii="Arial" w:hAnsi="Arial" w:cs="Arial"/>
        </w:rPr>
        <w:t xml:space="preserve">The </w:t>
      </w:r>
      <w:r w:rsidR="00323B1B">
        <w:rPr>
          <w:rFonts w:ascii="Arial" w:hAnsi="Arial" w:cs="Arial"/>
        </w:rPr>
        <w:t xml:space="preserve">Digital </w:t>
      </w:r>
      <w:r w:rsidR="00323B1B" w:rsidRPr="003B1DBD">
        <w:rPr>
          <w:rFonts w:ascii="Arial" w:hAnsi="Arial" w:cs="Arial"/>
        </w:rPr>
        <w:t>Capital</w:t>
      </w:r>
      <w:r w:rsidR="00323B1B">
        <w:rPr>
          <w:rFonts w:ascii="Arial" w:hAnsi="Arial" w:cs="Arial"/>
        </w:rPr>
        <w:t xml:space="preserve"> Grant</w:t>
      </w:r>
      <w:r w:rsidRPr="00FF0189">
        <w:rPr>
          <w:rFonts w:ascii="Arial" w:hAnsi="Arial" w:cs="Arial"/>
        </w:rPr>
        <w:t xml:space="preserve"> forms part of </w:t>
      </w:r>
      <w:r w:rsidR="008F61F8" w:rsidRPr="00FF0189">
        <w:rPr>
          <w:rFonts w:ascii="Arial" w:hAnsi="Arial" w:cs="Arial"/>
        </w:rPr>
        <w:t xml:space="preserve">Nottingham City Council’s support for local </w:t>
      </w:r>
      <w:r w:rsidR="00323B1B">
        <w:rPr>
          <w:rFonts w:ascii="Arial" w:hAnsi="Arial" w:cs="Arial"/>
        </w:rPr>
        <w:t>organisations</w:t>
      </w:r>
      <w:r w:rsidRPr="00FF0189">
        <w:rPr>
          <w:rFonts w:ascii="Arial" w:hAnsi="Arial" w:cs="Arial"/>
        </w:rPr>
        <w:t xml:space="preserve">, which </w:t>
      </w:r>
      <w:r w:rsidR="008F61F8" w:rsidRPr="00FF0189">
        <w:rPr>
          <w:rFonts w:ascii="Arial" w:hAnsi="Arial" w:cs="Arial"/>
        </w:rPr>
        <w:t xml:space="preserve">aims </w:t>
      </w:r>
      <w:r w:rsidR="00C330D3" w:rsidRPr="00FF0189">
        <w:rPr>
          <w:rFonts w:ascii="Arial" w:hAnsi="Arial" w:cs="Arial"/>
        </w:rPr>
        <w:t xml:space="preserve">to help </w:t>
      </w:r>
      <w:r w:rsidR="00D2797C" w:rsidRPr="00341924">
        <w:rPr>
          <w:rFonts w:ascii="Arial" w:hAnsi="Arial" w:cs="Arial"/>
        </w:rPr>
        <w:t>them</w:t>
      </w:r>
      <w:r w:rsidR="00C330D3" w:rsidRPr="00341924">
        <w:rPr>
          <w:rFonts w:ascii="Arial" w:hAnsi="Arial" w:cs="Arial"/>
        </w:rPr>
        <w:t xml:space="preserve"> </w:t>
      </w:r>
      <w:r w:rsidR="00D2797C" w:rsidRPr="00341924">
        <w:rPr>
          <w:rFonts w:ascii="Arial" w:hAnsi="Arial" w:cs="Arial"/>
        </w:rPr>
        <w:t>improve the digital services on offer within their organisation whilst support</w:t>
      </w:r>
      <w:r w:rsidR="00C8058E" w:rsidRPr="00341924">
        <w:rPr>
          <w:rFonts w:ascii="Arial" w:hAnsi="Arial" w:cs="Arial"/>
        </w:rPr>
        <w:t>ing</w:t>
      </w:r>
      <w:r w:rsidR="00D2797C" w:rsidRPr="00341924">
        <w:rPr>
          <w:rFonts w:ascii="Arial" w:hAnsi="Arial" w:cs="Arial"/>
        </w:rPr>
        <w:t xml:space="preserve"> members of the community in accessing and completing a qualification. </w:t>
      </w:r>
      <w:r w:rsidR="00C330D3" w:rsidRPr="00FF0189">
        <w:rPr>
          <w:rFonts w:ascii="Arial" w:hAnsi="Arial" w:cs="Arial"/>
        </w:rPr>
        <w:t xml:space="preserve">The </w:t>
      </w:r>
      <w:r w:rsidR="008F61F8" w:rsidRPr="00FF0189">
        <w:rPr>
          <w:rFonts w:ascii="Arial" w:hAnsi="Arial" w:cs="Arial"/>
        </w:rPr>
        <w:t>Grant</w:t>
      </w:r>
      <w:r w:rsidR="00C330D3" w:rsidRPr="00FF0189">
        <w:rPr>
          <w:rFonts w:ascii="Arial" w:hAnsi="Arial" w:cs="Arial"/>
        </w:rPr>
        <w:t xml:space="preserve"> allows </w:t>
      </w:r>
      <w:r w:rsidR="008F61F8" w:rsidRPr="00FF0189">
        <w:rPr>
          <w:rFonts w:ascii="Arial" w:hAnsi="Arial" w:cs="Arial"/>
        </w:rPr>
        <w:t>Nottingham City Council</w:t>
      </w:r>
      <w:r w:rsidR="00C330D3" w:rsidRPr="00FF0189">
        <w:rPr>
          <w:rFonts w:ascii="Arial" w:hAnsi="Arial" w:cs="Arial"/>
        </w:rPr>
        <w:t xml:space="preserve"> to offer direct support </w:t>
      </w:r>
      <w:r w:rsidR="00DA2682" w:rsidRPr="00FF0189">
        <w:rPr>
          <w:rFonts w:ascii="Arial" w:hAnsi="Arial" w:cs="Arial"/>
        </w:rPr>
        <w:t xml:space="preserve">to </w:t>
      </w:r>
      <w:r w:rsidR="00323B1B">
        <w:rPr>
          <w:rFonts w:ascii="Arial" w:hAnsi="Arial" w:cs="Arial"/>
        </w:rPr>
        <w:t>organisations</w:t>
      </w:r>
      <w:r w:rsidR="00DA2682" w:rsidRPr="00FF0189">
        <w:rPr>
          <w:rFonts w:ascii="Arial" w:hAnsi="Arial" w:cs="Arial"/>
        </w:rPr>
        <w:t xml:space="preserve"> to achieve their aspirations for growth</w:t>
      </w:r>
      <w:r w:rsidR="00D2797C">
        <w:rPr>
          <w:rFonts w:ascii="Arial" w:hAnsi="Arial" w:cs="Arial"/>
        </w:rPr>
        <w:t xml:space="preserve">. </w:t>
      </w:r>
    </w:p>
    <w:p w14:paraId="0459BF9A" w14:textId="77777777" w:rsidR="00D2797C" w:rsidRPr="00D2797C" w:rsidRDefault="00D2797C" w:rsidP="001303F2">
      <w:pPr>
        <w:spacing w:after="160" w:line="259" w:lineRule="auto"/>
        <w:rPr>
          <w:rFonts w:ascii="Arial" w:hAnsi="Arial" w:cs="Arial"/>
        </w:rPr>
      </w:pPr>
    </w:p>
    <w:p w14:paraId="6CB2E32A" w14:textId="6E5980D4" w:rsidR="00FB47A5" w:rsidRPr="00FF0189" w:rsidRDefault="00216E0B" w:rsidP="00FF0189">
      <w:pPr>
        <w:pStyle w:val="ListParagraph"/>
        <w:numPr>
          <w:ilvl w:val="0"/>
          <w:numId w:val="7"/>
        </w:numPr>
        <w:spacing w:after="160" w:line="259" w:lineRule="auto"/>
        <w:outlineLvl w:val="0"/>
        <w:rPr>
          <w:rFonts w:ascii="Arial" w:hAnsi="Arial" w:cs="Arial"/>
          <w:b/>
        </w:rPr>
      </w:pPr>
      <w:bookmarkStart w:id="2" w:name="_Toc11255440"/>
      <w:r w:rsidRPr="00FF0189">
        <w:rPr>
          <w:rFonts w:ascii="Arial" w:hAnsi="Arial" w:cs="Arial"/>
          <w:b/>
        </w:rPr>
        <w:t xml:space="preserve">Grant </w:t>
      </w:r>
      <w:r w:rsidR="00F24524" w:rsidRPr="00FF0189">
        <w:rPr>
          <w:rFonts w:ascii="Arial" w:hAnsi="Arial" w:cs="Arial"/>
          <w:b/>
        </w:rPr>
        <w:t xml:space="preserve">Amount </w:t>
      </w:r>
      <w:r w:rsidR="009D1227" w:rsidRPr="00FF0189">
        <w:rPr>
          <w:rFonts w:ascii="Arial" w:hAnsi="Arial" w:cs="Arial"/>
          <w:b/>
        </w:rPr>
        <w:t xml:space="preserve">and </w:t>
      </w:r>
      <w:r w:rsidR="00F24524" w:rsidRPr="00FF0189">
        <w:rPr>
          <w:rFonts w:ascii="Arial" w:hAnsi="Arial" w:cs="Arial"/>
          <w:b/>
        </w:rPr>
        <w:t xml:space="preserve">Match </w:t>
      </w:r>
      <w:r w:rsidRPr="00FF0189">
        <w:rPr>
          <w:rFonts w:ascii="Arial" w:hAnsi="Arial" w:cs="Arial"/>
          <w:b/>
        </w:rPr>
        <w:t>Funding</w:t>
      </w:r>
      <w:bookmarkEnd w:id="2"/>
    </w:p>
    <w:p w14:paraId="2D1D4B43" w14:textId="7215BE7C" w:rsidR="009D1227" w:rsidRPr="00FF0189" w:rsidRDefault="009D1227" w:rsidP="001303F2">
      <w:pPr>
        <w:spacing w:after="160" w:line="259" w:lineRule="auto"/>
        <w:rPr>
          <w:rFonts w:ascii="Arial" w:hAnsi="Arial" w:cs="Arial"/>
        </w:rPr>
      </w:pPr>
      <w:r w:rsidRPr="00FF0189">
        <w:rPr>
          <w:rFonts w:ascii="Arial" w:hAnsi="Arial" w:cs="Arial"/>
        </w:rPr>
        <w:t>The minimum grant available is £</w:t>
      </w:r>
      <w:r w:rsidR="00BA03C4" w:rsidRPr="00FF0189">
        <w:rPr>
          <w:rFonts w:ascii="Arial" w:hAnsi="Arial" w:cs="Arial"/>
        </w:rPr>
        <w:t>1</w:t>
      </w:r>
      <w:r w:rsidR="00BD70C5">
        <w:rPr>
          <w:rFonts w:ascii="Arial" w:hAnsi="Arial" w:cs="Arial"/>
        </w:rPr>
        <w:t>0,000.</w:t>
      </w:r>
    </w:p>
    <w:p w14:paraId="0986D32B" w14:textId="47398991" w:rsidR="009D1227" w:rsidRPr="00FF0189" w:rsidRDefault="00AE04C8" w:rsidP="001303F2">
      <w:pPr>
        <w:spacing w:after="160" w:line="259" w:lineRule="auto"/>
        <w:rPr>
          <w:rFonts w:ascii="Arial" w:hAnsi="Arial" w:cs="Arial"/>
        </w:rPr>
      </w:pPr>
      <w:r w:rsidRPr="00FF0189">
        <w:rPr>
          <w:rFonts w:ascii="Arial" w:hAnsi="Arial" w:cs="Arial"/>
        </w:rPr>
        <w:t>The maximum</w:t>
      </w:r>
      <w:r w:rsidR="00105AB4" w:rsidRPr="00FF0189">
        <w:rPr>
          <w:rFonts w:ascii="Arial" w:hAnsi="Arial" w:cs="Arial"/>
        </w:rPr>
        <w:t xml:space="preserve"> grant</w:t>
      </w:r>
      <w:r w:rsidR="008F61F8" w:rsidRPr="00FF0189">
        <w:rPr>
          <w:rFonts w:ascii="Arial" w:hAnsi="Arial" w:cs="Arial"/>
        </w:rPr>
        <w:t xml:space="preserve"> available</w:t>
      </w:r>
      <w:r w:rsidRPr="00FF0189">
        <w:rPr>
          <w:rFonts w:ascii="Arial" w:hAnsi="Arial" w:cs="Arial"/>
        </w:rPr>
        <w:t xml:space="preserve"> is £</w:t>
      </w:r>
      <w:r w:rsidR="009D1227" w:rsidRPr="00FF0189">
        <w:rPr>
          <w:rFonts w:ascii="Arial" w:hAnsi="Arial" w:cs="Arial"/>
        </w:rPr>
        <w:t>1</w:t>
      </w:r>
      <w:r w:rsidR="00BD70C5">
        <w:rPr>
          <w:rFonts w:ascii="Arial" w:hAnsi="Arial" w:cs="Arial"/>
        </w:rPr>
        <w:t>5</w:t>
      </w:r>
      <w:r w:rsidR="009D1227" w:rsidRPr="00FF0189">
        <w:rPr>
          <w:rFonts w:ascii="Arial" w:hAnsi="Arial" w:cs="Arial"/>
        </w:rPr>
        <w:t>,000.</w:t>
      </w:r>
    </w:p>
    <w:p w14:paraId="1FDEA08D" w14:textId="77777777" w:rsidR="00F05C6D" w:rsidRDefault="00F05C6D" w:rsidP="001303F2">
      <w:pPr>
        <w:spacing w:after="160" w:line="259" w:lineRule="auto"/>
        <w:rPr>
          <w:rFonts w:ascii="Arial" w:hAnsi="Arial" w:cs="Arial"/>
        </w:rPr>
      </w:pPr>
      <w:r>
        <w:rPr>
          <w:rFonts w:ascii="Arial" w:hAnsi="Arial" w:cs="Arial"/>
        </w:rPr>
        <w:t xml:space="preserve">There is no match funding required for the Digital </w:t>
      </w:r>
      <w:r w:rsidRPr="003B1DBD">
        <w:rPr>
          <w:rFonts w:ascii="Arial" w:hAnsi="Arial" w:cs="Arial"/>
        </w:rPr>
        <w:t>Capital</w:t>
      </w:r>
      <w:r>
        <w:rPr>
          <w:rFonts w:ascii="Arial" w:hAnsi="Arial" w:cs="Arial"/>
        </w:rPr>
        <w:t xml:space="preserve"> Grant. </w:t>
      </w:r>
    </w:p>
    <w:p w14:paraId="2D28BA43" w14:textId="77777777" w:rsidR="00BD70C5" w:rsidRDefault="00F05C6D" w:rsidP="001303F2">
      <w:pPr>
        <w:spacing w:after="160" w:line="259" w:lineRule="auto"/>
        <w:rPr>
          <w:rFonts w:ascii="Arial" w:hAnsi="Arial" w:cs="Arial"/>
        </w:rPr>
      </w:pPr>
      <w:r w:rsidRPr="00341924">
        <w:rPr>
          <w:rFonts w:ascii="Arial" w:hAnsi="Arial" w:cs="Arial"/>
        </w:rPr>
        <w:t>You will be asked for detailed quotations/ costings during the applications process and if successful you will</w:t>
      </w:r>
      <w:r w:rsidR="00BD70C5">
        <w:rPr>
          <w:rFonts w:ascii="Arial" w:hAnsi="Arial" w:cs="Arial"/>
        </w:rPr>
        <w:t xml:space="preserve"> instructed to go ahead and make any purchases outlined in your application. </w:t>
      </w:r>
    </w:p>
    <w:p w14:paraId="64A4F938" w14:textId="77777777" w:rsidR="00BD70C5" w:rsidRDefault="00BD70C5" w:rsidP="001303F2">
      <w:pPr>
        <w:spacing w:after="160" w:line="259" w:lineRule="auto"/>
        <w:rPr>
          <w:rFonts w:ascii="Arial" w:hAnsi="Arial" w:cs="Arial"/>
        </w:rPr>
      </w:pPr>
      <w:r>
        <w:rPr>
          <w:rFonts w:ascii="Arial" w:hAnsi="Arial" w:cs="Arial"/>
        </w:rPr>
        <w:t xml:space="preserve">Your organisation will be able to send in an invoice (following the purchasing of goods) for the agreed grant amount along with the evidence of spend. </w:t>
      </w:r>
      <w:r w:rsidR="00F05C6D" w:rsidRPr="00341924">
        <w:rPr>
          <w:rFonts w:ascii="Arial" w:hAnsi="Arial" w:cs="Arial"/>
        </w:rPr>
        <w:t xml:space="preserve"> </w:t>
      </w:r>
    </w:p>
    <w:p w14:paraId="4B84BD1E" w14:textId="1543BDE4" w:rsidR="00BD28C9" w:rsidRDefault="00BD70C5" w:rsidP="001303F2">
      <w:pPr>
        <w:spacing w:after="160" w:line="259" w:lineRule="auto"/>
        <w:rPr>
          <w:rFonts w:ascii="Arial" w:hAnsi="Arial" w:cs="Arial"/>
        </w:rPr>
      </w:pPr>
      <w:r>
        <w:rPr>
          <w:rFonts w:ascii="Arial" w:hAnsi="Arial" w:cs="Arial"/>
        </w:rPr>
        <w:t xml:space="preserve">However, if your organisation does not have the necessary funds in the bank to make the outlined purchases, Nottingham City Council can release your grant in advance. </w:t>
      </w:r>
    </w:p>
    <w:p w14:paraId="15FFAD5E" w14:textId="6AB687EA" w:rsidR="00BD28C9" w:rsidRDefault="00BD28C9" w:rsidP="00BD28C9">
      <w:pPr>
        <w:pStyle w:val="CommentText"/>
        <w:rPr>
          <w:rFonts w:ascii="Arial" w:hAnsi="Arial" w:cs="Arial"/>
          <w:sz w:val="24"/>
          <w:szCs w:val="24"/>
        </w:rPr>
      </w:pPr>
      <w:r w:rsidRPr="00BD28C9">
        <w:rPr>
          <w:rFonts w:ascii="Arial" w:hAnsi="Arial" w:cs="Arial"/>
          <w:sz w:val="24"/>
          <w:szCs w:val="24"/>
        </w:rPr>
        <w:t>To</w:t>
      </w:r>
      <w:r w:rsidRPr="00A9008D">
        <w:rPr>
          <w:rFonts w:ascii="Arial" w:hAnsi="Arial" w:cs="Arial"/>
          <w:sz w:val="24"/>
          <w:szCs w:val="24"/>
        </w:rPr>
        <w:t xml:space="preserve"> receive</w:t>
      </w:r>
      <w:r>
        <w:rPr>
          <w:rFonts w:ascii="Arial" w:hAnsi="Arial" w:cs="Arial"/>
          <w:sz w:val="24"/>
          <w:szCs w:val="24"/>
        </w:rPr>
        <w:t xml:space="preserve"> your</w:t>
      </w:r>
      <w:r w:rsidRPr="00A9008D">
        <w:rPr>
          <w:rFonts w:ascii="Arial" w:hAnsi="Arial" w:cs="Arial"/>
          <w:sz w:val="24"/>
          <w:szCs w:val="24"/>
        </w:rPr>
        <w:t xml:space="preserve"> grant</w:t>
      </w:r>
      <w:r>
        <w:rPr>
          <w:rFonts w:ascii="Arial" w:hAnsi="Arial" w:cs="Arial"/>
          <w:sz w:val="24"/>
          <w:szCs w:val="24"/>
        </w:rPr>
        <w:t xml:space="preserve"> payment</w:t>
      </w:r>
      <w:r w:rsidRPr="00A9008D">
        <w:rPr>
          <w:rFonts w:ascii="Arial" w:hAnsi="Arial" w:cs="Arial"/>
          <w:sz w:val="24"/>
          <w:szCs w:val="24"/>
        </w:rPr>
        <w:t xml:space="preserve"> in advance of purchase, </w:t>
      </w:r>
      <w:r>
        <w:rPr>
          <w:rFonts w:ascii="Arial" w:hAnsi="Arial" w:cs="Arial"/>
          <w:sz w:val="24"/>
          <w:szCs w:val="24"/>
        </w:rPr>
        <w:t>you</w:t>
      </w:r>
      <w:r w:rsidRPr="00A9008D">
        <w:rPr>
          <w:rFonts w:ascii="Arial" w:hAnsi="Arial" w:cs="Arial"/>
          <w:sz w:val="24"/>
          <w:szCs w:val="24"/>
        </w:rPr>
        <w:t xml:space="preserve"> will need </w:t>
      </w:r>
      <w:r>
        <w:rPr>
          <w:rFonts w:ascii="Arial" w:hAnsi="Arial" w:cs="Arial"/>
          <w:sz w:val="24"/>
          <w:szCs w:val="24"/>
        </w:rPr>
        <w:t xml:space="preserve">to </w:t>
      </w:r>
      <w:r w:rsidR="00BD70C5">
        <w:rPr>
          <w:rFonts w:ascii="Arial" w:hAnsi="Arial" w:cs="Arial"/>
          <w:sz w:val="24"/>
          <w:szCs w:val="24"/>
        </w:rPr>
        <w:t xml:space="preserve">provide evidence of your current financials and a detailed reason as to why you are not able to make the purchases before you receive the grant. </w:t>
      </w:r>
    </w:p>
    <w:p w14:paraId="77890727" w14:textId="0397D2C7" w:rsidR="00BD70C5" w:rsidRDefault="00BD70C5" w:rsidP="00BD28C9">
      <w:pPr>
        <w:pStyle w:val="CommentText"/>
        <w:rPr>
          <w:rFonts w:ascii="Arial" w:hAnsi="Arial" w:cs="Arial"/>
          <w:sz w:val="24"/>
          <w:szCs w:val="24"/>
        </w:rPr>
      </w:pPr>
    </w:p>
    <w:p w14:paraId="727DD8AF" w14:textId="39DFA736" w:rsidR="00BD70C5" w:rsidRDefault="00BD70C5" w:rsidP="00BD28C9">
      <w:pPr>
        <w:pStyle w:val="CommentText"/>
        <w:rPr>
          <w:rFonts w:ascii="Arial" w:hAnsi="Arial" w:cs="Arial"/>
          <w:sz w:val="24"/>
          <w:szCs w:val="24"/>
        </w:rPr>
      </w:pPr>
      <w:r>
        <w:rPr>
          <w:rFonts w:ascii="Arial" w:hAnsi="Arial" w:cs="Arial"/>
          <w:sz w:val="24"/>
          <w:szCs w:val="24"/>
        </w:rPr>
        <w:t xml:space="preserve">Nottingham City Council will </w:t>
      </w:r>
      <w:r w:rsidR="003B1DBD">
        <w:rPr>
          <w:rFonts w:ascii="Arial" w:hAnsi="Arial" w:cs="Arial"/>
          <w:sz w:val="24"/>
          <w:szCs w:val="24"/>
        </w:rPr>
        <w:t>require</w:t>
      </w:r>
      <w:r>
        <w:rPr>
          <w:rFonts w:ascii="Arial" w:hAnsi="Arial" w:cs="Arial"/>
          <w:sz w:val="24"/>
          <w:szCs w:val="24"/>
        </w:rPr>
        <w:t xml:space="preserve"> </w:t>
      </w:r>
      <w:r w:rsidR="003B1DBD">
        <w:rPr>
          <w:rFonts w:ascii="Arial" w:hAnsi="Arial" w:cs="Arial"/>
          <w:sz w:val="24"/>
          <w:szCs w:val="24"/>
        </w:rPr>
        <w:t xml:space="preserve">one of the </w:t>
      </w:r>
      <w:r>
        <w:rPr>
          <w:rFonts w:ascii="Arial" w:hAnsi="Arial" w:cs="Arial"/>
          <w:sz w:val="24"/>
          <w:szCs w:val="24"/>
        </w:rPr>
        <w:t xml:space="preserve">following </w:t>
      </w:r>
      <w:r w:rsidR="003B1DBD">
        <w:rPr>
          <w:rFonts w:ascii="Arial" w:hAnsi="Arial" w:cs="Arial"/>
          <w:sz w:val="24"/>
          <w:szCs w:val="24"/>
        </w:rPr>
        <w:t>documents to support your explanation</w:t>
      </w:r>
      <w:r>
        <w:rPr>
          <w:rFonts w:ascii="Arial" w:hAnsi="Arial" w:cs="Arial"/>
          <w:sz w:val="24"/>
          <w:szCs w:val="24"/>
        </w:rPr>
        <w:t xml:space="preserve">: </w:t>
      </w:r>
    </w:p>
    <w:p w14:paraId="660D6CDD" w14:textId="77777777" w:rsidR="00BD70C5" w:rsidRDefault="00BD70C5" w:rsidP="00BD28C9">
      <w:pPr>
        <w:pStyle w:val="CommentText"/>
        <w:rPr>
          <w:rFonts w:ascii="Arial" w:hAnsi="Arial" w:cs="Arial"/>
          <w:sz w:val="24"/>
          <w:szCs w:val="24"/>
        </w:rPr>
      </w:pPr>
    </w:p>
    <w:p w14:paraId="1E24E861" w14:textId="5BDCB660" w:rsidR="00BD28C9" w:rsidRDefault="003B1DBD" w:rsidP="00BD70C5">
      <w:pPr>
        <w:pStyle w:val="CommentText"/>
        <w:numPr>
          <w:ilvl w:val="0"/>
          <w:numId w:val="12"/>
        </w:numPr>
        <w:rPr>
          <w:rFonts w:ascii="Arial" w:hAnsi="Arial" w:cs="Arial"/>
          <w:sz w:val="24"/>
          <w:szCs w:val="24"/>
        </w:rPr>
      </w:pPr>
      <w:r>
        <w:rPr>
          <w:rFonts w:ascii="Arial" w:hAnsi="Arial" w:cs="Arial"/>
          <w:sz w:val="24"/>
          <w:szCs w:val="24"/>
        </w:rPr>
        <w:t xml:space="preserve">Your Organisation’s most recent </w:t>
      </w:r>
      <w:r w:rsidR="00BD70C5">
        <w:rPr>
          <w:rFonts w:ascii="Arial" w:hAnsi="Arial" w:cs="Arial"/>
          <w:sz w:val="24"/>
          <w:szCs w:val="24"/>
        </w:rPr>
        <w:t>Bank</w:t>
      </w:r>
      <w:r w:rsidR="00BD28C9">
        <w:rPr>
          <w:rFonts w:ascii="Arial" w:hAnsi="Arial" w:cs="Arial"/>
          <w:sz w:val="24"/>
          <w:szCs w:val="24"/>
        </w:rPr>
        <w:t xml:space="preserve"> </w:t>
      </w:r>
      <w:r>
        <w:rPr>
          <w:rFonts w:ascii="Arial" w:hAnsi="Arial" w:cs="Arial"/>
          <w:sz w:val="24"/>
          <w:szCs w:val="24"/>
        </w:rPr>
        <w:t>S</w:t>
      </w:r>
      <w:r w:rsidR="00BD28C9">
        <w:rPr>
          <w:rFonts w:ascii="Arial" w:hAnsi="Arial" w:cs="Arial"/>
          <w:sz w:val="24"/>
          <w:szCs w:val="24"/>
        </w:rPr>
        <w:t>tatement</w:t>
      </w:r>
      <w:r w:rsidR="00BD70C5">
        <w:rPr>
          <w:rFonts w:ascii="Arial" w:hAnsi="Arial" w:cs="Arial"/>
          <w:sz w:val="24"/>
          <w:szCs w:val="24"/>
        </w:rPr>
        <w:t xml:space="preserve"> (Screen shot will be accepted)</w:t>
      </w:r>
      <w:r w:rsidR="00BD28C9">
        <w:rPr>
          <w:rFonts w:ascii="Arial" w:hAnsi="Arial" w:cs="Arial"/>
          <w:sz w:val="24"/>
          <w:szCs w:val="24"/>
        </w:rPr>
        <w:t xml:space="preserve"> </w:t>
      </w:r>
    </w:p>
    <w:p w14:paraId="550815ED" w14:textId="6CC44915" w:rsidR="00BD70C5" w:rsidRDefault="00BD70C5" w:rsidP="00BD70C5">
      <w:pPr>
        <w:pStyle w:val="CommentText"/>
        <w:numPr>
          <w:ilvl w:val="0"/>
          <w:numId w:val="12"/>
        </w:numPr>
        <w:rPr>
          <w:rFonts w:ascii="Arial" w:hAnsi="Arial" w:cs="Arial"/>
          <w:sz w:val="24"/>
          <w:szCs w:val="24"/>
        </w:rPr>
      </w:pPr>
      <w:r>
        <w:rPr>
          <w:rFonts w:ascii="Arial" w:hAnsi="Arial" w:cs="Arial"/>
          <w:sz w:val="24"/>
          <w:szCs w:val="24"/>
        </w:rPr>
        <w:t xml:space="preserve">Copy of </w:t>
      </w:r>
      <w:r w:rsidR="003B1DBD">
        <w:rPr>
          <w:rFonts w:ascii="Arial" w:hAnsi="Arial" w:cs="Arial"/>
          <w:sz w:val="24"/>
          <w:szCs w:val="24"/>
        </w:rPr>
        <w:t xml:space="preserve">your Organisation’s latest </w:t>
      </w:r>
      <w:r>
        <w:rPr>
          <w:rFonts w:ascii="Arial" w:hAnsi="Arial" w:cs="Arial"/>
          <w:sz w:val="24"/>
          <w:szCs w:val="24"/>
        </w:rPr>
        <w:t xml:space="preserve">management accounts </w:t>
      </w:r>
    </w:p>
    <w:p w14:paraId="67C0D935" w14:textId="6C59C28F" w:rsidR="001933BC" w:rsidRDefault="001933BC" w:rsidP="001933BC">
      <w:pPr>
        <w:pStyle w:val="CommentText"/>
        <w:rPr>
          <w:rFonts w:ascii="Arial" w:hAnsi="Arial" w:cs="Arial"/>
          <w:sz w:val="24"/>
          <w:szCs w:val="24"/>
        </w:rPr>
      </w:pPr>
    </w:p>
    <w:p w14:paraId="4A9BCD1B" w14:textId="77777777" w:rsidR="001933BC" w:rsidRDefault="001933BC" w:rsidP="001933BC">
      <w:pPr>
        <w:pStyle w:val="CommentText"/>
        <w:rPr>
          <w:rFonts w:ascii="Arial" w:hAnsi="Arial" w:cs="Arial"/>
          <w:sz w:val="24"/>
          <w:szCs w:val="24"/>
        </w:rPr>
      </w:pPr>
    </w:p>
    <w:p w14:paraId="7E1C6D2F" w14:textId="77777777" w:rsidR="001933BC" w:rsidRDefault="001933BC" w:rsidP="001933BC">
      <w:pPr>
        <w:pStyle w:val="CommentText"/>
        <w:rPr>
          <w:rFonts w:ascii="Arial" w:hAnsi="Arial" w:cs="Arial"/>
          <w:sz w:val="24"/>
          <w:szCs w:val="24"/>
        </w:rPr>
      </w:pPr>
    </w:p>
    <w:p w14:paraId="18855EF1" w14:textId="402A7CF2" w:rsidR="00BD28C9" w:rsidRDefault="001933BC" w:rsidP="00BD28C9">
      <w:pPr>
        <w:pStyle w:val="CommentText"/>
        <w:rPr>
          <w:rFonts w:ascii="Arial" w:hAnsi="Arial" w:cs="Arial"/>
          <w:sz w:val="24"/>
          <w:szCs w:val="24"/>
        </w:rPr>
      </w:pPr>
      <w:r>
        <w:rPr>
          <w:rFonts w:ascii="Arial" w:hAnsi="Arial" w:cs="Arial"/>
          <w:sz w:val="24"/>
          <w:szCs w:val="24"/>
        </w:rPr>
        <w:lastRenderedPageBreak/>
        <w:t>Nottingham City Council will use the</w:t>
      </w:r>
      <w:r w:rsidR="003B1DBD">
        <w:rPr>
          <w:rFonts w:ascii="Arial" w:hAnsi="Arial" w:cs="Arial"/>
          <w:sz w:val="24"/>
          <w:szCs w:val="24"/>
        </w:rPr>
        <w:t xml:space="preserve"> explanation provided (supported by the financial evidence) and the responses to the</w:t>
      </w:r>
      <w:r>
        <w:rPr>
          <w:rFonts w:ascii="Arial" w:hAnsi="Arial" w:cs="Arial"/>
          <w:sz w:val="24"/>
          <w:szCs w:val="24"/>
        </w:rPr>
        <w:t xml:space="preserve"> following </w:t>
      </w:r>
      <w:r w:rsidR="003B1DBD">
        <w:rPr>
          <w:rFonts w:ascii="Arial" w:hAnsi="Arial" w:cs="Arial"/>
          <w:sz w:val="24"/>
          <w:szCs w:val="24"/>
        </w:rPr>
        <w:t>questions in Section 5 of the application form</w:t>
      </w:r>
      <w:r>
        <w:rPr>
          <w:rFonts w:ascii="Arial" w:hAnsi="Arial" w:cs="Arial"/>
          <w:sz w:val="24"/>
          <w:szCs w:val="24"/>
        </w:rPr>
        <w:t xml:space="preserve"> to </w:t>
      </w:r>
      <w:r w:rsidR="003B1DBD">
        <w:rPr>
          <w:rFonts w:ascii="Arial" w:hAnsi="Arial" w:cs="Arial"/>
          <w:sz w:val="24"/>
          <w:szCs w:val="24"/>
        </w:rPr>
        <w:t>inform its</w:t>
      </w:r>
      <w:r>
        <w:rPr>
          <w:rFonts w:ascii="Arial" w:hAnsi="Arial" w:cs="Arial"/>
          <w:sz w:val="24"/>
          <w:szCs w:val="24"/>
        </w:rPr>
        <w:t xml:space="preserve"> decision on whether your grant can and will be paid in advance.</w:t>
      </w:r>
    </w:p>
    <w:p w14:paraId="6E5A05E1" w14:textId="77777777" w:rsidR="001933BC" w:rsidRPr="00A9008D" w:rsidRDefault="001933BC" w:rsidP="00BD28C9">
      <w:pPr>
        <w:pStyle w:val="CommentText"/>
        <w:rPr>
          <w:rFonts w:ascii="Arial" w:hAnsi="Arial" w:cs="Arial"/>
          <w:sz w:val="24"/>
          <w:szCs w:val="24"/>
        </w:rPr>
      </w:pPr>
    </w:p>
    <w:p w14:paraId="0C276387" w14:textId="2EEE71AF" w:rsidR="00BD28C9" w:rsidRPr="00A9008D" w:rsidRDefault="00FE06D1" w:rsidP="00BD28C9">
      <w:pPr>
        <w:pStyle w:val="CommentText"/>
        <w:numPr>
          <w:ilvl w:val="0"/>
          <w:numId w:val="12"/>
        </w:numPr>
        <w:rPr>
          <w:rFonts w:ascii="Arial" w:hAnsi="Arial" w:cs="Arial"/>
          <w:sz w:val="24"/>
          <w:szCs w:val="24"/>
        </w:rPr>
      </w:pPr>
      <w:r>
        <w:rPr>
          <w:rFonts w:ascii="Arial" w:hAnsi="Arial" w:cs="Arial"/>
          <w:sz w:val="24"/>
          <w:szCs w:val="24"/>
        </w:rPr>
        <w:t>Does your organisation h</w:t>
      </w:r>
      <w:r w:rsidR="00BD28C9" w:rsidRPr="00A9008D">
        <w:rPr>
          <w:rFonts w:ascii="Arial" w:hAnsi="Arial" w:cs="Arial"/>
          <w:sz w:val="24"/>
          <w:szCs w:val="24"/>
        </w:rPr>
        <w:t xml:space="preserve">ave an existing contractual relationship with </w:t>
      </w:r>
      <w:r w:rsidR="00514956" w:rsidRPr="00BD28C9">
        <w:rPr>
          <w:rFonts w:ascii="Arial" w:hAnsi="Arial" w:cs="Arial"/>
          <w:sz w:val="24"/>
          <w:szCs w:val="24"/>
        </w:rPr>
        <w:t>NCC</w:t>
      </w:r>
      <w:r w:rsidR="00514956">
        <w:rPr>
          <w:rFonts w:ascii="Arial" w:hAnsi="Arial" w:cs="Arial"/>
          <w:sz w:val="24"/>
          <w:szCs w:val="24"/>
        </w:rPr>
        <w:t>?</w:t>
      </w:r>
    </w:p>
    <w:p w14:paraId="5E21F986" w14:textId="0C8C0B23" w:rsidR="00BD28C9" w:rsidRPr="00A9008D" w:rsidRDefault="00FE06D1" w:rsidP="00BD28C9">
      <w:pPr>
        <w:pStyle w:val="CommentText"/>
        <w:numPr>
          <w:ilvl w:val="0"/>
          <w:numId w:val="12"/>
        </w:numPr>
        <w:rPr>
          <w:rFonts w:ascii="Arial" w:hAnsi="Arial" w:cs="Arial"/>
          <w:sz w:val="24"/>
          <w:szCs w:val="24"/>
        </w:rPr>
      </w:pPr>
      <w:r>
        <w:rPr>
          <w:rFonts w:ascii="Arial" w:hAnsi="Arial" w:cs="Arial"/>
          <w:sz w:val="24"/>
          <w:szCs w:val="24"/>
        </w:rPr>
        <w:t>Does your organisation h</w:t>
      </w:r>
      <w:r w:rsidR="00BD28C9" w:rsidRPr="00A9008D">
        <w:rPr>
          <w:rFonts w:ascii="Arial" w:hAnsi="Arial" w:cs="Arial"/>
          <w:sz w:val="24"/>
          <w:szCs w:val="24"/>
        </w:rPr>
        <w:t>ave a previous contractual relationship with NCC with a track record of achieving agreed targets</w:t>
      </w:r>
      <w:r>
        <w:rPr>
          <w:rFonts w:ascii="Arial" w:hAnsi="Arial" w:cs="Arial"/>
          <w:sz w:val="24"/>
          <w:szCs w:val="24"/>
        </w:rPr>
        <w:t xml:space="preserve">? </w:t>
      </w:r>
    </w:p>
    <w:p w14:paraId="07735718" w14:textId="77777777" w:rsidR="003B1DBD" w:rsidRDefault="003B1DBD" w:rsidP="003B1DBD">
      <w:pPr>
        <w:pStyle w:val="CommentText"/>
        <w:rPr>
          <w:rFonts w:ascii="Arial" w:hAnsi="Arial" w:cs="Arial"/>
          <w:sz w:val="24"/>
          <w:szCs w:val="24"/>
        </w:rPr>
      </w:pPr>
    </w:p>
    <w:p w14:paraId="1BE89405" w14:textId="6EE0E193" w:rsidR="00BD28C9" w:rsidRPr="00A9008D" w:rsidRDefault="00514956" w:rsidP="003B1DBD">
      <w:pPr>
        <w:pStyle w:val="CommentText"/>
      </w:pPr>
      <w:r>
        <w:rPr>
          <w:rFonts w:ascii="Arial" w:hAnsi="Arial" w:cs="Arial"/>
          <w:sz w:val="24"/>
          <w:szCs w:val="24"/>
        </w:rPr>
        <w:t xml:space="preserve">Your organisation </w:t>
      </w:r>
      <w:r w:rsidR="00E239EB">
        <w:rPr>
          <w:rFonts w:ascii="Arial" w:hAnsi="Arial" w:cs="Arial"/>
          <w:sz w:val="24"/>
          <w:szCs w:val="24"/>
        </w:rPr>
        <w:t>would need to</w:t>
      </w:r>
      <w:r>
        <w:rPr>
          <w:rFonts w:ascii="Arial" w:hAnsi="Arial" w:cs="Arial"/>
          <w:sz w:val="24"/>
          <w:szCs w:val="24"/>
        </w:rPr>
        <w:t xml:space="preserve"> a</w:t>
      </w:r>
      <w:r w:rsidR="00BD28C9" w:rsidRPr="00A9008D">
        <w:rPr>
          <w:rFonts w:ascii="Arial" w:hAnsi="Arial" w:cs="Arial"/>
          <w:sz w:val="24"/>
          <w:szCs w:val="24"/>
        </w:rPr>
        <w:t>gree to repay any grant received if the equipment included in the application is not purchased</w:t>
      </w:r>
      <w:r w:rsidR="00E239EB">
        <w:rPr>
          <w:rFonts w:ascii="Arial" w:hAnsi="Arial" w:cs="Arial"/>
          <w:sz w:val="24"/>
          <w:szCs w:val="24"/>
        </w:rPr>
        <w:t xml:space="preserve"> or used as agreed. </w:t>
      </w:r>
    </w:p>
    <w:p w14:paraId="21A50655" w14:textId="77777777" w:rsidR="00E239EB" w:rsidRPr="00A9008D" w:rsidRDefault="00E239EB" w:rsidP="00A9008D">
      <w:pPr>
        <w:pStyle w:val="CommentText"/>
        <w:ind w:left="720"/>
      </w:pPr>
    </w:p>
    <w:p w14:paraId="0183D6ED" w14:textId="2567D87A" w:rsidR="009B6EA8" w:rsidRPr="00341924" w:rsidRDefault="00F05C6D" w:rsidP="001303F2">
      <w:pPr>
        <w:spacing w:after="160" w:line="259" w:lineRule="auto"/>
        <w:rPr>
          <w:rFonts w:ascii="Arial" w:hAnsi="Arial" w:cs="Arial"/>
        </w:rPr>
      </w:pPr>
      <w:r w:rsidRPr="00341924">
        <w:rPr>
          <w:rFonts w:ascii="Arial" w:hAnsi="Arial" w:cs="Arial"/>
        </w:rPr>
        <w:t xml:space="preserve">Evidence of spend will be asked for as part of your </w:t>
      </w:r>
      <w:r w:rsidR="00FE492A" w:rsidRPr="00341924">
        <w:rPr>
          <w:rFonts w:ascii="Arial" w:hAnsi="Arial" w:cs="Arial"/>
        </w:rPr>
        <w:t>quarterly</w:t>
      </w:r>
      <w:r w:rsidR="00E575A8" w:rsidRPr="00341924">
        <w:rPr>
          <w:rFonts w:ascii="Arial" w:hAnsi="Arial" w:cs="Arial"/>
        </w:rPr>
        <w:t xml:space="preserve"> </w:t>
      </w:r>
      <w:r w:rsidRPr="00341924">
        <w:rPr>
          <w:rFonts w:ascii="Arial" w:hAnsi="Arial" w:cs="Arial"/>
        </w:rPr>
        <w:t xml:space="preserve">reporting. </w:t>
      </w:r>
    </w:p>
    <w:p w14:paraId="25B75002" w14:textId="1E4A4464" w:rsidR="00397E98" w:rsidRPr="00E575A8" w:rsidRDefault="00FE2029" w:rsidP="001303F2">
      <w:pPr>
        <w:spacing w:after="160" w:line="259" w:lineRule="auto"/>
        <w:rPr>
          <w:rFonts w:ascii="Arial" w:hAnsi="Arial" w:cs="Arial"/>
        </w:rPr>
      </w:pPr>
      <w:r w:rsidRPr="00FF0189">
        <w:rPr>
          <w:rFonts w:ascii="Arial" w:hAnsi="Arial" w:cs="Arial"/>
        </w:rPr>
        <w:t xml:space="preserve">All grants are made at the discretion of </w:t>
      </w:r>
      <w:r w:rsidR="00C073EB" w:rsidRPr="00FF0189">
        <w:rPr>
          <w:rFonts w:ascii="Arial" w:hAnsi="Arial" w:cs="Arial"/>
        </w:rPr>
        <w:t>Nottingham City Council</w:t>
      </w:r>
      <w:r w:rsidRPr="00FF0189">
        <w:rPr>
          <w:rFonts w:ascii="Arial" w:hAnsi="Arial" w:cs="Arial"/>
        </w:rPr>
        <w:t xml:space="preserve"> and are subject to availability</w:t>
      </w:r>
      <w:r w:rsidR="00D75D2B">
        <w:rPr>
          <w:rFonts w:ascii="Arial" w:hAnsi="Arial" w:cs="Arial"/>
        </w:rPr>
        <w:t>.</w:t>
      </w:r>
    </w:p>
    <w:p w14:paraId="39954F4C" w14:textId="1CE1542B" w:rsidR="00FE2029" w:rsidRPr="00FF0189" w:rsidRDefault="00FE2029" w:rsidP="00FF0189">
      <w:pPr>
        <w:pStyle w:val="ListParagraph"/>
        <w:numPr>
          <w:ilvl w:val="0"/>
          <w:numId w:val="7"/>
        </w:numPr>
        <w:spacing w:after="160" w:line="259" w:lineRule="auto"/>
        <w:outlineLvl w:val="0"/>
        <w:rPr>
          <w:rFonts w:ascii="Arial" w:hAnsi="Arial" w:cs="Arial"/>
          <w:b/>
        </w:rPr>
      </w:pPr>
      <w:bookmarkStart w:id="3" w:name="_Toc11255441"/>
      <w:r w:rsidRPr="00FF0189">
        <w:rPr>
          <w:rFonts w:ascii="Arial" w:hAnsi="Arial" w:cs="Arial"/>
          <w:b/>
        </w:rPr>
        <w:t>Eligib</w:t>
      </w:r>
      <w:r w:rsidR="00470AB2" w:rsidRPr="00FF0189">
        <w:rPr>
          <w:rFonts w:ascii="Arial" w:hAnsi="Arial" w:cs="Arial"/>
          <w:b/>
        </w:rPr>
        <w:t>le</w:t>
      </w:r>
      <w:r w:rsidRPr="00FF0189">
        <w:rPr>
          <w:rFonts w:ascii="Arial" w:hAnsi="Arial" w:cs="Arial"/>
          <w:b/>
        </w:rPr>
        <w:t xml:space="preserve"> </w:t>
      </w:r>
      <w:r w:rsidR="00470AB2" w:rsidRPr="00FF0189">
        <w:rPr>
          <w:rFonts w:ascii="Arial" w:hAnsi="Arial" w:cs="Arial"/>
          <w:b/>
        </w:rPr>
        <w:t>Projects</w:t>
      </w:r>
      <w:bookmarkEnd w:id="3"/>
    </w:p>
    <w:p w14:paraId="10AE070A" w14:textId="77777777" w:rsidR="00E239EB" w:rsidRDefault="00C073EB" w:rsidP="001303F2">
      <w:pPr>
        <w:spacing w:after="160" w:line="259" w:lineRule="auto"/>
        <w:rPr>
          <w:rFonts w:ascii="Arial" w:hAnsi="Arial" w:cs="Arial"/>
        </w:rPr>
      </w:pPr>
      <w:r w:rsidRPr="00FF0189">
        <w:rPr>
          <w:rFonts w:ascii="Arial" w:hAnsi="Arial" w:cs="Arial"/>
        </w:rPr>
        <w:t xml:space="preserve">The </w:t>
      </w:r>
      <w:r w:rsidR="00323B1B">
        <w:rPr>
          <w:rFonts w:ascii="Arial" w:hAnsi="Arial" w:cs="Arial"/>
        </w:rPr>
        <w:t xml:space="preserve">Digital </w:t>
      </w:r>
      <w:r w:rsidR="00323B1B" w:rsidRPr="003B1DBD">
        <w:rPr>
          <w:rFonts w:ascii="Arial" w:hAnsi="Arial" w:cs="Arial"/>
        </w:rPr>
        <w:t>Capital</w:t>
      </w:r>
      <w:r w:rsidR="00323B1B">
        <w:rPr>
          <w:rFonts w:ascii="Arial" w:hAnsi="Arial" w:cs="Arial"/>
        </w:rPr>
        <w:t xml:space="preserve"> Grant</w:t>
      </w:r>
      <w:r w:rsidR="00440870" w:rsidRPr="00FF0189">
        <w:rPr>
          <w:rFonts w:ascii="Arial" w:hAnsi="Arial" w:cs="Arial"/>
        </w:rPr>
        <w:t xml:space="preserve"> aims to</w:t>
      </w:r>
      <w:r w:rsidR="00C85111" w:rsidRPr="00FF0189">
        <w:rPr>
          <w:rFonts w:ascii="Arial" w:hAnsi="Arial" w:cs="Arial"/>
        </w:rPr>
        <w:t xml:space="preserve"> support projects that deliver</w:t>
      </w:r>
      <w:r w:rsidR="00440870" w:rsidRPr="00FF0189">
        <w:rPr>
          <w:rFonts w:ascii="Arial" w:hAnsi="Arial" w:cs="Arial"/>
        </w:rPr>
        <w:t xml:space="preserve"> </w:t>
      </w:r>
      <w:r w:rsidR="00DE6AF8" w:rsidRPr="00FF0189">
        <w:rPr>
          <w:rFonts w:ascii="Arial" w:hAnsi="Arial" w:cs="Arial"/>
        </w:rPr>
        <w:t>some</w:t>
      </w:r>
      <w:r w:rsidR="00C85111" w:rsidRPr="00FF0189">
        <w:rPr>
          <w:rFonts w:ascii="Arial" w:hAnsi="Arial" w:cs="Arial"/>
        </w:rPr>
        <w:t xml:space="preserve">, or </w:t>
      </w:r>
      <w:r w:rsidR="001303F2" w:rsidRPr="00FF0189">
        <w:rPr>
          <w:rFonts w:ascii="Arial" w:hAnsi="Arial" w:cs="Arial"/>
        </w:rPr>
        <w:t>all, of</w:t>
      </w:r>
      <w:r w:rsidR="00DE6AF8" w:rsidRPr="00FF0189">
        <w:rPr>
          <w:rFonts w:ascii="Arial" w:hAnsi="Arial" w:cs="Arial"/>
        </w:rPr>
        <w:t xml:space="preserve"> the </w:t>
      </w:r>
      <w:r w:rsidR="00440870" w:rsidRPr="00FF0189">
        <w:rPr>
          <w:rFonts w:ascii="Arial" w:hAnsi="Arial" w:cs="Arial"/>
        </w:rPr>
        <w:t xml:space="preserve">following </w:t>
      </w:r>
    </w:p>
    <w:p w14:paraId="4DE6B617" w14:textId="7339EFB6" w:rsidR="00440870" w:rsidRDefault="00440870" w:rsidP="001303F2">
      <w:pPr>
        <w:spacing w:after="160" w:line="259" w:lineRule="auto"/>
        <w:rPr>
          <w:rFonts w:ascii="Arial" w:hAnsi="Arial" w:cs="Arial"/>
        </w:rPr>
      </w:pPr>
      <w:r w:rsidRPr="00FF0189">
        <w:rPr>
          <w:rFonts w:ascii="Arial" w:hAnsi="Arial" w:cs="Arial"/>
        </w:rPr>
        <w:t>outcomes</w:t>
      </w:r>
      <w:r w:rsidR="00397E98">
        <w:rPr>
          <w:rFonts w:ascii="Arial" w:hAnsi="Arial" w:cs="Arial"/>
        </w:rPr>
        <w:t xml:space="preserve"> and Outputs: </w:t>
      </w:r>
    </w:p>
    <w:p w14:paraId="641662B4" w14:textId="32D9938C" w:rsidR="00397E98" w:rsidRPr="00397E98" w:rsidRDefault="00397E98" w:rsidP="00397E98">
      <w:pPr>
        <w:spacing w:after="160" w:line="259" w:lineRule="auto"/>
        <w:rPr>
          <w:rFonts w:ascii="Arial" w:hAnsi="Arial" w:cs="Arial"/>
          <w:b/>
          <w:bCs/>
        </w:rPr>
      </w:pPr>
      <w:r w:rsidRPr="00397E98">
        <w:rPr>
          <w:rFonts w:ascii="Arial" w:hAnsi="Arial" w:cs="Arial"/>
          <w:b/>
          <w:bCs/>
        </w:rPr>
        <w:t>Outputs</w:t>
      </w:r>
    </w:p>
    <w:p w14:paraId="5FFE3D92" w14:textId="72C4BF6B" w:rsidR="00397E98" w:rsidRPr="00C8058E" w:rsidRDefault="00397E98" w:rsidP="00397E98">
      <w:pPr>
        <w:pStyle w:val="ListParagraph"/>
        <w:numPr>
          <w:ilvl w:val="0"/>
          <w:numId w:val="9"/>
        </w:numPr>
        <w:spacing w:after="160" w:line="259" w:lineRule="auto"/>
        <w:rPr>
          <w:rFonts w:ascii="Arial" w:hAnsi="Arial" w:cs="Arial"/>
        </w:rPr>
      </w:pPr>
      <w:r w:rsidRPr="00C8058E">
        <w:rPr>
          <w:rFonts w:ascii="Arial" w:hAnsi="Arial" w:cs="Arial"/>
        </w:rPr>
        <w:t>Number of people supported to engage in life skills</w:t>
      </w:r>
    </w:p>
    <w:p w14:paraId="3E5B7962" w14:textId="4E35C70A" w:rsidR="00397E98" w:rsidRPr="00C8058E" w:rsidRDefault="00397E98" w:rsidP="00397E98">
      <w:pPr>
        <w:pStyle w:val="ListParagraph"/>
        <w:numPr>
          <w:ilvl w:val="0"/>
          <w:numId w:val="9"/>
        </w:numPr>
        <w:spacing w:after="160" w:line="259" w:lineRule="auto"/>
        <w:rPr>
          <w:rFonts w:ascii="Arial" w:hAnsi="Arial" w:cs="Arial"/>
        </w:rPr>
      </w:pPr>
      <w:r w:rsidRPr="00C8058E">
        <w:rPr>
          <w:rFonts w:ascii="Arial" w:hAnsi="Arial" w:cs="Arial"/>
        </w:rPr>
        <w:t xml:space="preserve">Number of people supported to gain a qualification </w:t>
      </w:r>
    </w:p>
    <w:p w14:paraId="3937A05B" w14:textId="564C6710" w:rsidR="00397E98" w:rsidRPr="00397E98" w:rsidRDefault="00397E98" w:rsidP="00397E98">
      <w:pPr>
        <w:rPr>
          <w:rFonts w:ascii="Arial" w:hAnsi="Arial" w:cs="Arial"/>
          <w:b/>
          <w:bCs/>
        </w:rPr>
      </w:pPr>
      <w:r w:rsidRPr="00397E98">
        <w:rPr>
          <w:rFonts w:ascii="Arial" w:hAnsi="Arial" w:cs="Arial"/>
          <w:b/>
          <w:bCs/>
        </w:rPr>
        <w:t>Outcomes</w:t>
      </w:r>
    </w:p>
    <w:p w14:paraId="7A0EEE30" w14:textId="77777777" w:rsidR="00E26941" w:rsidRDefault="00397E98" w:rsidP="00397E98">
      <w:pPr>
        <w:pStyle w:val="ListParagraph"/>
        <w:numPr>
          <w:ilvl w:val="0"/>
          <w:numId w:val="10"/>
        </w:numPr>
        <w:rPr>
          <w:rFonts w:ascii="Arial" w:hAnsi="Arial" w:cs="Arial"/>
        </w:rPr>
      </w:pPr>
      <w:r w:rsidRPr="00C8058E">
        <w:rPr>
          <w:rFonts w:ascii="Arial" w:hAnsi="Arial" w:cs="Arial"/>
        </w:rPr>
        <w:t>People gaining a qualification</w:t>
      </w:r>
    </w:p>
    <w:p w14:paraId="260F9B07" w14:textId="29D49176" w:rsidR="00397E98" w:rsidRPr="00E26941" w:rsidRDefault="00397E98" w:rsidP="00E26941">
      <w:pPr>
        <w:ind w:left="1080"/>
        <w:rPr>
          <w:rFonts w:ascii="Arial" w:hAnsi="Arial" w:cs="Arial"/>
        </w:rPr>
      </w:pPr>
      <w:r w:rsidRPr="00E26941">
        <w:rPr>
          <w:rFonts w:ascii="Arial" w:hAnsi="Arial" w:cs="Arial"/>
        </w:rPr>
        <w:br/>
      </w:r>
    </w:p>
    <w:p w14:paraId="703E7F6A" w14:textId="41A4DAD7" w:rsidR="003B1DBD" w:rsidRDefault="00DE6AF8" w:rsidP="001303F2">
      <w:pPr>
        <w:spacing w:after="160" w:line="259" w:lineRule="auto"/>
        <w:rPr>
          <w:rFonts w:ascii="Arial" w:hAnsi="Arial" w:cs="Arial"/>
        </w:rPr>
      </w:pPr>
      <w:r w:rsidRPr="00FF0189">
        <w:rPr>
          <w:rFonts w:ascii="Arial" w:hAnsi="Arial" w:cs="Arial"/>
        </w:rPr>
        <w:t>The table below outlines examples of eligible projects and expenditure.</w:t>
      </w:r>
    </w:p>
    <w:tbl>
      <w:tblPr>
        <w:tblStyle w:val="TableGrid"/>
        <w:tblW w:w="0" w:type="auto"/>
        <w:tblLook w:val="04A0" w:firstRow="1" w:lastRow="0" w:firstColumn="1" w:lastColumn="0" w:noHBand="0" w:noVBand="1"/>
      </w:tblPr>
      <w:tblGrid>
        <w:gridCol w:w="3247"/>
        <w:gridCol w:w="3247"/>
        <w:gridCol w:w="3248"/>
      </w:tblGrid>
      <w:tr w:rsidR="00D75D2B" w14:paraId="2EB685B7" w14:textId="77777777" w:rsidTr="00D75D2B">
        <w:tc>
          <w:tcPr>
            <w:tcW w:w="3247" w:type="dxa"/>
          </w:tcPr>
          <w:p w14:paraId="01F90D1C" w14:textId="2D5D9783" w:rsidR="00D75D2B" w:rsidRDefault="00D75D2B" w:rsidP="00D75D2B">
            <w:pPr>
              <w:spacing w:after="160" w:line="259" w:lineRule="auto"/>
              <w:rPr>
                <w:rFonts w:ascii="Arial" w:hAnsi="Arial" w:cs="Arial"/>
              </w:rPr>
            </w:pPr>
            <w:r w:rsidRPr="00FF0189">
              <w:rPr>
                <w:rFonts w:ascii="Arial" w:hAnsi="Arial" w:cs="Arial"/>
                <w:b/>
              </w:rPr>
              <w:t>Project Outcomes</w:t>
            </w:r>
            <w:r>
              <w:rPr>
                <w:rFonts w:ascii="Arial" w:hAnsi="Arial" w:cs="Arial"/>
                <w:b/>
              </w:rPr>
              <w:t xml:space="preserve"> &amp; Outputs</w:t>
            </w:r>
            <w:r w:rsidRPr="00FF0189">
              <w:rPr>
                <w:rFonts w:ascii="Arial" w:hAnsi="Arial" w:cs="Arial"/>
                <w:b/>
              </w:rPr>
              <w:t>:</w:t>
            </w:r>
          </w:p>
        </w:tc>
        <w:tc>
          <w:tcPr>
            <w:tcW w:w="3247" w:type="dxa"/>
          </w:tcPr>
          <w:p w14:paraId="4A789C40" w14:textId="7A8A54DA" w:rsidR="00D75D2B" w:rsidRDefault="00D75D2B" w:rsidP="00D75D2B">
            <w:pPr>
              <w:spacing w:after="160" w:line="259" w:lineRule="auto"/>
              <w:rPr>
                <w:rFonts w:ascii="Arial" w:hAnsi="Arial" w:cs="Arial"/>
              </w:rPr>
            </w:pPr>
            <w:r w:rsidRPr="00FF0189">
              <w:rPr>
                <w:rFonts w:ascii="Arial" w:hAnsi="Arial" w:cs="Arial"/>
                <w:b/>
              </w:rPr>
              <w:t>Eligible project expenditure:</w:t>
            </w:r>
          </w:p>
        </w:tc>
        <w:tc>
          <w:tcPr>
            <w:tcW w:w="3248" w:type="dxa"/>
          </w:tcPr>
          <w:p w14:paraId="100F1C1F" w14:textId="27E62E5A" w:rsidR="00D75D2B" w:rsidRDefault="00D75D2B" w:rsidP="00D75D2B">
            <w:pPr>
              <w:spacing w:after="160" w:line="259" w:lineRule="auto"/>
              <w:rPr>
                <w:rFonts w:ascii="Arial" w:hAnsi="Arial" w:cs="Arial"/>
              </w:rPr>
            </w:pPr>
            <w:r w:rsidRPr="00FF0189">
              <w:rPr>
                <w:rFonts w:ascii="Arial" w:hAnsi="Arial" w:cs="Arial"/>
                <w:b/>
              </w:rPr>
              <w:t>Project Examples (not an exhaustive list):</w:t>
            </w:r>
          </w:p>
        </w:tc>
      </w:tr>
      <w:tr w:rsidR="00D75D2B" w14:paraId="3709A7CC" w14:textId="77777777" w:rsidTr="00D75D2B">
        <w:tc>
          <w:tcPr>
            <w:tcW w:w="3247" w:type="dxa"/>
          </w:tcPr>
          <w:p w14:paraId="381DD7C3" w14:textId="77777777" w:rsidR="00D75D2B" w:rsidRDefault="00D75D2B" w:rsidP="00D75D2B">
            <w:pPr>
              <w:spacing w:after="160" w:line="259" w:lineRule="auto"/>
              <w:outlineLvl w:val="0"/>
              <w:rPr>
                <w:rFonts w:ascii="Arial" w:hAnsi="Arial" w:cs="Arial"/>
                <w:b/>
              </w:rPr>
            </w:pPr>
            <w:r w:rsidRPr="0083633B">
              <w:rPr>
                <w:rFonts w:ascii="Arial" w:hAnsi="Arial" w:cs="Arial"/>
                <w:b/>
              </w:rPr>
              <w:t>Number of people supported to engage in life skills</w:t>
            </w:r>
          </w:p>
          <w:p w14:paraId="2B3476A7" w14:textId="6BEB14BA" w:rsidR="00D75D2B" w:rsidRDefault="00D75D2B" w:rsidP="00D75D2B">
            <w:pPr>
              <w:spacing w:after="160" w:line="259" w:lineRule="auto"/>
              <w:rPr>
                <w:rFonts w:ascii="Arial" w:hAnsi="Arial" w:cs="Arial"/>
              </w:rPr>
            </w:pPr>
            <w:r>
              <w:rPr>
                <w:rFonts w:ascii="Arial" w:hAnsi="Arial" w:cs="Arial"/>
              </w:rPr>
              <w:t xml:space="preserve">Your Digital </w:t>
            </w:r>
            <w:r w:rsidRPr="00D75D2B">
              <w:rPr>
                <w:rFonts w:ascii="Arial" w:hAnsi="Arial" w:cs="Arial"/>
              </w:rPr>
              <w:t>Capital</w:t>
            </w:r>
            <w:r>
              <w:rPr>
                <w:rFonts w:ascii="Arial" w:hAnsi="Arial" w:cs="Arial"/>
              </w:rPr>
              <w:t xml:space="preserve"> Project should increase engagement in l</w:t>
            </w:r>
            <w:r w:rsidRPr="0033141B">
              <w:rPr>
                <w:rFonts w:ascii="Arial" w:hAnsi="Arial" w:cs="Arial"/>
              </w:rPr>
              <w:t>ife skills support</w:t>
            </w:r>
            <w:r>
              <w:rPr>
                <w:rFonts w:ascii="Arial" w:hAnsi="Arial" w:cs="Arial"/>
              </w:rPr>
              <w:t>, which</w:t>
            </w:r>
            <w:r w:rsidRPr="0033141B">
              <w:rPr>
                <w:rFonts w:ascii="Arial" w:hAnsi="Arial" w:cs="Arial"/>
              </w:rPr>
              <w:t xml:space="preserve"> is additional support which improves confidence, resilience, or motivation around the process of job searching and may include basic skills (English, Maths), digital skills, communication skills, presentation skills, activities which reduce social isolation or encourage </w:t>
            </w:r>
            <w:r w:rsidRPr="0033141B">
              <w:rPr>
                <w:rFonts w:ascii="Arial" w:hAnsi="Arial" w:cs="Arial"/>
              </w:rPr>
              <w:lastRenderedPageBreak/>
              <w:t xml:space="preserve">appropriate employment related behaviours.                                         </w:t>
            </w:r>
          </w:p>
        </w:tc>
        <w:tc>
          <w:tcPr>
            <w:tcW w:w="3247" w:type="dxa"/>
          </w:tcPr>
          <w:p w14:paraId="34F2C975" w14:textId="77777777" w:rsidR="00D75D2B" w:rsidRPr="00FF0189" w:rsidRDefault="00D75D2B" w:rsidP="00D75D2B">
            <w:pPr>
              <w:spacing w:after="160" w:line="259" w:lineRule="auto"/>
              <w:ind w:left="155" w:hanging="155"/>
              <w:outlineLvl w:val="0"/>
              <w:rPr>
                <w:rFonts w:ascii="Arial" w:hAnsi="Arial" w:cs="Arial"/>
              </w:rPr>
            </w:pPr>
            <w:r w:rsidRPr="00FF0189">
              <w:rPr>
                <w:rFonts w:ascii="Arial" w:hAnsi="Arial" w:cs="Arial"/>
              </w:rPr>
              <w:lastRenderedPageBreak/>
              <w:sym w:font="Wingdings" w:char="F09F"/>
            </w:r>
            <w:r w:rsidRPr="00FF0189">
              <w:rPr>
                <w:rFonts w:ascii="Arial" w:hAnsi="Arial" w:cs="Arial"/>
              </w:rPr>
              <w:t xml:space="preserve"> New and emerging ICT products </w:t>
            </w:r>
            <w:r>
              <w:rPr>
                <w:rFonts w:ascii="Arial" w:hAnsi="Arial" w:cs="Arial"/>
              </w:rPr>
              <w:t xml:space="preserve">resulting in improved </w:t>
            </w:r>
            <w:r w:rsidRPr="00FF0189">
              <w:rPr>
                <w:rFonts w:ascii="Arial" w:hAnsi="Arial" w:cs="Arial"/>
              </w:rPr>
              <w:t>services</w:t>
            </w:r>
            <w:r>
              <w:rPr>
                <w:rFonts w:ascii="Arial" w:hAnsi="Arial" w:cs="Arial"/>
              </w:rPr>
              <w:t xml:space="preserve"> and additional services being delivered within the community </w:t>
            </w:r>
          </w:p>
          <w:p w14:paraId="612762D8" w14:textId="77777777" w:rsidR="00D75D2B" w:rsidRPr="00FF0189" w:rsidRDefault="00D75D2B" w:rsidP="00D75D2B">
            <w:pPr>
              <w:pStyle w:val="ListParagraph"/>
              <w:spacing w:after="160" w:line="259" w:lineRule="auto"/>
              <w:outlineLvl w:val="0"/>
              <w:rPr>
                <w:rFonts w:ascii="Arial" w:hAnsi="Arial" w:cs="Arial"/>
              </w:rPr>
            </w:pPr>
          </w:p>
          <w:p w14:paraId="3F07F467" w14:textId="77777777" w:rsidR="00D75D2B" w:rsidRPr="00FF0189" w:rsidRDefault="00D75D2B" w:rsidP="00D75D2B">
            <w:pPr>
              <w:pStyle w:val="ListParagraph"/>
              <w:spacing w:after="160" w:line="259" w:lineRule="auto"/>
              <w:outlineLvl w:val="0"/>
              <w:rPr>
                <w:rFonts w:ascii="Arial" w:hAnsi="Arial" w:cs="Arial"/>
              </w:rPr>
            </w:pPr>
          </w:p>
          <w:p w14:paraId="2F37D787" w14:textId="77777777" w:rsidR="00D75D2B" w:rsidRPr="00FF0189" w:rsidRDefault="00D75D2B" w:rsidP="00D75D2B">
            <w:pPr>
              <w:pStyle w:val="ListParagraph"/>
              <w:spacing w:after="160" w:line="259" w:lineRule="auto"/>
              <w:outlineLvl w:val="0"/>
              <w:rPr>
                <w:rFonts w:ascii="Arial" w:hAnsi="Arial" w:cs="Arial"/>
              </w:rPr>
            </w:pPr>
          </w:p>
          <w:p w14:paraId="0C543428" w14:textId="77777777" w:rsidR="00D75D2B" w:rsidRPr="00FF0189" w:rsidRDefault="00D75D2B" w:rsidP="00D75D2B">
            <w:pPr>
              <w:pStyle w:val="ListParagraph"/>
              <w:spacing w:after="160" w:line="259" w:lineRule="auto"/>
              <w:outlineLvl w:val="0"/>
              <w:rPr>
                <w:rFonts w:ascii="Arial" w:hAnsi="Arial" w:cs="Arial"/>
              </w:rPr>
            </w:pPr>
          </w:p>
          <w:p w14:paraId="15619B68" w14:textId="77777777" w:rsidR="00D75D2B" w:rsidRPr="00FF0189" w:rsidRDefault="00D75D2B" w:rsidP="00D75D2B">
            <w:pPr>
              <w:pStyle w:val="ListParagraph"/>
              <w:spacing w:after="160" w:line="259" w:lineRule="auto"/>
              <w:outlineLvl w:val="0"/>
              <w:rPr>
                <w:rFonts w:ascii="Arial" w:hAnsi="Arial" w:cs="Arial"/>
              </w:rPr>
            </w:pPr>
          </w:p>
          <w:p w14:paraId="5C939316" w14:textId="77777777" w:rsidR="00D75D2B" w:rsidRPr="00FF0189" w:rsidRDefault="00D75D2B" w:rsidP="00D75D2B">
            <w:pPr>
              <w:pStyle w:val="ListParagraph"/>
              <w:spacing w:after="160" w:line="259" w:lineRule="auto"/>
              <w:outlineLvl w:val="0"/>
              <w:rPr>
                <w:rFonts w:ascii="Arial" w:hAnsi="Arial" w:cs="Arial"/>
              </w:rPr>
            </w:pPr>
          </w:p>
          <w:p w14:paraId="247E9693" w14:textId="77777777" w:rsidR="00D75D2B" w:rsidRPr="00FF0189" w:rsidRDefault="00D75D2B" w:rsidP="00D75D2B">
            <w:pPr>
              <w:pStyle w:val="ListParagraph"/>
              <w:spacing w:after="160" w:line="259" w:lineRule="auto"/>
              <w:outlineLvl w:val="0"/>
              <w:rPr>
                <w:rFonts w:ascii="Arial" w:hAnsi="Arial" w:cs="Arial"/>
              </w:rPr>
            </w:pPr>
          </w:p>
          <w:p w14:paraId="2763483D" w14:textId="77777777" w:rsidR="00D75D2B" w:rsidRPr="00FF0189" w:rsidRDefault="00D75D2B" w:rsidP="00D75D2B">
            <w:pPr>
              <w:pStyle w:val="ListParagraph"/>
              <w:spacing w:after="160" w:line="259" w:lineRule="auto"/>
              <w:outlineLvl w:val="0"/>
              <w:rPr>
                <w:rFonts w:ascii="Arial" w:hAnsi="Arial" w:cs="Arial"/>
              </w:rPr>
            </w:pPr>
          </w:p>
          <w:p w14:paraId="26D726E6" w14:textId="77777777" w:rsidR="00D75D2B" w:rsidRPr="00FF0189" w:rsidRDefault="00D75D2B" w:rsidP="00D75D2B">
            <w:pPr>
              <w:pStyle w:val="ListParagraph"/>
              <w:spacing w:after="160" w:line="259" w:lineRule="auto"/>
              <w:outlineLvl w:val="0"/>
              <w:rPr>
                <w:rFonts w:ascii="Arial" w:hAnsi="Arial" w:cs="Arial"/>
              </w:rPr>
            </w:pPr>
          </w:p>
          <w:p w14:paraId="26FC1E1F" w14:textId="77777777" w:rsidR="00D75D2B" w:rsidRPr="00FF0189" w:rsidRDefault="00D75D2B" w:rsidP="00D75D2B">
            <w:pPr>
              <w:pStyle w:val="ListParagraph"/>
              <w:spacing w:after="160" w:line="259" w:lineRule="auto"/>
              <w:outlineLvl w:val="0"/>
              <w:rPr>
                <w:rFonts w:ascii="Arial" w:hAnsi="Arial" w:cs="Arial"/>
              </w:rPr>
            </w:pPr>
          </w:p>
          <w:p w14:paraId="311C5990" w14:textId="77777777" w:rsidR="00D75D2B" w:rsidRPr="00FF0189" w:rsidRDefault="00D75D2B" w:rsidP="00D75D2B">
            <w:pPr>
              <w:pStyle w:val="ListParagraph"/>
              <w:spacing w:after="160" w:line="259" w:lineRule="auto"/>
              <w:outlineLvl w:val="0"/>
              <w:rPr>
                <w:rFonts w:ascii="Arial" w:hAnsi="Arial" w:cs="Arial"/>
              </w:rPr>
            </w:pPr>
          </w:p>
          <w:p w14:paraId="27A4BC09" w14:textId="77777777" w:rsidR="00D75D2B" w:rsidRDefault="00D75D2B" w:rsidP="00D75D2B">
            <w:pPr>
              <w:pStyle w:val="ListParagraph"/>
              <w:spacing w:after="160" w:line="259" w:lineRule="auto"/>
              <w:outlineLvl w:val="0"/>
              <w:rPr>
                <w:rFonts w:ascii="Arial" w:hAnsi="Arial" w:cs="Arial"/>
              </w:rPr>
            </w:pPr>
          </w:p>
          <w:p w14:paraId="75CE6D1F" w14:textId="77777777" w:rsidR="00D75D2B" w:rsidRDefault="00D75D2B" w:rsidP="00D75D2B">
            <w:pPr>
              <w:pStyle w:val="ListParagraph"/>
              <w:spacing w:after="160" w:line="259" w:lineRule="auto"/>
              <w:outlineLvl w:val="0"/>
              <w:rPr>
                <w:rFonts w:ascii="Arial" w:hAnsi="Arial" w:cs="Arial"/>
              </w:rPr>
            </w:pPr>
          </w:p>
          <w:p w14:paraId="0B3D45E3" w14:textId="77777777" w:rsidR="00D75D2B" w:rsidRDefault="00D75D2B" w:rsidP="00D75D2B">
            <w:pPr>
              <w:pStyle w:val="ListParagraph"/>
              <w:spacing w:after="160" w:line="259" w:lineRule="auto"/>
              <w:outlineLvl w:val="0"/>
              <w:rPr>
                <w:rFonts w:ascii="Arial" w:hAnsi="Arial" w:cs="Arial"/>
              </w:rPr>
            </w:pPr>
          </w:p>
          <w:p w14:paraId="48AEC040" w14:textId="77777777" w:rsidR="00D75D2B" w:rsidRDefault="00D75D2B" w:rsidP="00D75D2B">
            <w:pPr>
              <w:pStyle w:val="ListParagraph"/>
              <w:spacing w:after="160" w:line="259" w:lineRule="auto"/>
              <w:outlineLvl w:val="0"/>
              <w:rPr>
                <w:rFonts w:ascii="Arial" w:hAnsi="Arial" w:cs="Arial"/>
              </w:rPr>
            </w:pPr>
          </w:p>
          <w:p w14:paraId="73122639" w14:textId="77777777" w:rsidR="00D75D2B" w:rsidRPr="00FF0189" w:rsidRDefault="00D75D2B" w:rsidP="00D75D2B">
            <w:pPr>
              <w:spacing w:after="160" w:line="259" w:lineRule="auto"/>
              <w:outlineLvl w:val="0"/>
              <w:rPr>
                <w:rFonts w:ascii="Arial" w:hAnsi="Arial" w:cs="Arial"/>
              </w:rPr>
            </w:pPr>
          </w:p>
          <w:p w14:paraId="1A5143C8" w14:textId="77777777" w:rsidR="00D75D2B" w:rsidRDefault="00D75D2B" w:rsidP="00D75D2B">
            <w:pPr>
              <w:pStyle w:val="ListParagraph"/>
              <w:spacing w:after="160" w:line="259" w:lineRule="auto"/>
              <w:rPr>
                <w:rFonts w:ascii="Arial" w:hAnsi="Arial" w:cs="Arial"/>
              </w:rPr>
            </w:pPr>
          </w:p>
          <w:p w14:paraId="3AA218DD" w14:textId="77777777" w:rsidR="00D75D2B" w:rsidRPr="00FF0189" w:rsidRDefault="00D75D2B" w:rsidP="00D75D2B">
            <w:pPr>
              <w:pStyle w:val="ListParagraph"/>
              <w:spacing w:after="160" w:line="259" w:lineRule="auto"/>
              <w:rPr>
                <w:rFonts w:ascii="Arial" w:hAnsi="Arial" w:cs="Arial"/>
              </w:rPr>
            </w:pPr>
          </w:p>
          <w:p w14:paraId="16B8AEDA" w14:textId="77777777" w:rsidR="00D75D2B" w:rsidRDefault="00D75D2B" w:rsidP="00D75D2B">
            <w:pPr>
              <w:spacing w:after="160" w:line="259" w:lineRule="auto"/>
              <w:rPr>
                <w:rFonts w:ascii="Arial" w:hAnsi="Arial" w:cs="Arial"/>
              </w:rPr>
            </w:pPr>
          </w:p>
        </w:tc>
        <w:tc>
          <w:tcPr>
            <w:tcW w:w="3248" w:type="dxa"/>
          </w:tcPr>
          <w:p w14:paraId="77A09B84" w14:textId="77777777" w:rsidR="00D75D2B" w:rsidRDefault="00D75D2B" w:rsidP="00D75D2B">
            <w:pPr>
              <w:pStyle w:val="ListParagraph"/>
              <w:numPr>
                <w:ilvl w:val="0"/>
                <w:numId w:val="10"/>
              </w:numPr>
              <w:spacing w:after="160" w:line="259" w:lineRule="auto"/>
              <w:ind w:left="425" w:hanging="284"/>
              <w:outlineLvl w:val="0"/>
              <w:rPr>
                <w:rFonts w:ascii="Arial" w:hAnsi="Arial" w:cs="Arial"/>
              </w:rPr>
            </w:pPr>
            <w:r w:rsidRPr="00C242EC">
              <w:rPr>
                <w:rFonts w:ascii="Arial" w:hAnsi="Arial" w:cs="Arial"/>
              </w:rPr>
              <w:lastRenderedPageBreak/>
              <w:t>Computers/Laptops – Note: we will not be looking to support replacement of general office equipment</w:t>
            </w:r>
            <w:r>
              <w:rPr>
                <w:rFonts w:ascii="Arial" w:hAnsi="Arial" w:cs="Arial"/>
              </w:rPr>
              <w:t xml:space="preserve"> or equipment used by staff working for your Organisation</w:t>
            </w:r>
          </w:p>
          <w:p w14:paraId="677B10DC" w14:textId="77777777" w:rsidR="00D75D2B" w:rsidRDefault="00D75D2B" w:rsidP="00D75D2B">
            <w:pPr>
              <w:pStyle w:val="ListParagraph"/>
              <w:spacing w:after="160" w:line="259" w:lineRule="auto"/>
              <w:ind w:left="425"/>
              <w:outlineLvl w:val="0"/>
              <w:rPr>
                <w:rFonts w:ascii="Arial" w:hAnsi="Arial" w:cs="Arial"/>
              </w:rPr>
            </w:pPr>
          </w:p>
          <w:p w14:paraId="7742B623" w14:textId="77777777" w:rsidR="00D75D2B" w:rsidRPr="00E179F2" w:rsidRDefault="00D75D2B" w:rsidP="00D75D2B">
            <w:pPr>
              <w:pStyle w:val="ListParagraph"/>
              <w:numPr>
                <w:ilvl w:val="0"/>
                <w:numId w:val="10"/>
              </w:numPr>
              <w:spacing w:after="160" w:line="259" w:lineRule="auto"/>
              <w:ind w:left="425" w:hanging="284"/>
              <w:outlineLvl w:val="0"/>
              <w:rPr>
                <w:rFonts w:ascii="Arial" w:hAnsi="Arial" w:cs="Arial"/>
              </w:rPr>
            </w:pPr>
            <w:r w:rsidRPr="00C242EC">
              <w:rPr>
                <w:rFonts w:ascii="Arial" w:hAnsi="Arial" w:cs="Arial"/>
              </w:rPr>
              <w:t xml:space="preserve">Implementing new ICT products or services </w:t>
            </w:r>
          </w:p>
          <w:p w14:paraId="55526456" w14:textId="77777777" w:rsidR="00D75D2B" w:rsidRPr="00C242EC" w:rsidRDefault="00D75D2B" w:rsidP="00D75D2B">
            <w:pPr>
              <w:pStyle w:val="ListParagraph"/>
              <w:spacing w:after="160" w:line="259" w:lineRule="auto"/>
              <w:ind w:left="425"/>
              <w:outlineLvl w:val="0"/>
              <w:rPr>
                <w:rFonts w:ascii="Arial" w:hAnsi="Arial" w:cs="Arial"/>
              </w:rPr>
            </w:pPr>
          </w:p>
          <w:p w14:paraId="54E00863" w14:textId="77777777" w:rsidR="00D75D2B" w:rsidRDefault="00D75D2B" w:rsidP="00D75D2B">
            <w:pPr>
              <w:pStyle w:val="ListParagraph"/>
              <w:numPr>
                <w:ilvl w:val="0"/>
                <w:numId w:val="10"/>
              </w:numPr>
              <w:spacing w:after="160" w:line="259" w:lineRule="auto"/>
              <w:ind w:left="425" w:hanging="284"/>
              <w:outlineLvl w:val="0"/>
              <w:rPr>
                <w:rFonts w:ascii="Arial" w:hAnsi="Arial" w:cs="Arial"/>
              </w:rPr>
            </w:pPr>
            <w:r w:rsidRPr="00C242EC">
              <w:rPr>
                <w:rFonts w:ascii="Arial" w:hAnsi="Arial" w:cs="Arial"/>
              </w:rPr>
              <w:t>Investing in new software that improves the services on offer to your service users increasing efficiency and diversifying your pr</w:t>
            </w:r>
            <w:r>
              <w:rPr>
                <w:rFonts w:ascii="Arial" w:hAnsi="Arial" w:cs="Arial"/>
              </w:rPr>
              <w:t xml:space="preserve">oject </w:t>
            </w:r>
            <w:r w:rsidRPr="00C242EC">
              <w:rPr>
                <w:rFonts w:ascii="Arial" w:hAnsi="Arial" w:cs="Arial"/>
              </w:rPr>
              <w:t>range</w:t>
            </w:r>
          </w:p>
          <w:p w14:paraId="31AEB34E" w14:textId="77777777" w:rsidR="00D75D2B" w:rsidRPr="00C242EC" w:rsidRDefault="00D75D2B" w:rsidP="00D75D2B">
            <w:pPr>
              <w:pStyle w:val="ListParagraph"/>
              <w:spacing w:after="160" w:line="259" w:lineRule="auto"/>
              <w:ind w:left="425"/>
              <w:outlineLvl w:val="0"/>
              <w:rPr>
                <w:rFonts w:ascii="Arial" w:hAnsi="Arial" w:cs="Arial"/>
              </w:rPr>
            </w:pPr>
          </w:p>
          <w:p w14:paraId="16217C0C" w14:textId="77777777" w:rsidR="00D75D2B" w:rsidRDefault="00D75D2B" w:rsidP="00D75D2B">
            <w:pPr>
              <w:pStyle w:val="ListParagraph"/>
              <w:numPr>
                <w:ilvl w:val="0"/>
                <w:numId w:val="10"/>
              </w:numPr>
              <w:spacing w:after="160" w:line="259" w:lineRule="auto"/>
              <w:ind w:left="425" w:hanging="284"/>
              <w:rPr>
                <w:rFonts w:ascii="Arial" w:hAnsi="Arial" w:cs="Arial"/>
              </w:rPr>
            </w:pPr>
            <w:r w:rsidRPr="00C242EC">
              <w:rPr>
                <w:rFonts w:ascii="Arial" w:hAnsi="Arial" w:cs="Arial"/>
              </w:rPr>
              <w:t xml:space="preserve">Licences to support digital projects </w:t>
            </w:r>
          </w:p>
          <w:p w14:paraId="1DA0A17E" w14:textId="77777777" w:rsidR="00D75D2B" w:rsidRPr="00C242EC" w:rsidRDefault="00D75D2B" w:rsidP="00D75D2B">
            <w:pPr>
              <w:pStyle w:val="ListParagraph"/>
              <w:spacing w:after="160" w:line="259" w:lineRule="auto"/>
              <w:ind w:left="425"/>
              <w:rPr>
                <w:rFonts w:ascii="Arial" w:hAnsi="Arial" w:cs="Arial"/>
              </w:rPr>
            </w:pPr>
          </w:p>
          <w:p w14:paraId="41ED6047" w14:textId="4035D270" w:rsidR="00D75D2B" w:rsidRDefault="00D75D2B" w:rsidP="00D75D2B">
            <w:pPr>
              <w:pStyle w:val="ListParagraph"/>
              <w:numPr>
                <w:ilvl w:val="0"/>
                <w:numId w:val="10"/>
              </w:numPr>
              <w:spacing w:after="160" w:line="259" w:lineRule="auto"/>
              <w:ind w:left="425" w:hanging="284"/>
              <w:outlineLvl w:val="0"/>
              <w:rPr>
                <w:rFonts w:ascii="Arial" w:hAnsi="Arial" w:cs="Arial"/>
              </w:rPr>
            </w:pPr>
            <w:r w:rsidRPr="00C242EC">
              <w:rPr>
                <w:rFonts w:ascii="Arial" w:hAnsi="Arial" w:cs="Arial"/>
              </w:rPr>
              <w:t>Servers</w:t>
            </w:r>
          </w:p>
          <w:p w14:paraId="6BD6DDD7" w14:textId="77777777" w:rsidR="00D75D2B" w:rsidRPr="00D75D2B" w:rsidRDefault="00D75D2B" w:rsidP="00D75D2B">
            <w:pPr>
              <w:spacing w:after="160" w:line="259" w:lineRule="auto"/>
              <w:outlineLvl w:val="0"/>
              <w:rPr>
                <w:rFonts w:ascii="Arial" w:hAnsi="Arial" w:cs="Arial"/>
              </w:rPr>
            </w:pPr>
          </w:p>
          <w:p w14:paraId="46188DED" w14:textId="059EB1C5" w:rsidR="00D75D2B" w:rsidRPr="00D75D2B" w:rsidRDefault="00D75D2B" w:rsidP="00D75D2B">
            <w:pPr>
              <w:pStyle w:val="ListParagraph"/>
              <w:numPr>
                <w:ilvl w:val="0"/>
                <w:numId w:val="10"/>
              </w:numPr>
              <w:spacing w:after="160" w:line="259" w:lineRule="auto"/>
              <w:ind w:left="425" w:hanging="284"/>
              <w:outlineLvl w:val="0"/>
              <w:rPr>
                <w:rFonts w:ascii="Arial" w:hAnsi="Arial" w:cs="Arial"/>
              </w:rPr>
            </w:pPr>
            <w:r w:rsidRPr="00C242EC">
              <w:rPr>
                <w:rFonts w:ascii="Arial" w:hAnsi="Arial" w:cs="Arial"/>
              </w:rPr>
              <w:t xml:space="preserve">ICT network infrastructure, including </w:t>
            </w:r>
            <w:r>
              <w:rPr>
                <w:rFonts w:ascii="Arial" w:hAnsi="Arial" w:cs="Arial"/>
              </w:rPr>
              <w:t xml:space="preserve">new or improved WIFI </w:t>
            </w:r>
          </w:p>
        </w:tc>
      </w:tr>
      <w:tr w:rsidR="00D75D2B" w14:paraId="144062AA" w14:textId="77777777" w:rsidTr="00D75D2B">
        <w:tc>
          <w:tcPr>
            <w:tcW w:w="3247" w:type="dxa"/>
          </w:tcPr>
          <w:p w14:paraId="348708F3" w14:textId="77777777" w:rsidR="00D75D2B" w:rsidRDefault="00D75D2B" w:rsidP="00D75D2B">
            <w:pPr>
              <w:spacing w:after="160" w:line="259" w:lineRule="auto"/>
              <w:outlineLvl w:val="0"/>
              <w:rPr>
                <w:rFonts w:ascii="Arial" w:hAnsi="Arial" w:cs="Arial"/>
              </w:rPr>
            </w:pPr>
            <w:r w:rsidRPr="0083633B">
              <w:rPr>
                <w:rFonts w:ascii="Arial" w:hAnsi="Arial" w:cs="Arial"/>
                <w:b/>
              </w:rPr>
              <w:lastRenderedPageBreak/>
              <w:t xml:space="preserve">Number of people supported to gain a qualification </w:t>
            </w:r>
          </w:p>
          <w:p w14:paraId="3B6F22FA" w14:textId="77777777" w:rsidR="00D75D2B" w:rsidRPr="00C72D28" w:rsidRDefault="00D75D2B" w:rsidP="00D75D2B">
            <w:pPr>
              <w:spacing w:after="240"/>
              <w:rPr>
                <w:rFonts w:ascii="Arial" w:hAnsi="Arial" w:cs="Arial"/>
                <w:color w:val="000000"/>
              </w:rPr>
            </w:pPr>
            <w:r w:rsidRPr="00C72D28">
              <w:rPr>
                <w:rFonts w:ascii="Arial" w:hAnsi="Arial" w:cs="Arial"/>
                <w:color w:val="000000"/>
              </w:rPr>
              <w:t xml:space="preserve">Number of people who have completed a course or gained a qualification following support. </w:t>
            </w:r>
          </w:p>
          <w:p w14:paraId="087709C4" w14:textId="77777777" w:rsidR="00D75D2B" w:rsidRDefault="00D75D2B" w:rsidP="00D75D2B">
            <w:pPr>
              <w:spacing w:after="160" w:line="259" w:lineRule="auto"/>
              <w:rPr>
                <w:rFonts w:ascii="Arial" w:hAnsi="Arial" w:cs="Arial"/>
              </w:rPr>
            </w:pPr>
          </w:p>
        </w:tc>
        <w:tc>
          <w:tcPr>
            <w:tcW w:w="3247" w:type="dxa"/>
          </w:tcPr>
          <w:p w14:paraId="59BE50B6" w14:textId="77777777" w:rsidR="00D75D2B" w:rsidRDefault="00D75D2B" w:rsidP="00D75D2B">
            <w:pPr>
              <w:spacing w:after="160" w:line="259" w:lineRule="auto"/>
              <w:rPr>
                <w:rFonts w:ascii="Arial" w:hAnsi="Arial" w:cs="Arial"/>
              </w:rPr>
            </w:pPr>
          </w:p>
        </w:tc>
        <w:tc>
          <w:tcPr>
            <w:tcW w:w="3248" w:type="dxa"/>
          </w:tcPr>
          <w:p w14:paraId="752B2BE8" w14:textId="77777777" w:rsidR="00D75D2B" w:rsidRDefault="00D75D2B" w:rsidP="00D75D2B">
            <w:pPr>
              <w:spacing w:after="160" w:line="259" w:lineRule="auto"/>
              <w:rPr>
                <w:rFonts w:ascii="Arial" w:hAnsi="Arial" w:cs="Arial"/>
              </w:rPr>
            </w:pPr>
          </w:p>
        </w:tc>
      </w:tr>
      <w:tr w:rsidR="00D75D2B" w14:paraId="158329E0" w14:textId="77777777" w:rsidTr="00D75D2B">
        <w:tc>
          <w:tcPr>
            <w:tcW w:w="3247" w:type="dxa"/>
          </w:tcPr>
          <w:p w14:paraId="319D9C59" w14:textId="77777777" w:rsidR="00D75D2B" w:rsidRDefault="00D75D2B" w:rsidP="00D75D2B">
            <w:pPr>
              <w:spacing w:after="160" w:line="259" w:lineRule="auto"/>
              <w:rPr>
                <w:rFonts w:ascii="Arial" w:hAnsi="Arial" w:cs="Arial"/>
                <w:b/>
              </w:rPr>
            </w:pPr>
            <w:r w:rsidRPr="0083633B">
              <w:rPr>
                <w:rFonts w:ascii="Arial" w:hAnsi="Arial" w:cs="Arial"/>
                <w:b/>
              </w:rPr>
              <w:t xml:space="preserve">People gaining a qualification </w:t>
            </w:r>
          </w:p>
          <w:p w14:paraId="0515BF25" w14:textId="0683DFC5" w:rsidR="00D75D2B" w:rsidRDefault="00D75D2B" w:rsidP="00D75D2B">
            <w:pPr>
              <w:spacing w:after="160" w:line="259" w:lineRule="auto"/>
              <w:rPr>
                <w:rFonts w:ascii="Arial" w:hAnsi="Arial" w:cs="Arial"/>
              </w:rPr>
            </w:pPr>
            <w:r w:rsidRPr="00C72D28">
              <w:rPr>
                <w:rFonts w:ascii="Arial" w:hAnsi="Arial" w:cs="Arial"/>
                <w:color w:val="000000"/>
              </w:rPr>
              <w:t>Number of people who have received support to gain a qualification or completed a course following that support</w:t>
            </w:r>
            <w:r>
              <w:rPr>
                <w:rFonts w:ascii="Calibri" w:hAnsi="Calibri" w:cs="Calibri"/>
                <w:color w:val="000000"/>
              </w:rPr>
              <w:t xml:space="preserve">.                                                                                                  </w:t>
            </w:r>
          </w:p>
        </w:tc>
        <w:tc>
          <w:tcPr>
            <w:tcW w:w="3247" w:type="dxa"/>
          </w:tcPr>
          <w:p w14:paraId="2E52A870" w14:textId="77777777" w:rsidR="00D75D2B" w:rsidRDefault="00D75D2B" w:rsidP="00D75D2B">
            <w:pPr>
              <w:spacing w:after="160" w:line="259" w:lineRule="auto"/>
              <w:rPr>
                <w:rFonts w:ascii="Arial" w:hAnsi="Arial" w:cs="Arial"/>
              </w:rPr>
            </w:pPr>
          </w:p>
        </w:tc>
        <w:tc>
          <w:tcPr>
            <w:tcW w:w="3248" w:type="dxa"/>
          </w:tcPr>
          <w:p w14:paraId="34149ACB" w14:textId="77777777" w:rsidR="00D75D2B" w:rsidRDefault="00D75D2B" w:rsidP="00D75D2B">
            <w:pPr>
              <w:spacing w:after="160" w:line="259" w:lineRule="auto"/>
              <w:rPr>
                <w:rFonts w:ascii="Arial" w:hAnsi="Arial" w:cs="Arial"/>
              </w:rPr>
            </w:pPr>
          </w:p>
        </w:tc>
      </w:tr>
    </w:tbl>
    <w:p w14:paraId="0CA263CE" w14:textId="77777777" w:rsidR="00E26941" w:rsidRDefault="00E26941" w:rsidP="00E179F2">
      <w:pPr>
        <w:spacing w:after="160" w:line="259" w:lineRule="auto"/>
        <w:outlineLvl w:val="0"/>
        <w:rPr>
          <w:rFonts w:ascii="Arial" w:hAnsi="Arial" w:cs="Arial"/>
          <w:b/>
        </w:rPr>
      </w:pPr>
      <w:bookmarkStart w:id="4" w:name="_Toc11255464"/>
    </w:p>
    <w:p w14:paraId="219C72F7" w14:textId="6B433703" w:rsidR="00020A5C" w:rsidRDefault="00E179F2" w:rsidP="00E179F2">
      <w:pPr>
        <w:spacing w:after="160" w:line="259" w:lineRule="auto"/>
        <w:outlineLvl w:val="0"/>
        <w:rPr>
          <w:rFonts w:ascii="Arial" w:hAnsi="Arial" w:cs="Arial"/>
          <w:b/>
        </w:rPr>
      </w:pPr>
      <w:r>
        <w:rPr>
          <w:rFonts w:ascii="Arial" w:hAnsi="Arial" w:cs="Arial"/>
          <w:b/>
        </w:rPr>
        <w:t>5.</w:t>
      </w:r>
      <w:r w:rsidR="00BA03C4" w:rsidRPr="00E179F2">
        <w:rPr>
          <w:rFonts w:ascii="Arial" w:hAnsi="Arial" w:cs="Arial"/>
          <w:b/>
        </w:rPr>
        <w:t xml:space="preserve"> </w:t>
      </w:r>
      <w:r w:rsidR="00020A5C" w:rsidRPr="00E179F2">
        <w:rPr>
          <w:rFonts w:ascii="Arial" w:hAnsi="Arial" w:cs="Arial"/>
          <w:b/>
        </w:rPr>
        <w:t>General Eligibility Criteria</w:t>
      </w:r>
      <w:bookmarkEnd w:id="4"/>
    </w:p>
    <w:p w14:paraId="6002A6F8" w14:textId="5DAE2A37" w:rsidR="00E26941" w:rsidRPr="00395F3E" w:rsidRDefault="00395F3E" w:rsidP="00E179F2">
      <w:pPr>
        <w:spacing w:after="160" w:line="259" w:lineRule="auto"/>
        <w:outlineLvl w:val="0"/>
        <w:rPr>
          <w:rFonts w:ascii="Arial" w:hAnsi="Arial" w:cs="Arial"/>
          <w:bCs/>
        </w:rPr>
      </w:pPr>
      <w:r w:rsidRPr="00395F3E">
        <w:rPr>
          <w:rFonts w:ascii="Arial" w:hAnsi="Arial" w:cs="Arial"/>
          <w:bCs/>
        </w:rPr>
        <w:t xml:space="preserve">Nottingham City Council have </w:t>
      </w:r>
      <w:r>
        <w:rPr>
          <w:rFonts w:ascii="Arial" w:hAnsi="Arial" w:cs="Arial"/>
          <w:bCs/>
        </w:rPr>
        <w:t xml:space="preserve">identified that for some smaller grassroots organisations reaching a capital spend of £10,000 might be harder to do. With this in mind we will accept a single application from a partnership of organisation made up of no more than 2 organisations. Your application should have a lead organisation who will take responsibility for managing the funds and reporting the evidence back to NCC. </w:t>
      </w:r>
    </w:p>
    <w:p w14:paraId="52ABA1C4" w14:textId="5C388684" w:rsidR="00020A5C" w:rsidRPr="00341924" w:rsidRDefault="00020A5C" w:rsidP="001303F2">
      <w:pPr>
        <w:spacing w:after="160" w:line="259" w:lineRule="auto"/>
        <w:rPr>
          <w:rFonts w:ascii="Arial" w:hAnsi="Arial" w:cs="Arial"/>
          <w:bCs/>
        </w:rPr>
      </w:pPr>
      <w:r w:rsidRPr="00341924">
        <w:rPr>
          <w:rFonts w:ascii="Arial" w:hAnsi="Arial" w:cs="Arial"/>
        </w:rPr>
        <w:t xml:space="preserve">Grants are not available for items or services which would be considered part of normal </w:t>
      </w:r>
      <w:r w:rsidR="00323B1B" w:rsidRPr="00341924">
        <w:rPr>
          <w:rFonts w:ascii="Arial" w:hAnsi="Arial" w:cs="Arial"/>
        </w:rPr>
        <w:t>organisation</w:t>
      </w:r>
      <w:r w:rsidRPr="00341924">
        <w:rPr>
          <w:rFonts w:ascii="Arial" w:hAnsi="Arial" w:cs="Arial"/>
        </w:rPr>
        <w:t xml:space="preserve"> operations e.g. ongoing maintenance or repair </w:t>
      </w:r>
      <w:r w:rsidR="008C4F5A" w:rsidRPr="00341924">
        <w:rPr>
          <w:rFonts w:ascii="Arial" w:hAnsi="Arial" w:cs="Arial"/>
          <w:bCs/>
        </w:rPr>
        <w:t>(See also section 6.)</w:t>
      </w:r>
    </w:p>
    <w:p w14:paraId="54657F36" w14:textId="3BF2C25D" w:rsidR="00470AB2" w:rsidRPr="00FF0189" w:rsidRDefault="00AA4CE4" w:rsidP="001303F2">
      <w:pPr>
        <w:spacing w:after="160" w:line="259" w:lineRule="auto"/>
        <w:rPr>
          <w:rFonts w:ascii="Arial" w:hAnsi="Arial" w:cs="Arial"/>
        </w:rPr>
      </w:pPr>
      <w:r w:rsidRPr="00FF0189">
        <w:rPr>
          <w:rFonts w:ascii="Arial" w:hAnsi="Arial" w:cs="Arial"/>
        </w:rPr>
        <w:t xml:space="preserve">To be eligible to receive a grant your </w:t>
      </w:r>
      <w:r w:rsidR="00323B1B">
        <w:rPr>
          <w:rFonts w:ascii="Arial" w:hAnsi="Arial" w:cs="Arial"/>
        </w:rPr>
        <w:t>organisation</w:t>
      </w:r>
      <w:r w:rsidRPr="00FF0189">
        <w:rPr>
          <w:rFonts w:ascii="Arial" w:hAnsi="Arial" w:cs="Arial"/>
        </w:rPr>
        <w:t xml:space="preserve"> </w:t>
      </w:r>
      <w:r w:rsidR="00470AB2" w:rsidRPr="00FF0189">
        <w:rPr>
          <w:rFonts w:ascii="Arial" w:hAnsi="Arial" w:cs="Arial"/>
          <w:b/>
        </w:rPr>
        <w:t>must</w:t>
      </w:r>
      <w:r w:rsidR="00470AB2" w:rsidRPr="00FF0189">
        <w:rPr>
          <w:rFonts w:ascii="Arial" w:hAnsi="Arial" w:cs="Arial"/>
        </w:rPr>
        <w:t>:</w:t>
      </w:r>
    </w:p>
    <w:p w14:paraId="049CB405" w14:textId="38ACCF07" w:rsidR="00470AB2" w:rsidRPr="00A504DD" w:rsidRDefault="00470AB2" w:rsidP="00FF0189">
      <w:pPr>
        <w:pStyle w:val="ListParagraph"/>
        <w:numPr>
          <w:ilvl w:val="0"/>
          <w:numId w:val="1"/>
        </w:numPr>
        <w:spacing w:after="160" w:line="259" w:lineRule="auto"/>
        <w:rPr>
          <w:rFonts w:ascii="Arial" w:hAnsi="Arial" w:cs="Arial"/>
        </w:rPr>
      </w:pPr>
      <w:r w:rsidRPr="00A504DD">
        <w:rPr>
          <w:rFonts w:ascii="Arial" w:hAnsi="Arial" w:cs="Arial"/>
        </w:rPr>
        <w:t xml:space="preserve">Be located within, or </w:t>
      </w:r>
      <w:r w:rsidR="00C8058E">
        <w:rPr>
          <w:rFonts w:ascii="Arial" w:hAnsi="Arial" w:cs="Arial"/>
        </w:rPr>
        <w:t>deliver your services within</w:t>
      </w:r>
      <w:r w:rsidRPr="00A504DD">
        <w:rPr>
          <w:rFonts w:ascii="Arial" w:hAnsi="Arial" w:cs="Arial"/>
        </w:rPr>
        <w:t xml:space="preserve"> the administrative </w:t>
      </w:r>
      <w:r w:rsidR="008F61F8" w:rsidRPr="00A504DD">
        <w:rPr>
          <w:rFonts w:ascii="Arial" w:hAnsi="Arial" w:cs="Arial"/>
        </w:rPr>
        <w:t>area covered by Nottingham City Council</w:t>
      </w:r>
    </w:p>
    <w:p w14:paraId="74CB2E6F" w14:textId="2065998C" w:rsidR="00687808" w:rsidRDefault="00A504DD" w:rsidP="00FF0189">
      <w:pPr>
        <w:pStyle w:val="ListParagraph"/>
        <w:numPr>
          <w:ilvl w:val="0"/>
          <w:numId w:val="1"/>
        </w:numPr>
        <w:spacing w:after="160" w:line="259" w:lineRule="auto"/>
        <w:rPr>
          <w:rFonts w:ascii="Arial" w:hAnsi="Arial" w:cs="Arial"/>
        </w:rPr>
      </w:pPr>
      <w:r w:rsidRPr="00A504DD">
        <w:rPr>
          <w:rFonts w:ascii="Arial" w:hAnsi="Arial" w:cs="Arial"/>
        </w:rPr>
        <w:t xml:space="preserve">Be a Community Interest Company (CIC), Company Limited by Guarantee, Social Enterprise, Registered charity, Public body which delivers or hosts community projects or a constituted body, </w:t>
      </w:r>
      <w:r w:rsidRPr="00A504DD">
        <w:rPr>
          <w:rFonts w:ascii="Arial" w:hAnsi="Arial" w:cs="Arial"/>
          <w:b/>
          <w:bCs/>
        </w:rPr>
        <w:t xml:space="preserve">Not </w:t>
      </w:r>
      <w:r w:rsidRPr="00A504DD">
        <w:rPr>
          <w:rFonts w:ascii="Arial" w:hAnsi="Arial" w:cs="Arial"/>
        </w:rPr>
        <w:t>a private company or business</w:t>
      </w:r>
    </w:p>
    <w:p w14:paraId="1C0D3B9C" w14:textId="222E6EBF" w:rsidR="00DF70A0" w:rsidRDefault="00C8058E" w:rsidP="001303F2">
      <w:pPr>
        <w:pStyle w:val="ListParagraph"/>
        <w:numPr>
          <w:ilvl w:val="0"/>
          <w:numId w:val="1"/>
        </w:numPr>
        <w:spacing w:after="160" w:line="259" w:lineRule="auto"/>
        <w:rPr>
          <w:rFonts w:ascii="Arial" w:hAnsi="Arial" w:cs="Arial"/>
        </w:rPr>
      </w:pPr>
      <w:r>
        <w:rPr>
          <w:rFonts w:ascii="Arial" w:hAnsi="Arial" w:cs="Arial"/>
        </w:rPr>
        <w:t xml:space="preserve">Have the relevant permissions required from your landlord (this includes all Nottingham City Council Owed buildings) before your application is submitted (if written permissions </w:t>
      </w:r>
      <w:r>
        <w:rPr>
          <w:rFonts w:ascii="Arial" w:hAnsi="Arial" w:cs="Arial"/>
        </w:rPr>
        <w:lastRenderedPageBreak/>
        <w:t>are not presented with your application submission, your application will not be reviewed and scored)</w:t>
      </w:r>
    </w:p>
    <w:p w14:paraId="6A5B54A0" w14:textId="77777777" w:rsidR="00D75D2B" w:rsidRPr="00D75D2B" w:rsidRDefault="00D75D2B" w:rsidP="00D75D2B">
      <w:pPr>
        <w:spacing w:after="160" w:line="259" w:lineRule="auto"/>
        <w:rPr>
          <w:rFonts w:ascii="Arial" w:hAnsi="Arial" w:cs="Arial"/>
        </w:rPr>
      </w:pPr>
    </w:p>
    <w:p w14:paraId="5BA1BAD0" w14:textId="77777777" w:rsidR="00C8058E" w:rsidRPr="00C8058E" w:rsidRDefault="00C8058E" w:rsidP="00C8058E">
      <w:pPr>
        <w:pStyle w:val="ListParagraph"/>
        <w:spacing w:after="160" w:line="259" w:lineRule="auto"/>
        <w:ind w:left="360"/>
        <w:rPr>
          <w:rFonts w:ascii="Arial" w:hAnsi="Arial" w:cs="Arial"/>
        </w:rPr>
      </w:pPr>
    </w:p>
    <w:p w14:paraId="56D4292E" w14:textId="2CAAC6D5" w:rsidR="00DF70A0" w:rsidRPr="00D75D2B" w:rsidRDefault="00DF70A0" w:rsidP="00D75D2B">
      <w:pPr>
        <w:pStyle w:val="ListParagraph"/>
        <w:numPr>
          <w:ilvl w:val="0"/>
          <w:numId w:val="14"/>
        </w:numPr>
        <w:spacing w:after="160" w:line="259" w:lineRule="auto"/>
        <w:ind w:left="284" w:hanging="284"/>
        <w:rPr>
          <w:rFonts w:ascii="Arial" w:hAnsi="Arial" w:cs="Arial"/>
          <w:b/>
        </w:rPr>
      </w:pPr>
      <w:r w:rsidRPr="00D75D2B">
        <w:rPr>
          <w:rFonts w:ascii="Arial" w:hAnsi="Arial" w:cs="Arial"/>
          <w:b/>
        </w:rPr>
        <w:t xml:space="preserve">Procurement </w:t>
      </w:r>
    </w:p>
    <w:p w14:paraId="68E726A8" w14:textId="1DD53D3A" w:rsidR="00682AAE" w:rsidRPr="00FF0189" w:rsidRDefault="00925379" w:rsidP="001303F2">
      <w:pPr>
        <w:spacing w:after="160" w:line="259" w:lineRule="auto"/>
        <w:rPr>
          <w:rFonts w:ascii="Arial" w:hAnsi="Arial" w:cs="Arial"/>
        </w:rPr>
      </w:pPr>
      <w:r w:rsidRPr="00FF0189">
        <w:rPr>
          <w:rFonts w:ascii="Arial" w:hAnsi="Arial" w:cs="Arial"/>
        </w:rPr>
        <w:t>All supplier q</w:t>
      </w:r>
      <w:r w:rsidR="00682AAE" w:rsidRPr="00FF0189">
        <w:rPr>
          <w:rFonts w:ascii="Arial" w:hAnsi="Arial" w:cs="Arial"/>
        </w:rPr>
        <w:t xml:space="preserve">uotes must clearly specify if VAT is </w:t>
      </w:r>
      <w:r w:rsidR="00EA1161" w:rsidRPr="00FF0189">
        <w:rPr>
          <w:rFonts w:ascii="Arial" w:hAnsi="Arial" w:cs="Arial"/>
        </w:rPr>
        <w:t xml:space="preserve">applicable, and state price </w:t>
      </w:r>
      <w:r w:rsidR="002C5674" w:rsidRPr="00FF0189">
        <w:rPr>
          <w:rFonts w:ascii="Arial" w:hAnsi="Arial" w:cs="Arial"/>
        </w:rPr>
        <w:t>including and excluding</w:t>
      </w:r>
      <w:r w:rsidR="00EA1161" w:rsidRPr="00FF0189">
        <w:rPr>
          <w:rFonts w:ascii="Arial" w:hAnsi="Arial" w:cs="Arial"/>
        </w:rPr>
        <w:t xml:space="preserve"> VAT</w:t>
      </w:r>
      <w:r w:rsidR="00682AAE" w:rsidRPr="00FF0189">
        <w:rPr>
          <w:rFonts w:ascii="Arial" w:hAnsi="Arial" w:cs="Arial"/>
        </w:rPr>
        <w:t>.</w:t>
      </w:r>
    </w:p>
    <w:p w14:paraId="4ACBF891" w14:textId="0EF15617" w:rsidR="00925379" w:rsidRPr="00FF0189" w:rsidRDefault="00682AAE" w:rsidP="001303F2">
      <w:pPr>
        <w:spacing w:after="160" w:line="259" w:lineRule="auto"/>
        <w:rPr>
          <w:rFonts w:ascii="Arial" w:hAnsi="Arial" w:cs="Arial"/>
        </w:rPr>
      </w:pPr>
      <w:r w:rsidRPr="00FF0189">
        <w:rPr>
          <w:rFonts w:ascii="Arial" w:hAnsi="Arial" w:cs="Arial"/>
        </w:rPr>
        <w:t xml:space="preserve">If your chosen supplier is not VAT registered, </w:t>
      </w:r>
      <w:r w:rsidR="00925379" w:rsidRPr="00FF0189">
        <w:rPr>
          <w:rFonts w:ascii="Arial" w:hAnsi="Arial" w:cs="Arial"/>
        </w:rPr>
        <w:t xml:space="preserve">we </w:t>
      </w:r>
      <w:r w:rsidR="00EA1161" w:rsidRPr="00FF0189">
        <w:rPr>
          <w:rFonts w:ascii="Arial" w:hAnsi="Arial" w:cs="Arial"/>
        </w:rPr>
        <w:t xml:space="preserve">will </w:t>
      </w:r>
      <w:r w:rsidR="00925379" w:rsidRPr="00FF0189">
        <w:rPr>
          <w:rFonts w:ascii="Arial" w:hAnsi="Arial" w:cs="Arial"/>
        </w:rPr>
        <w:t xml:space="preserve">require </w:t>
      </w:r>
      <w:r w:rsidR="00EA1161" w:rsidRPr="00FF0189">
        <w:rPr>
          <w:rFonts w:ascii="Arial" w:hAnsi="Arial" w:cs="Arial"/>
        </w:rPr>
        <w:t xml:space="preserve">an </w:t>
      </w:r>
      <w:r w:rsidR="00925379" w:rsidRPr="00FF0189">
        <w:rPr>
          <w:rFonts w:ascii="Arial" w:hAnsi="Arial" w:cs="Arial"/>
        </w:rPr>
        <w:t xml:space="preserve">email verification from </w:t>
      </w:r>
      <w:r w:rsidR="002C5674" w:rsidRPr="00FF0189">
        <w:rPr>
          <w:rFonts w:ascii="Arial" w:hAnsi="Arial" w:cs="Arial"/>
        </w:rPr>
        <w:t>them</w:t>
      </w:r>
      <w:r w:rsidR="00EA1161" w:rsidRPr="00FF0189">
        <w:rPr>
          <w:rFonts w:ascii="Arial" w:hAnsi="Arial" w:cs="Arial"/>
        </w:rPr>
        <w:t xml:space="preserve"> to confirm this.</w:t>
      </w:r>
    </w:p>
    <w:p w14:paraId="59420106" w14:textId="171BCB27" w:rsidR="00C8058E" w:rsidRPr="00FF0189" w:rsidRDefault="008624C8" w:rsidP="00C8058E">
      <w:pPr>
        <w:spacing w:after="160" w:line="259" w:lineRule="auto"/>
        <w:rPr>
          <w:rFonts w:ascii="Arial" w:hAnsi="Arial" w:cs="Arial"/>
        </w:rPr>
      </w:pPr>
      <w:r w:rsidRPr="00FF0189">
        <w:rPr>
          <w:rFonts w:ascii="Arial" w:hAnsi="Arial" w:cs="Arial"/>
        </w:rPr>
        <w:t xml:space="preserve">You will need to detail </w:t>
      </w:r>
      <w:r w:rsidRPr="00FF0189">
        <w:rPr>
          <w:rFonts w:ascii="Arial" w:hAnsi="Arial" w:cs="Arial"/>
          <w:b/>
        </w:rPr>
        <w:t>all</w:t>
      </w:r>
      <w:r w:rsidR="00C20C84" w:rsidRPr="00FF0189">
        <w:rPr>
          <w:rFonts w:ascii="Arial" w:hAnsi="Arial" w:cs="Arial"/>
          <w:b/>
        </w:rPr>
        <w:t xml:space="preserve"> </w:t>
      </w:r>
      <w:r w:rsidR="00FD452E" w:rsidRPr="00FF0189">
        <w:rPr>
          <w:rFonts w:ascii="Arial" w:hAnsi="Arial" w:cs="Arial"/>
        </w:rPr>
        <w:t>proposed</w:t>
      </w:r>
      <w:r w:rsidR="00C20C84" w:rsidRPr="00FF0189">
        <w:rPr>
          <w:rFonts w:ascii="Arial" w:hAnsi="Arial" w:cs="Arial"/>
        </w:rPr>
        <w:t xml:space="preserve"> </w:t>
      </w:r>
      <w:r w:rsidR="00EB2245" w:rsidRPr="00FF0189">
        <w:rPr>
          <w:rFonts w:ascii="Arial" w:hAnsi="Arial" w:cs="Arial"/>
        </w:rPr>
        <w:t xml:space="preserve">purchases in </w:t>
      </w:r>
      <w:r w:rsidR="00C8058E" w:rsidRPr="00C8058E">
        <w:rPr>
          <w:rFonts w:ascii="Arial" w:hAnsi="Arial" w:cs="Arial"/>
          <w:bCs/>
        </w:rPr>
        <w:t>Appendix 2 – Supplier details</w:t>
      </w:r>
      <w:r w:rsidR="00C8058E">
        <w:rPr>
          <w:rFonts w:ascii="Arial" w:hAnsi="Arial" w:cs="Arial"/>
          <w:bCs/>
        </w:rPr>
        <w:t>;</w:t>
      </w:r>
      <w:r w:rsidR="00EB2245" w:rsidRPr="00C8058E">
        <w:rPr>
          <w:rFonts w:ascii="Arial" w:hAnsi="Arial" w:cs="Arial"/>
          <w:color w:val="FF0000"/>
          <w:sz w:val="22"/>
          <w:szCs w:val="22"/>
        </w:rPr>
        <w:t xml:space="preserve"> </w:t>
      </w:r>
      <w:r w:rsidR="00EB2245" w:rsidRPr="00FF0189">
        <w:rPr>
          <w:rFonts w:ascii="Arial" w:hAnsi="Arial" w:cs="Arial"/>
        </w:rPr>
        <w:t xml:space="preserve">of the application form.  </w:t>
      </w:r>
    </w:p>
    <w:p w14:paraId="250C518D" w14:textId="08988BBF" w:rsidR="00DF70A0" w:rsidRPr="00FF0189" w:rsidRDefault="005A37F2" w:rsidP="001303F2">
      <w:pPr>
        <w:spacing w:after="160" w:line="259" w:lineRule="auto"/>
        <w:rPr>
          <w:rFonts w:ascii="Arial" w:hAnsi="Arial" w:cs="Arial"/>
        </w:rPr>
      </w:pPr>
      <w:r w:rsidRPr="00FF0189">
        <w:rPr>
          <w:rFonts w:ascii="Arial" w:hAnsi="Arial" w:cs="Arial"/>
        </w:rPr>
        <w:t xml:space="preserve">You </w:t>
      </w:r>
      <w:r w:rsidRPr="00FF0189">
        <w:rPr>
          <w:rFonts w:ascii="Arial" w:hAnsi="Arial" w:cs="Arial"/>
          <w:b/>
        </w:rPr>
        <w:t>must</w:t>
      </w:r>
      <w:r w:rsidRPr="00FF0189">
        <w:rPr>
          <w:rFonts w:ascii="Arial" w:hAnsi="Arial" w:cs="Arial"/>
        </w:rPr>
        <w:t>:</w:t>
      </w:r>
    </w:p>
    <w:p w14:paraId="5923E4DF" w14:textId="5321F9A2" w:rsidR="00722FAF" w:rsidRPr="00FF0189" w:rsidRDefault="00470AB2" w:rsidP="00FF0189">
      <w:pPr>
        <w:pStyle w:val="ListParagraph"/>
        <w:numPr>
          <w:ilvl w:val="0"/>
          <w:numId w:val="1"/>
        </w:numPr>
        <w:spacing w:after="160" w:line="259" w:lineRule="auto"/>
        <w:rPr>
          <w:rFonts w:ascii="Arial" w:hAnsi="Arial" w:cs="Arial"/>
        </w:rPr>
      </w:pPr>
      <w:r w:rsidRPr="00FF0189">
        <w:rPr>
          <w:rFonts w:ascii="Arial" w:hAnsi="Arial" w:cs="Arial"/>
        </w:rPr>
        <w:t xml:space="preserve">Not have started </w:t>
      </w:r>
      <w:r w:rsidR="00C8058E">
        <w:rPr>
          <w:rFonts w:ascii="Arial" w:hAnsi="Arial" w:cs="Arial"/>
        </w:rPr>
        <w:t xml:space="preserve">purchasing </w:t>
      </w:r>
      <w:r w:rsidRPr="00FF0189">
        <w:rPr>
          <w:rFonts w:ascii="Arial" w:hAnsi="Arial" w:cs="Arial"/>
        </w:rPr>
        <w:t xml:space="preserve">the </w:t>
      </w:r>
      <w:r w:rsidR="00C8058E">
        <w:rPr>
          <w:rFonts w:ascii="Arial" w:hAnsi="Arial" w:cs="Arial"/>
        </w:rPr>
        <w:t>equipment</w:t>
      </w:r>
      <w:r w:rsidRPr="00FF0189">
        <w:rPr>
          <w:rFonts w:ascii="Arial" w:hAnsi="Arial" w:cs="Arial"/>
        </w:rPr>
        <w:t xml:space="preserve"> for which grant funding is sought. Any purchases initiated prior to a grant award will not be eligible for funding</w:t>
      </w:r>
    </w:p>
    <w:p w14:paraId="52FFC98E" w14:textId="69317E60" w:rsidR="00470AB2" w:rsidRPr="00FF0189" w:rsidRDefault="00470AB2" w:rsidP="00FF0189">
      <w:pPr>
        <w:pStyle w:val="ListParagraph"/>
        <w:numPr>
          <w:ilvl w:val="0"/>
          <w:numId w:val="1"/>
        </w:numPr>
        <w:spacing w:after="160" w:line="259" w:lineRule="auto"/>
        <w:rPr>
          <w:rFonts w:ascii="Arial" w:hAnsi="Arial" w:cs="Arial"/>
        </w:rPr>
      </w:pPr>
      <w:r w:rsidRPr="00FF0189">
        <w:rPr>
          <w:rFonts w:ascii="Arial" w:hAnsi="Arial" w:cs="Arial"/>
        </w:rPr>
        <w:t>Have a</w:t>
      </w:r>
      <w:r w:rsidR="00341924">
        <w:rPr>
          <w:rFonts w:ascii="Arial" w:hAnsi="Arial" w:cs="Arial"/>
        </w:rPr>
        <w:t>n</w:t>
      </w:r>
      <w:r w:rsidRPr="00FF0189">
        <w:rPr>
          <w:rFonts w:ascii="Arial" w:hAnsi="Arial" w:cs="Arial"/>
        </w:rPr>
        <w:t xml:space="preserve"> </w:t>
      </w:r>
      <w:r w:rsidR="00323B1B">
        <w:rPr>
          <w:rFonts w:ascii="Arial" w:hAnsi="Arial" w:cs="Arial"/>
        </w:rPr>
        <w:t>organisation</w:t>
      </w:r>
      <w:r w:rsidRPr="00FF0189">
        <w:rPr>
          <w:rFonts w:ascii="Arial" w:hAnsi="Arial" w:cs="Arial"/>
        </w:rPr>
        <w:t xml:space="preserve"> bank account</w:t>
      </w:r>
    </w:p>
    <w:p w14:paraId="39E41EDC" w14:textId="723B6C2C" w:rsidR="00470AB2" w:rsidRPr="00FF0189" w:rsidRDefault="00470AB2" w:rsidP="00FF0189">
      <w:pPr>
        <w:pStyle w:val="ListParagraph"/>
        <w:numPr>
          <w:ilvl w:val="0"/>
          <w:numId w:val="1"/>
        </w:numPr>
        <w:spacing w:after="160" w:line="259" w:lineRule="auto"/>
        <w:rPr>
          <w:rFonts w:ascii="Arial" w:hAnsi="Arial" w:cs="Arial"/>
        </w:rPr>
      </w:pPr>
      <w:r w:rsidRPr="00FF0189">
        <w:rPr>
          <w:rFonts w:ascii="Arial" w:hAnsi="Arial" w:cs="Arial"/>
        </w:rPr>
        <w:t xml:space="preserve">Have all the necessary permissions, licences and insurances to operate your </w:t>
      </w:r>
      <w:r w:rsidR="00323B1B">
        <w:rPr>
          <w:rFonts w:ascii="Arial" w:hAnsi="Arial" w:cs="Arial"/>
        </w:rPr>
        <w:t>organisation</w:t>
      </w:r>
      <w:r w:rsidRPr="00FF0189">
        <w:rPr>
          <w:rFonts w:ascii="Arial" w:hAnsi="Arial" w:cs="Arial"/>
        </w:rPr>
        <w:t xml:space="preserve"> </w:t>
      </w:r>
    </w:p>
    <w:p w14:paraId="7F80A254" w14:textId="77777777" w:rsidR="00470AB2" w:rsidRPr="00FF0189" w:rsidRDefault="00470AB2" w:rsidP="00FF0189">
      <w:pPr>
        <w:pStyle w:val="ListParagraph"/>
        <w:numPr>
          <w:ilvl w:val="0"/>
          <w:numId w:val="1"/>
        </w:numPr>
        <w:spacing w:after="160" w:line="259" w:lineRule="auto"/>
        <w:rPr>
          <w:rFonts w:ascii="Arial" w:hAnsi="Arial" w:cs="Arial"/>
        </w:rPr>
      </w:pPr>
      <w:r w:rsidRPr="00FF0189">
        <w:rPr>
          <w:rFonts w:ascii="Arial" w:hAnsi="Arial" w:cs="Arial"/>
        </w:rPr>
        <w:t xml:space="preserve">Satisfy that the proposals are viable, offer value for money, are realistic and deliverable </w:t>
      </w:r>
    </w:p>
    <w:p w14:paraId="30627F40" w14:textId="04807081" w:rsidR="00470AB2" w:rsidRPr="00FF0189" w:rsidRDefault="00470AB2" w:rsidP="001303F2">
      <w:pPr>
        <w:spacing w:after="160" w:line="259" w:lineRule="auto"/>
        <w:rPr>
          <w:rFonts w:ascii="Arial" w:hAnsi="Arial" w:cs="Arial"/>
        </w:rPr>
      </w:pPr>
      <w:r w:rsidRPr="00FF0189">
        <w:rPr>
          <w:rFonts w:ascii="Arial" w:hAnsi="Arial" w:cs="Arial"/>
        </w:rPr>
        <w:t xml:space="preserve">You </w:t>
      </w:r>
      <w:r w:rsidRPr="00FF0189">
        <w:rPr>
          <w:rFonts w:ascii="Arial" w:hAnsi="Arial" w:cs="Arial"/>
          <w:b/>
        </w:rPr>
        <w:t>agree</w:t>
      </w:r>
      <w:r w:rsidRPr="00FF0189">
        <w:rPr>
          <w:rFonts w:ascii="Arial" w:hAnsi="Arial" w:cs="Arial"/>
        </w:rPr>
        <w:t xml:space="preserve"> to:</w:t>
      </w:r>
    </w:p>
    <w:p w14:paraId="3C892E5D" w14:textId="7C06941D" w:rsidR="00470AB2" w:rsidRPr="00FF0189" w:rsidRDefault="00470AB2" w:rsidP="00FF0189">
      <w:pPr>
        <w:pStyle w:val="ListParagraph"/>
        <w:numPr>
          <w:ilvl w:val="0"/>
          <w:numId w:val="1"/>
        </w:numPr>
        <w:spacing w:after="160" w:line="259" w:lineRule="auto"/>
        <w:rPr>
          <w:rFonts w:ascii="Arial" w:hAnsi="Arial" w:cs="Arial"/>
        </w:rPr>
      </w:pPr>
      <w:r w:rsidRPr="00FF0189">
        <w:rPr>
          <w:rFonts w:ascii="Arial" w:hAnsi="Arial" w:cs="Arial"/>
        </w:rPr>
        <w:t xml:space="preserve">Give consent to </w:t>
      </w:r>
      <w:r w:rsidR="002C5674" w:rsidRPr="00FF0189">
        <w:rPr>
          <w:rFonts w:ascii="Arial" w:hAnsi="Arial" w:cs="Arial"/>
        </w:rPr>
        <w:t>Nottingham City Council</w:t>
      </w:r>
      <w:r w:rsidRPr="00FF0189">
        <w:rPr>
          <w:rFonts w:ascii="Arial" w:hAnsi="Arial" w:cs="Arial"/>
        </w:rPr>
        <w:t xml:space="preserve"> to involve your </w:t>
      </w:r>
      <w:r w:rsidR="00323B1B">
        <w:rPr>
          <w:rFonts w:ascii="Arial" w:hAnsi="Arial" w:cs="Arial"/>
        </w:rPr>
        <w:t>organisation</w:t>
      </w:r>
      <w:r w:rsidRPr="00FF0189">
        <w:rPr>
          <w:rFonts w:ascii="Arial" w:hAnsi="Arial" w:cs="Arial"/>
        </w:rPr>
        <w:t xml:space="preserve"> in publicity for the </w:t>
      </w:r>
      <w:r w:rsidR="002C5674" w:rsidRPr="00FF0189">
        <w:rPr>
          <w:rFonts w:ascii="Arial" w:hAnsi="Arial" w:cs="Arial"/>
        </w:rPr>
        <w:t>grant scheme</w:t>
      </w:r>
      <w:r w:rsidRPr="00FF0189">
        <w:rPr>
          <w:rFonts w:ascii="Arial" w:hAnsi="Arial" w:cs="Arial"/>
        </w:rPr>
        <w:t xml:space="preserve">, e.g. press releases, case studies and photographs (subject to commercial sensitivity). </w:t>
      </w:r>
    </w:p>
    <w:p w14:paraId="7337B89F" w14:textId="133502F3" w:rsidR="00470AB2" w:rsidRDefault="00470AB2" w:rsidP="00D75D2B">
      <w:pPr>
        <w:pStyle w:val="ListParagraph"/>
        <w:numPr>
          <w:ilvl w:val="0"/>
          <w:numId w:val="1"/>
        </w:numPr>
        <w:spacing w:after="160" w:line="259" w:lineRule="auto"/>
        <w:rPr>
          <w:rFonts w:ascii="Arial" w:hAnsi="Arial" w:cs="Arial"/>
        </w:rPr>
      </w:pPr>
      <w:r w:rsidRPr="00FF0189">
        <w:rPr>
          <w:rFonts w:ascii="Arial" w:hAnsi="Arial" w:cs="Arial"/>
        </w:rPr>
        <w:t xml:space="preserve">Partake in periodically agreed monitoring after the grant payment, which will help us to assess the success of the overall </w:t>
      </w:r>
      <w:r w:rsidR="00EB2918">
        <w:rPr>
          <w:rFonts w:ascii="Arial" w:hAnsi="Arial" w:cs="Arial"/>
        </w:rPr>
        <w:t>UKSPF programme</w:t>
      </w:r>
    </w:p>
    <w:p w14:paraId="73BEE29D" w14:textId="77777777" w:rsidR="00D75D2B" w:rsidRPr="00D75D2B" w:rsidRDefault="00D75D2B" w:rsidP="00D75D2B">
      <w:pPr>
        <w:pStyle w:val="ListParagraph"/>
        <w:spacing w:after="160" w:line="259" w:lineRule="auto"/>
        <w:ind w:left="360"/>
        <w:rPr>
          <w:rFonts w:ascii="Arial" w:hAnsi="Arial" w:cs="Arial"/>
        </w:rPr>
      </w:pPr>
    </w:p>
    <w:p w14:paraId="70E1E829" w14:textId="4A3D3537" w:rsidR="00ED7792" w:rsidRPr="00FF0189" w:rsidRDefault="00ED7792" w:rsidP="00D75D2B">
      <w:pPr>
        <w:pStyle w:val="ListParagraph"/>
        <w:numPr>
          <w:ilvl w:val="0"/>
          <w:numId w:val="14"/>
        </w:numPr>
        <w:spacing w:after="160" w:line="259" w:lineRule="auto"/>
        <w:ind w:left="284" w:hanging="284"/>
        <w:outlineLvl w:val="0"/>
        <w:rPr>
          <w:rFonts w:ascii="Arial" w:hAnsi="Arial" w:cs="Arial"/>
          <w:b/>
        </w:rPr>
      </w:pPr>
      <w:bookmarkStart w:id="5" w:name="_Toc11255465"/>
      <w:r w:rsidRPr="00FF0189">
        <w:rPr>
          <w:rFonts w:ascii="Arial" w:hAnsi="Arial" w:cs="Arial"/>
          <w:b/>
        </w:rPr>
        <w:t xml:space="preserve">Ineligible </w:t>
      </w:r>
      <w:r w:rsidR="00257557" w:rsidRPr="00FF0189">
        <w:rPr>
          <w:rFonts w:ascii="Arial" w:hAnsi="Arial" w:cs="Arial"/>
          <w:b/>
        </w:rPr>
        <w:t xml:space="preserve">Project </w:t>
      </w:r>
      <w:r w:rsidRPr="00FF0189">
        <w:rPr>
          <w:rFonts w:ascii="Arial" w:hAnsi="Arial" w:cs="Arial"/>
          <w:b/>
        </w:rPr>
        <w:t>Costs</w:t>
      </w:r>
      <w:bookmarkEnd w:id="5"/>
    </w:p>
    <w:p w14:paraId="46C8F0D5" w14:textId="77777777" w:rsidR="00ED7792" w:rsidRPr="00FF0189" w:rsidRDefault="00ED7792" w:rsidP="001303F2">
      <w:pPr>
        <w:spacing w:after="160" w:line="259" w:lineRule="auto"/>
        <w:rPr>
          <w:rFonts w:ascii="Arial" w:hAnsi="Arial" w:cs="Arial"/>
        </w:rPr>
      </w:pPr>
      <w:r w:rsidRPr="00FF0189">
        <w:rPr>
          <w:rFonts w:ascii="Arial" w:hAnsi="Arial" w:cs="Arial"/>
        </w:rPr>
        <w:t>There is no definitive guidance on which costs are ineligible. However, the following cannot be supported by grants:</w:t>
      </w:r>
    </w:p>
    <w:p w14:paraId="1ABC6BD7" w14:textId="77777777" w:rsidR="00ED7792" w:rsidRPr="00FF0189" w:rsidRDefault="00ED7792" w:rsidP="00FF0189">
      <w:pPr>
        <w:pStyle w:val="ListParagraph"/>
        <w:numPr>
          <w:ilvl w:val="0"/>
          <w:numId w:val="1"/>
        </w:numPr>
        <w:spacing w:after="160" w:line="259" w:lineRule="auto"/>
        <w:rPr>
          <w:rFonts w:ascii="Arial" w:hAnsi="Arial" w:cs="Arial"/>
        </w:rPr>
      </w:pPr>
      <w:r w:rsidRPr="00FF0189">
        <w:rPr>
          <w:rFonts w:ascii="Arial" w:hAnsi="Arial" w:cs="Arial"/>
        </w:rPr>
        <w:t>Reimbursement of goods / services already purchased prior to the date of a grant offer letter</w:t>
      </w:r>
    </w:p>
    <w:p w14:paraId="4981D572" w14:textId="77777777" w:rsidR="00ED7792" w:rsidRPr="00FF0189" w:rsidRDefault="00ED7792" w:rsidP="00FF0189">
      <w:pPr>
        <w:pStyle w:val="ListParagraph"/>
        <w:numPr>
          <w:ilvl w:val="0"/>
          <w:numId w:val="1"/>
        </w:numPr>
        <w:spacing w:after="160" w:line="259" w:lineRule="auto"/>
        <w:rPr>
          <w:rFonts w:ascii="Arial" w:hAnsi="Arial" w:cs="Arial"/>
        </w:rPr>
      </w:pPr>
      <w:r w:rsidRPr="00FF0189">
        <w:rPr>
          <w:rFonts w:ascii="Arial" w:hAnsi="Arial" w:cs="Arial"/>
        </w:rPr>
        <w:t>Repayment of existing loans or debts</w:t>
      </w:r>
    </w:p>
    <w:p w14:paraId="14E6550D" w14:textId="77777777" w:rsidR="00ED7792" w:rsidRPr="00FF0189" w:rsidRDefault="00ED7792" w:rsidP="00FF0189">
      <w:pPr>
        <w:pStyle w:val="ListParagraph"/>
        <w:numPr>
          <w:ilvl w:val="0"/>
          <w:numId w:val="1"/>
        </w:numPr>
        <w:spacing w:after="160" w:line="259" w:lineRule="auto"/>
        <w:rPr>
          <w:rFonts w:ascii="Arial" w:hAnsi="Arial" w:cs="Arial"/>
        </w:rPr>
      </w:pPr>
      <w:r w:rsidRPr="00FF0189">
        <w:rPr>
          <w:rFonts w:ascii="Arial" w:hAnsi="Arial" w:cs="Arial"/>
        </w:rPr>
        <w:t>Recurring revenue costs (including: salaries, pensions, stock, rent, utility charges, service charges subscriptions, insurance, tax, recruitment fees, website hosting etc.)</w:t>
      </w:r>
    </w:p>
    <w:p w14:paraId="63599702" w14:textId="77777777" w:rsidR="00ED7792" w:rsidRPr="00FF0189" w:rsidRDefault="00ED7792" w:rsidP="00FF0189">
      <w:pPr>
        <w:pStyle w:val="ListParagraph"/>
        <w:numPr>
          <w:ilvl w:val="0"/>
          <w:numId w:val="1"/>
        </w:numPr>
        <w:spacing w:after="160" w:line="259" w:lineRule="auto"/>
        <w:rPr>
          <w:rFonts w:ascii="Arial" w:hAnsi="Arial" w:cs="Arial"/>
        </w:rPr>
      </w:pPr>
      <w:r w:rsidRPr="00FF0189">
        <w:rPr>
          <w:rFonts w:ascii="Arial" w:hAnsi="Arial" w:cs="Arial"/>
        </w:rPr>
        <w:t>Line rental and on-going maintenance costs associated with implementing a superfast broadband product</w:t>
      </w:r>
    </w:p>
    <w:p w14:paraId="7F0305E8" w14:textId="77777777" w:rsidR="00ED7792" w:rsidRPr="00FF0189" w:rsidRDefault="00ED7792" w:rsidP="00FF0189">
      <w:pPr>
        <w:pStyle w:val="ListParagraph"/>
        <w:numPr>
          <w:ilvl w:val="0"/>
          <w:numId w:val="1"/>
        </w:numPr>
        <w:spacing w:after="160" w:line="259" w:lineRule="auto"/>
        <w:rPr>
          <w:rFonts w:ascii="Arial" w:hAnsi="Arial" w:cs="Arial"/>
        </w:rPr>
      </w:pPr>
      <w:r w:rsidRPr="00FF0189">
        <w:rPr>
          <w:rFonts w:ascii="Arial" w:hAnsi="Arial" w:cs="Arial"/>
        </w:rPr>
        <w:t>Repairs and maintenance to existing ICT equipment</w:t>
      </w:r>
    </w:p>
    <w:p w14:paraId="1A7AB87B" w14:textId="14C70027" w:rsidR="00ED7792" w:rsidRPr="00FF0189" w:rsidRDefault="00ED7792" w:rsidP="00FF0189">
      <w:pPr>
        <w:pStyle w:val="ListParagraph"/>
        <w:numPr>
          <w:ilvl w:val="0"/>
          <w:numId w:val="1"/>
        </w:numPr>
        <w:spacing w:after="160" w:line="259" w:lineRule="auto"/>
        <w:rPr>
          <w:rFonts w:ascii="Arial" w:hAnsi="Arial" w:cs="Arial"/>
        </w:rPr>
      </w:pPr>
      <w:r w:rsidRPr="00FF0189">
        <w:rPr>
          <w:rFonts w:ascii="Arial" w:hAnsi="Arial" w:cs="Arial"/>
        </w:rPr>
        <w:t xml:space="preserve">Accredited training or the development or implementation of </w:t>
      </w:r>
      <w:r w:rsidR="005F5038" w:rsidRPr="00FF0189">
        <w:rPr>
          <w:rFonts w:ascii="Arial" w:hAnsi="Arial" w:cs="Arial"/>
        </w:rPr>
        <w:t xml:space="preserve">accredited </w:t>
      </w:r>
      <w:r w:rsidRPr="00FF0189">
        <w:rPr>
          <w:rFonts w:ascii="Arial" w:hAnsi="Arial" w:cs="Arial"/>
        </w:rPr>
        <w:t>training materials</w:t>
      </w:r>
    </w:p>
    <w:p w14:paraId="71040CD1" w14:textId="77777777" w:rsidR="00ED7792" w:rsidRPr="00FF0189" w:rsidRDefault="00ED7792" w:rsidP="00FF0189">
      <w:pPr>
        <w:pStyle w:val="ListParagraph"/>
        <w:numPr>
          <w:ilvl w:val="0"/>
          <w:numId w:val="1"/>
        </w:numPr>
        <w:spacing w:after="160" w:line="259" w:lineRule="auto"/>
        <w:rPr>
          <w:rFonts w:ascii="Arial" w:hAnsi="Arial" w:cs="Arial"/>
        </w:rPr>
      </w:pPr>
      <w:r w:rsidRPr="00FF0189">
        <w:rPr>
          <w:rFonts w:ascii="Arial" w:hAnsi="Arial" w:cs="Arial"/>
        </w:rPr>
        <w:t>Financial charges, such as bank charges and interest</w:t>
      </w:r>
    </w:p>
    <w:p w14:paraId="436C96BB" w14:textId="33E57387" w:rsidR="00ED7792" w:rsidRPr="00FF0189" w:rsidRDefault="00ED7792" w:rsidP="00FF0189">
      <w:pPr>
        <w:pStyle w:val="ListParagraph"/>
        <w:numPr>
          <w:ilvl w:val="0"/>
          <w:numId w:val="1"/>
        </w:numPr>
        <w:spacing w:after="160" w:line="259" w:lineRule="auto"/>
        <w:rPr>
          <w:rFonts w:ascii="Arial" w:hAnsi="Arial" w:cs="Arial"/>
        </w:rPr>
      </w:pPr>
      <w:r w:rsidRPr="00FF0189">
        <w:rPr>
          <w:rFonts w:ascii="Arial" w:hAnsi="Arial" w:cs="Arial"/>
        </w:rPr>
        <w:t>Enterprises in difficulty</w:t>
      </w:r>
    </w:p>
    <w:p w14:paraId="37DF6A10" w14:textId="77777777" w:rsidR="00ED7792" w:rsidRPr="00FF0189" w:rsidRDefault="00ED7792" w:rsidP="00FF0189">
      <w:pPr>
        <w:pStyle w:val="ListParagraph"/>
        <w:numPr>
          <w:ilvl w:val="0"/>
          <w:numId w:val="1"/>
        </w:numPr>
        <w:spacing w:after="160" w:line="259" w:lineRule="auto"/>
        <w:rPr>
          <w:rFonts w:ascii="Arial" w:hAnsi="Arial" w:cs="Arial"/>
        </w:rPr>
      </w:pPr>
      <w:r w:rsidRPr="00FF0189">
        <w:rPr>
          <w:rFonts w:ascii="Arial" w:hAnsi="Arial" w:cs="Arial"/>
        </w:rPr>
        <w:t>Enterprises subject to an outstanding order for the recovery of illegal State Aid</w:t>
      </w:r>
    </w:p>
    <w:p w14:paraId="16463168" w14:textId="7BE36081" w:rsidR="00ED7792" w:rsidRPr="00FF0189" w:rsidRDefault="00ED7792" w:rsidP="00FF0189">
      <w:pPr>
        <w:pStyle w:val="ListParagraph"/>
        <w:numPr>
          <w:ilvl w:val="0"/>
          <w:numId w:val="1"/>
        </w:numPr>
        <w:spacing w:after="160" w:line="259" w:lineRule="auto"/>
        <w:rPr>
          <w:rFonts w:ascii="Arial" w:hAnsi="Arial" w:cs="Arial"/>
        </w:rPr>
      </w:pPr>
      <w:r w:rsidRPr="00FF0189">
        <w:rPr>
          <w:rFonts w:ascii="Arial" w:hAnsi="Arial" w:cs="Arial"/>
        </w:rPr>
        <w:t xml:space="preserve">Activities that may bring </w:t>
      </w:r>
      <w:r w:rsidR="002C5674" w:rsidRPr="00FF0189">
        <w:rPr>
          <w:rFonts w:ascii="Arial" w:hAnsi="Arial" w:cs="Arial"/>
        </w:rPr>
        <w:t>Nottingham City Council</w:t>
      </w:r>
      <w:r w:rsidRPr="00FF0189">
        <w:rPr>
          <w:rFonts w:ascii="Arial" w:hAnsi="Arial" w:cs="Arial"/>
        </w:rPr>
        <w:t xml:space="preserve"> into disrepute</w:t>
      </w:r>
    </w:p>
    <w:p w14:paraId="1DE221B9" w14:textId="5389243B" w:rsidR="00ED7792" w:rsidRPr="00FF0189" w:rsidRDefault="00ED7792" w:rsidP="00FF0189">
      <w:pPr>
        <w:pStyle w:val="ListParagraph"/>
        <w:numPr>
          <w:ilvl w:val="0"/>
          <w:numId w:val="1"/>
        </w:numPr>
        <w:spacing w:after="160" w:line="259" w:lineRule="auto"/>
        <w:rPr>
          <w:rFonts w:ascii="Arial" w:hAnsi="Arial" w:cs="Arial"/>
        </w:rPr>
      </w:pPr>
      <w:r w:rsidRPr="00FF0189">
        <w:rPr>
          <w:rFonts w:ascii="Arial" w:hAnsi="Arial" w:cs="Arial"/>
        </w:rPr>
        <w:t>Costs associated with gaining statutory permissions or consents</w:t>
      </w:r>
    </w:p>
    <w:p w14:paraId="4F3FCF50" w14:textId="08656A23" w:rsidR="000C5B7B" w:rsidRDefault="000C5B7B" w:rsidP="00FF0189">
      <w:pPr>
        <w:pStyle w:val="ListParagraph"/>
        <w:numPr>
          <w:ilvl w:val="0"/>
          <w:numId w:val="1"/>
        </w:numPr>
        <w:spacing w:after="160" w:line="259" w:lineRule="auto"/>
        <w:rPr>
          <w:rFonts w:ascii="Arial" w:hAnsi="Arial" w:cs="Arial"/>
        </w:rPr>
      </w:pPr>
      <w:r w:rsidRPr="00FF0189">
        <w:rPr>
          <w:rFonts w:ascii="Arial" w:hAnsi="Arial" w:cs="Arial"/>
        </w:rPr>
        <w:lastRenderedPageBreak/>
        <w:t>Delivery charges</w:t>
      </w:r>
    </w:p>
    <w:p w14:paraId="32C2A933" w14:textId="337F95EE" w:rsidR="00ED7792" w:rsidRPr="00B24A0E" w:rsidRDefault="00ED7792" w:rsidP="00A9008D">
      <w:pPr>
        <w:pStyle w:val="ListParagraph"/>
        <w:numPr>
          <w:ilvl w:val="0"/>
          <w:numId w:val="1"/>
        </w:numPr>
        <w:spacing w:after="160" w:line="259" w:lineRule="auto"/>
        <w:rPr>
          <w:rFonts w:ascii="Arial" w:hAnsi="Arial" w:cs="Arial"/>
        </w:rPr>
      </w:pPr>
      <w:r w:rsidRPr="00B24A0E">
        <w:rPr>
          <w:rFonts w:ascii="Arial" w:hAnsi="Arial" w:cs="Arial"/>
        </w:rPr>
        <w:t xml:space="preserve">This list is not exhaustive and specific items can be checked for eligibility by </w:t>
      </w:r>
      <w:r w:rsidR="00C8058E" w:rsidRPr="00B24A0E">
        <w:rPr>
          <w:rFonts w:ascii="Arial" w:hAnsi="Arial" w:cs="Arial"/>
        </w:rPr>
        <w:t xml:space="preserve">the grants officer </w:t>
      </w:r>
      <w:r w:rsidR="00CE0AEF" w:rsidRPr="00B24A0E">
        <w:rPr>
          <w:rFonts w:ascii="Arial" w:hAnsi="Arial" w:cs="Arial"/>
        </w:rPr>
        <w:t xml:space="preserve">from the Nottingham City </w:t>
      </w:r>
      <w:r w:rsidR="00C8058E" w:rsidRPr="00B24A0E">
        <w:rPr>
          <w:rFonts w:ascii="Arial" w:hAnsi="Arial" w:cs="Arial"/>
        </w:rPr>
        <w:t>Council</w:t>
      </w:r>
      <w:r w:rsidR="00EB2918">
        <w:rPr>
          <w:rFonts w:ascii="Arial" w:hAnsi="Arial" w:cs="Arial"/>
        </w:rPr>
        <w:t>’</w:t>
      </w:r>
      <w:r w:rsidR="00C8058E" w:rsidRPr="00B24A0E">
        <w:rPr>
          <w:rFonts w:ascii="Arial" w:hAnsi="Arial" w:cs="Arial"/>
        </w:rPr>
        <w:t xml:space="preserve">s UKSPF team. </w:t>
      </w:r>
    </w:p>
    <w:p w14:paraId="3696101F" w14:textId="77777777" w:rsidR="00BA03C4" w:rsidRDefault="00BA03C4" w:rsidP="001303F2">
      <w:pPr>
        <w:spacing w:after="160" w:line="259" w:lineRule="auto"/>
        <w:rPr>
          <w:rFonts w:ascii="Arial" w:hAnsi="Arial" w:cs="Arial"/>
        </w:rPr>
      </w:pPr>
    </w:p>
    <w:p w14:paraId="7660A84E" w14:textId="3B9495A8" w:rsidR="00DF72BE" w:rsidRPr="00FF0189" w:rsidRDefault="00FB6384" w:rsidP="00D75D2B">
      <w:pPr>
        <w:pStyle w:val="ListParagraph"/>
        <w:numPr>
          <w:ilvl w:val="0"/>
          <w:numId w:val="14"/>
        </w:numPr>
        <w:spacing w:after="160" w:line="259" w:lineRule="auto"/>
        <w:ind w:left="284" w:hanging="284"/>
        <w:outlineLvl w:val="0"/>
        <w:rPr>
          <w:rFonts w:ascii="Arial" w:hAnsi="Arial" w:cs="Arial"/>
          <w:b/>
        </w:rPr>
      </w:pPr>
      <w:bookmarkStart w:id="6" w:name="_Toc11255466"/>
      <w:r w:rsidRPr="00FF0189">
        <w:rPr>
          <w:rFonts w:ascii="Arial" w:hAnsi="Arial" w:cs="Arial"/>
          <w:b/>
        </w:rPr>
        <w:t xml:space="preserve">UK subsidy control regime </w:t>
      </w:r>
      <w:bookmarkEnd w:id="6"/>
    </w:p>
    <w:p w14:paraId="4FB3EBFE" w14:textId="1E9595FF" w:rsidR="00A3099A" w:rsidRPr="00FF0189" w:rsidRDefault="00FB6384" w:rsidP="001303F2">
      <w:pPr>
        <w:spacing w:after="160" w:line="259" w:lineRule="auto"/>
        <w:rPr>
          <w:rFonts w:ascii="Arial" w:hAnsi="Arial" w:cs="Arial"/>
        </w:rPr>
      </w:pPr>
      <w:r w:rsidRPr="00FF0189">
        <w:rPr>
          <w:rFonts w:ascii="Arial" w:hAnsi="Arial" w:cs="Arial"/>
        </w:rPr>
        <w:t>This grant scheme will be admi</w:t>
      </w:r>
      <w:r w:rsidR="008200AA" w:rsidRPr="00FF0189">
        <w:rPr>
          <w:rFonts w:ascii="Arial" w:hAnsi="Arial" w:cs="Arial"/>
        </w:rPr>
        <w:t xml:space="preserve">nistered under </w:t>
      </w:r>
      <w:r w:rsidR="00115D74" w:rsidRPr="00FF0189">
        <w:rPr>
          <w:rFonts w:ascii="Arial" w:hAnsi="Arial" w:cs="Arial"/>
        </w:rPr>
        <w:t>Minimal F</w:t>
      </w:r>
      <w:r w:rsidR="008200AA" w:rsidRPr="00FF0189">
        <w:rPr>
          <w:rFonts w:ascii="Arial" w:hAnsi="Arial" w:cs="Arial"/>
        </w:rPr>
        <w:t>i</w:t>
      </w:r>
      <w:r w:rsidRPr="00FF0189">
        <w:rPr>
          <w:rFonts w:ascii="Arial" w:hAnsi="Arial" w:cs="Arial"/>
        </w:rPr>
        <w:t xml:space="preserve">nancial </w:t>
      </w:r>
      <w:r w:rsidR="00115D74" w:rsidRPr="00FF0189">
        <w:rPr>
          <w:rFonts w:ascii="Arial" w:hAnsi="Arial" w:cs="Arial"/>
        </w:rPr>
        <w:t>A</w:t>
      </w:r>
      <w:r w:rsidRPr="00FF0189">
        <w:rPr>
          <w:rFonts w:ascii="Arial" w:hAnsi="Arial" w:cs="Arial"/>
        </w:rPr>
        <w:t>ssistance rules.</w:t>
      </w:r>
      <w:r w:rsidR="00A3099A" w:rsidRPr="00FF0189">
        <w:rPr>
          <w:rFonts w:ascii="Arial" w:hAnsi="Arial" w:cs="Arial"/>
        </w:rPr>
        <w:t xml:space="preserve"> – you’re allowed up to £3</w:t>
      </w:r>
      <w:r w:rsidR="009D1227" w:rsidRPr="00FF0189">
        <w:rPr>
          <w:rFonts w:ascii="Arial" w:hAnsi="Arial" w:cs="Arial"/>
        </w:rPr>
        <w:t>1</w:t>
      </w:r>
      <w:r w:rsidR="00A3099A" w:rsidRPr="00FF0189">
        <w:rPr>
          <w:rFonts w:ascii="Arial" w:hAnsi="Arial" w:cs="Arial"/>
        </w:rPr>
        <w:t>5,00</w:t>
      </w:r>
      <w:r w:rsidR="009D1227" w:rsidRPr="00FF0189">
        <w:rPr>
          <w:rFonts w:ascii="Arial" w:hAnsi="Arial" w:cs="Arial"/>
        </w:rPr>
        <w:t xml:space="preserve">0 </w:t>
      </w:r>
      <w:r w:rsidR="00A3099A" w:rsidRPr="00FF0189">
        <w:rPr>
          <w:rFonts w:ascii="Arial" w:hAnsi="Arial" w:cs="Arial"/>
        </w:rPr>
        <w:t xml:space="preserve">in Minimal Financial </w:t>
      </w:r>
      <w:r w:rsidR="00115D74" w:rsidRPr="00FF0189">
        <w:rPr>
          <w:rFonts w:ascii="Arial" w:hAnsi="Arial" w:cs="Arial"/>
        </w:rPr>
        <w:t>Assistance</w:t>
      </w:r>
      <w:r w:rsidR="00A3099A" w:rsidRPr="00FF0189">
        <w:rPr>
          <w:rFonts w:ascii="Arial" w:hAnsi="Arial" w:cs="Arial"/>
        </w:rPr>
        <w:t xml:space="preserve"> over any rolling period of 3 financial years</w:t>
      </w:r>
      <w:r w:rsidR="00FD452E" w:rsidRPr="00FF0189">
        <w:rPr>
          <w:rFonts w:ascii="Arial" w:hAnsi="Arial" w:cs="Arial"/>
        </w:rPr>
        <w:t>. Information on t</w:t>
      </w:r>
      <w:r w:rsidR="00115D74" w:rsidRPr="00FF0189">
        <w:rPr>
          <w:rFonts w:ascii="Arial" w:hAnsi="Arial" w:cs="Arial"/>
        </w:rPr>
        <w:t xml:space="preserve">he scheme can be found at </w:t>
      </w:r>
      <w:r w:rsidR="00A3099A" w:rsidRPr="00FF0189">
        <w:rPr>
          <w:rFonts w:ascii="Arial" w:hAnsi="Arial" w:cs="Arial"/>
        </w:rPr>
        <w:t>Gov.U</w:t>
      </w:r>
      <w:r w:rsidR="00115D74" w:rsidRPr="00FF0189">
        <w:rPr>
          <w:rFonts w:ascii="Arial" w:hAnsi="Arial" w:cs="Arial"/>
        </w:rPr>
        <w:t>K</w:t>
      </w:r>
      <w:r w:rsidR="00A3099A" w:rsidRPr="00FF0189">
        <w:rPr>
          <w:rFonts w:ascii="Arial" w:hAnsi="Arial" w:cs="Arial"/>
        </w:rPr>
        <w:t xml:space="preserve"> Subsidy Control Website</w:t>
      </w:r>
      <w:r w:rsidR="00115D74" w:rsidRPr="00FF0189">
        <w:rPr>
          <w:rFonts w:ascii="Arial" w:hAnsi="Arial" w:cs="Arial"/>
        </w:rPr>
        <w:t>.</w:t>
      </w:r>
    </w:p>
    <w:p w14:paraId="447148BD" w14:textId="00C75CF3" w:rsidR="00A3099A" w:rsidRPr="00FF0189" w:rsidRDefault="00A3099A" w:rsidP="001303F2">
      <w:pPr>
        <w:spacing w:after="160" w:line="259" w:lineRule="auto"/>
        <w:rPr>
          <w:rFonts w:ascii="Arial" w:hAnsi="Arial" w:cs="Arial"/>
        </w:rPr>
      </w:pPr>
      <w:r w:rsidRPr="00FF0189">
        <w:rPr>
          <w:rFonts w:ascii="Arial" w:hAnsi="Arial" w:cs="Arial"/>
        </w:rPr>
        <w:t xml:space="preserve">Any aid awarded to you under the </w:t>
      </w:r>
      <w:r w:rsidR="00323B1B">
        <w:rPr>
          <w:rFonts w:ascii="Arial" w:hAnsi="Arial" w:cs="Arial"/>
        </w:rPr>
        <w:t xml:space="preserve">Digital </w:t>
      </w:r>
      <w:r w:rsidR="00323B1B" w:rsidRPr="00EB2918">
        <w:rPr>
          <w:rFonts w:ascii="Arial" w:hAnsi="Arial" w:cs="Arial"/>
        </w:rPr>
        <w:t>Capital</w:t>
      </w:r>
      <w:r w:rsidR="00323B1B">
        <w:rPr>
          <w:rFonts w:ascii="Arial" w:hAnsi="Arial" w:cs="Arial"/>
        </w:rPr>
        <w:t xml:space="preserve"> Grant</w:t>
      </w:r>
      <w:r w:rsidRPr="00FF0189">
        <w:rPr>
          <w:rFonts w:ascii="Arial" w:hAnsi="Arial" w:cs="Arial"/>
        </w:rPr>
        <w:t xml:space="preserve"> will have to be declared if you apply, or have applied, for any other public funding. Therefore, if successful, the offer letter must be retained and shown to any other public body to which you apply for funding for the three years following the offer.</w:t>
      </w:r>
    </w:p>
    <w:p w14:paraId="49005B51" w14:textId="77777777" w:rsidR="00A3099A" w:rsidRPr="00FF0189" w:rsidRDefault="00A3099A" w:rsidP="001303F2">
      <w:pPr>
        <w:spacing w:after="160" w:line="259" w:lineRule="auto"/>
        <w:rPr>
          <w:rFonts w:ascii="Arial" w:hAnsi="Arial" w:cs="Arial"/>
        </w:rPr>
      </w:pPr>
      <w:r w:rsidRPr="00FF0189">
        <w:rPr>
          <w:rFonts w:ascii="Arial" w:hAnsi="Arial" w:cs="Arial"/>
        </w:rPr>
        <w:t>False declarations will lead to the recovery of the value of the assistance provided plus interest.</w:t>
      </w:r>
    </w:p>
    <w:p w14:paraId="372FDC12" w14:textId="0B27AE3F" w:rsidR="00A3099A" w:rsidRPr="00FF0189" w:rsidRDefault="00A3099A" w:rsidP="001303F2">
      <w:pPr>
        <w:spacing w:after="160" w:line="259" w:lineRule="auto"/>
        <w:rPr>
          <w:rFonts w:ascii="Arial" w:hAnsi="Arial" w:cs="Arial"/>
        </w:rPr>
      </w:pPr>
      <w:r w:rsidRPr="00FF0189">
        <w:rPr>
          <w:rFonts w:ascii="Arial" w:hAnsi="Arial" w:cs="Arial"/>
        </w:rPr>
        <w:t>Note that where a</w:t>
      </w:r>
      <w:r w:rsidR="00EB2918">
        <w:rPr>
          <w:rFonts w:ascii="Arial" w:hAnsi="Arial" w:cs="Arial"/>
        </w:rPr>
        <w:t>n</w:t>
      </w:r>
      <w:r w:rsidRPr="00FF0189">
        <w:rPr>
          <w:rFonts w:ascii="Arial" w:hAnsi="Arial" w:cs="Arial"/>
        </w:rPr>
        <w:t xml:space="preserve"> </w:t>
      </w:r>
      <w:r w:rsidR="00323B1B">
        <w:rPr>
          <w:rFonts w:ascii="Arial" w:hAnsi="Arial" w:cs="Arial"/>
        </w:rPr>
        <w:t>organisation</w:t>
      </w:r>
      <w:r w:rsidRPr="00FF0189">
        <w:rPr>
          <w:rFonts w:ascii="Arial" w:hAnsi="Arial" w:cs="Arial"/>
        </w:rPr>
        <w:t xml:space="preserve"> is part of a group, the £3</w:t>
      </w:r>
      <w:r w:rsidR="009D1227" w:rsidRPr="00FF0189">
        <w:rPr>
          <w:rFonts w:ascii="Arial" w:hAnsi="Arial" w:cs="Arial"/>
        </w:rPr>
        <w:t>1</w:t>
      </w:r>
      <w:r w:rsidRPr="00FF0189">
        <w:rPr>
          <w:rFonts w:ascii="Arial" w:hAnsi="Arial" w:cs="Arial"/>
        </w:rPr>
        <w:t>5,000 limit applies to the group as a whole for public sector support within the United Kingdom.</w:t>
      </w:r>
    </w:p>
    <w:p w14:paraId="665C75DE" w14:textId="77777777" w:rsidR="00F20CDD" w:rsidRDefault="00F20CDD" w:rsidP="001303F2">
      <w:pPr>
        <w:spacing w:after="160" w:line="259" w:lineRule="auto"/>
        <w:rPr>
          <w:rFonts w:ascii="Arial" w:hAnsi="Arial" w:cs="Arial"/>
        </w:rPr>
      </w:pPr>
    </w:p>
    <w:p w14:paraId="5B9EFB50" w14:textId="736AA88F" w:rsidR="00F01E98" w:rsidRPr="00FF0189" w:rsidRDefault="00F01E98" w:rsidP="00D75D2B">
      <w:pPr>
        <w:pStyle w:val="ListParagraph"/>
        <w:numPr>
          <w:ilvl w:val="0"/>
          <w:numId w:val="14"/>
        </w:numPr>
        <w:spacing w:after="160" w:line="259" w:lineRule="auto"/>
        <w:ind w:left="284" w:hanging="284"/>
        <w:outlineLvl w:val="0"/>
        <w:rPr>
          <w:rFonts w:ascii="Arial" w:hAnsi="Arial" w:cs="Arial"/>
          <w:b/>
        </w:rPr>
      </w:pPr>
      <w:bookmarkStart w:id="7" w:name="_Toc11255467"/>
      <w:r w:rsidRPr="00FF0189">
        <w:rPr>
          <w:rFonts w:ascii="Arial" w:hAnsi="Arial" w:cs="Arial"/>
          <w:b/>
        </w:rPr>
        <w:t>Geographical Areas Covered</w:t>
      </w:r>
      <w:bookmarkEnd w:id="7"/>
    </w:p>
    <w:p w14:paraId="3F9C7BC4" w14:textId="716F17C5" w:rsidR="003A2008" w:rsidRDefault="008C2E33" w:rsidP="00C8058E">
      <w:pPr>
        <w:spacing w:after="160" w:line="259" w:lineRule="auto"/>
        <w:rPr>
          <w:rFonts w:ascii="Arial" w:hAnsi="Arial" w:cs="Arial"/>
          <w:color w:val="0000FF"/>
          <w:u w:val="single"/>
        </w:rPr>
      </w:pPr>
      <w:r w:rsidRPr="00FF0189">
        <w:rPr>
          <w:rFonts w:ascii="Arial" w:hAnsi="Arial" w:cs="Arial"/>
        </w:rPr>
        <w:t xml:space="preserve">Applications will </w:t>
      </w:r>
      <w:r w:rsidR="00B95948" w:rsidRPr="00FF0189">
        <w:rPr>
          <w:rFonts w:ascii="Arial" w:hAnsi="Arial" w:cs="Arial"/>
          <w:b/>
        </w:rPr>
        <w:t>ONLY</w:t>
      </w:r>
      <w:r w:rsidR="00B95948" w:rsidRPr="00FF0189">
        <w:rPr>
          <w:rFonts w:ascii="Arial" w:hAnsi="Arial" w:cs="Arial"/>
        </w:rPr>
        <w:t xml:space="preserve"> </w:t>
      </w:r>
      <w:r w:rsidRPr="00FF0189">
        <w:rPr>
          <w:rFonts w:ascii="Arial" w:hAnsi="Arial" w:cs="Arial"/>
        </w:rPr>
        <w:t xml:space="preserve">be considered from </w:t>
      </w:r>
      <w:r w:rsidR="00323B1B">
        <w:rPr>
          <w:rFonts w:ascii="Arial" w:hAnsi="Arial" w:cs="Arial"/>
        </w:rPr>
        <w:t>organisations</w:t>
      </w:r>
      <w:r w:rsidRPr="00FF0189">
        <w:rPr>
          <w:rFonts w:ascii="Arial" w:hAnsi="Arial" w:cs="Arial"/>
        </w:rPr>
        <w:t xml:space="preserve"> located within the </w:t>
      </w:r>
      <w:r w:rsidR="00911A44" w:rsidRPr="00FF0189">
        <w:rPr>
          <w:rFonts w:ascii="Arial" w:hAnsi="Arial" w:cs="Arial"/>
        </w:rPr>
        <w:t>City of Nottingham</w:t>
      </w:r>
    </w:p>
    <w:p w14:paraId="77ADC9BA" w14:textId="5339872D" w:rsidR="003B3EFE" w:rsidRPr="00C8058E" w:rsidRDefault="003B3EFE" w:rsidP="00C8058E">
      <w:pPr>
        <w:spacing w:after="160" w:line="259" w:lineRule="auto"/>
        <w:rPr>
          <w:rFonts w:ascii="Arial" w:hAnsi="Arial" w:cs="Arial"/>
        </w:rPr>
      </w:pPr>
    </w:p>
    <w:p w14:paraId="09B3AC98" w14:textId="4DE1CAD9" w:rsidR="008054F2" w:rsidRPr="00FF0189" w:rsidRDefault="0043030D" w:rsidP="00D75D2B">
      <w:pPr>
        <w:pStyle w:val="ListParagraph"/>
        <w:numPr>
          <w:ilvl w:val="0"/>
          <w:numId w:val="14"/>
        </w:numPr>
        <w:spacing w:after="160" w:line="259" w:lineRule="auto"/>
        <w:ind w:left="426" w:hanging="426"/>
        <w:outlineLvl w:val="0"/>
        <w:rPr>
          <w:rFonts w:ascii="Arial" w:hAnsi="Arial" w:cs="Arial"/>
          <w:b/>
        </w:rPr>
      </w:pPr>
      <w:bookmarkStart w:id="8" w:name="_Toc11255469"/>
      <w:r w:rsidRPr="00FF0189">
        <w:rPr>
          <w:rFonts w:ascii="Arial" w:hAnsi="Arial" w:cs="Arial"/>
          <w:b/>
        </w:rPr>
        <w:t>Timeframe</w:t>
      </w:r>
      <w:bookmarkEnd w:id="8"/>
    </w:p>
    <w:p w14:paraId="7FE03533" w14:textId="34107651" w:rsidR="00A26A24" w:rsidRPr="00FF0189" w:rsidRDefault="00A26A24" w:rsidP="001303F2">
      <w:pPr>
        <w:spacing w:after="160" w:line="259" w:lineRule="auto"/>
        <w:rPr>
          <w:rFonts w:ascii="Arial" w:hAnsi="Arial" w:cs="Arial"/>
        </w:rPr>
      </w:pPr>
      <w:r w:rsidRPr="00FF0189">
        <w:rPr>
          <w:rFonts w:ascii="Arial" w:hAnsi="Arial" w:cs="Arial"/>
        </w:rPr>
        <w:t>T</w:t>
      </w:r>
      <w:r w:rsidR="00280914" w:rsidRPr="00FF0189">
        <w:rPr>
          <w:rFonts w:ascii="Arial" w:hAnsi="Arial" w:cs="Arial"/>
        </w:rPr>
        <w:t>he</w:t>
      </w:r>
      <w:r w:rsidRPr="00FF0189">
        <w:rPr>
          <w:rFonts w:ascii="Arial" w:hAnsi="Arial" w:cs="Arial"/>
        </w:rPr>
        <w:t xml:space="preserve"> </w:t>
      </w:r>
      <w:r w:rsidR="00323B1B">
        <w:rPr>
          <w:rFonts w:ascii="Arial" w:hAnsi="Arial" w:cs="Arial"/>
        </w:rPr>
        <w:t xml:space="preserve">Digital </w:t>
      </w:r>
      <w:r w:rsidR="00323B1B" w:rsidRPr="00EB2918">
        <w:rPr>
          <w:rFonts w:ascii="Arial" w:hAnsi="Arial" w:cs="Arial"/>
        </w:rPr>
        <w:t>Capital</w:t>
      </w:r>
      <w:r w:rsidR="00323B1B">
        <w:rPr>
          <w:rFonts w:ascii="Arial" w:hAnsi="Arial" w:cs="Arial"/>
        </w:rPr>
        <w:t xml:space="preserve"> Grant</w:t>
      </w:r>
      <w:r w:rsidRPr="00FF0189">
        <w:rPr>
          <w:rFonts w:ascii="Arial" w:hAnsi="Arial" w:cs="Arial"/>
        </w:rPr>
        <w:t xml:space="preserve"> will remain open to applications until al</w:t>
      </w:r>
      <w:r w:rsidR="00CE0AEF" w:rsidRPr="00FF0189">
        <w:rPr>
          <w:rFonts w:ascii="Arial" w:hAnsi="Arial" w:cs="Arial"/>
        </w:rPr>
        <w:t>l funding has been committed</w:t>
      </w:r>
      <w:r w:rsidR="007E635E" w:rsidRPr="00FF0189">
        <w:rPr>
          <w:rFonts w:ascii="Arial" w:hAnsi="Arial" w:cs="Arial"/>
        </w:rPr>
        <w:t>.</w:t>
      </w:r>
    </w:p>
    <w:p w14:paraId="2B2FFE71" w14:textId="0C7DE867" w:rsidR="00A26A24" w:rsidRPr="00FF0189" w:rsidRDefault="00A26A24" w:rsidP="001303F2">
      <w:pPr>
        <w:spacing w:after="160" w:line="259" w:lineRule="auto"/>
        <w:rPr>
          <w:rFonts w:ascii="Arial" w:hAnsi="Arial" w:cs="Arial"/>
        </w:rPr>
      </w:pPr>
      <w:r w:rsidRPr="00FF0189">
        <w:rPr>
          <w:rFonts w:ascii="Arial" w:hAnsi="Arial" w:cs="Arial"/>
        </w:rPr>
        <w:t>Projects awarded funding will be required to claim</w:t>
      </w:r>
      <w:r w:rsidR="00D76C62" w:rsidRPr="00FF0189">
        <w:rPr>
          <w:rFonts w:ascii="Arial" w:hAnsi="Arial" w:cs="Arial"/>
        </w:rPr>
        <w:t xml:space="preserve"> their grant award by the date or timeframe stated within the Grant Offer Letter </w:t>
      </w:r>
      <w:r w:rsidR="00CE0AEF" w:rsidRPr="00FF0189">
        <w:rPr>
          <w:rFonts w:ascii="Arial" w:hAnsi="Arial" w:cs="Arial"/>
        </w:rPr>
        <w:t>and Grant/</w:t>
      </w:r>
      <w:r w:rsidR="00D76C62" w:rsidRPr="00FF0189">
        <w:rPr>
          <w:rFonts w:ascii="Arial" w:hAnsi="Arial" w:cs="Arial"/>
        </w:rPr>
        <w:t xml:space="preserve"> Agreement.</w:t>
      </w:r>
    </w:p>
    <w:p w14:paraId="5DB51206" w14:textId="6022A333" w:rsidR="00AD4F71" w:rsidRPr="00FF0189" w:rsidRDefault="00A26A24" w:rsidP="001303F2">
      <w:pPr>
        <w:spacing w:after="160" w:line="259" w:lineRule="auto"/>
        <w:rPr>
          <w:rFonts w:ascii="Arial" w:hAnsi="Arial" w:cs="Arial"/>
        </w:rPr>
      </w:pPr>
      <w:r w:rsidRPr="00FF0189">
        <w:rPr>
          <w:rFonts w:ascii="Arial" w:hAnsi="Arial" w:cs="Arial"/>
        </w:rPr>
        <w:t xml:space="preserve">However, all projects funded through the Scheme </w:t>
      </w:r>
      <w:r w:rsidRPr="00FF0189">
        <w:rPr>
          <w:rFonts w:ascii="Arial" w:hAnsi="Arial" w:cs="Arial"/>
          <w:b/>
        </w:rPr>
        <w:t>must be</w:t>
      </w:r>
      <w:r w:rsidRPr="00FF0189">
        <w:rPr>
          <w:rFonts w:ascii="Arial" w:hAnsi="Arial" w:cs="Arial"/>
        </w:rPr>
        <w:t xml:space="preserve"> fully completed and all grant funding </w:t>
      </w:r>
      <w:r w:rsidRPr="00FF0189">
        <w:rPr>
          <w:rFonts w:ascii="Arial" w:hAnsi="Arial" w:cs="Arial"/>
          <w:b/>
        </w:rPr>
        <w:t>claimed</w:t>
      </w:r>
      <w:r w:rsidRPr="00FF0189">
        <w:rPr>
          <w:rFonts w:ascii="Arial" w:hAnsi="Arial" w:cs="Arial"/>
        </w:rPr>
        <w:t xml:space="preserve"> by applicants by </w:t>
      </w:r>
      <w:r w:rsidR="00280914" w:rsidRPr="00FF0189">
        <w:rPr>
          <w:rFonts w:ascii="Arial" w:hAnsi="Arial" w:cs="Arial"/>
        </w:rPr>
        <w:t xml:space="preserve">31 </w:t>
      </w:r>
      <w:r w:rsidR="00EB2918">
        <w:rPr>
          <w:rFonts w:ascii="Arial" w:hAnsi="Arial" w:cs="Arial"/>
        </w:rPr>
        <w:t>October 2024</w:t>
      </w:r>
      <w:r w:rsidRPr="00FF0189">
        <w:rPr>
          <w:rFonts w:ascii="Arial" w:hAnsi="Arial" w:cs="Arial"/>
        </w:rPr>
        <w:t xml:space="preserve">. </w:t>
      </w:r>
    </w:p>
    <w:p w14:paraId="77F19756" w14:textId="10673E50" w:rsidR="003A2008" w:rsidRPr="00FF0189" w:rsidRDefault="003A2008" w:rsidP="001303F2">
      <w:pPr>
        <w:spacing w:after="160" w:line="259" w:lineRule="auto"/>
        <w:rPr>
          <w:rFonts w:ascii="Arial" w:hAnsi="Arial" w:cs="Arial"/>
        </w:rPr>
      </w:pPr>
    </w:p>
    <w:p w14:paraId="7E6F1C76" w14:textId="2C63A966" w:rsidR="0043030D" w:rsidRPr="00FF0189" w:rsidRDefault="0043030D" w:rsidP="00D75D2B">
      <w:pPr>
        <w:pStyle w:val="ListParagraph"/>
        <w:numPr>
          <w:ilvl w:val="0"/>
          <w:numId w:val="14"/>
        </w:numPr>
        <w:spacing w:after="160" w:line="259" w:lineRule="auto"/>
        <w:ind w:left="426" w:hanging="426"/>
        <w:outlineLvl w:val="0"/>
        <w:rPr>
          <w:rFonts w:ascii="Arial" w:hAnsi="Arial" w:cs="Arial"/>
          <w:b/>
        </w:rPr>
      </w:pPr>
      <w:bookmarkStart w:id="9" w:name="_Toc11255470"/>
      <w:r w:rsidRPr="00FF0189">
        <w:rPr>
          <w:rFonts w:ascii="Arial" w:hAnsi="Arial" w:cs="Arial"/>
          <w:b/>
        </w:rPr>
        <w:t>Application Process</w:t>
      </w:r>
      <w:bookmarkEnd w:id="9"/>
    </w:p>
    <w:p w14:paraId="0666705F" w14:textId="77777777" w:rsidR="001303F2" w:rsidRDefault="001303F2" w:rsidP="001303F2">
      <w:pPr>
        <w:pStyle w:val="ListParagraph"/>
        <w:spacing w:after="160" w:line="259" w:lineRule="auto"/>
        <w:ind w:left="360"/>
        <w:outlineLvl w:val="0"/>
        <w:rPr>
          <w:rFonts w:ascii="Arial" w:hAnsi="Arial" w:cs="Arial"/>
          <w:b/>
        </w:rPr>
      </w:pPr>
    </w:p>
    <w:p w14:paraId="0EB9A95B" w14:textId="317BD717" w:rsidR="00A738FB" w:rsidRPr="00C8058E" w:rsidRDefault="00DD0B40" w:rsidP="001303F2">
      <w:pPr>
        <w:spacing w:after="160" w:line="259" w:lineRule="auto"/>
        <w:rPr>
          <w:rFonts w:ascii="Arial" w:hAnsi="Arial" w:cs="Arial"/>
        </w:rPr>
      </w:pPr>
      <w:r w:rsidRPr="00FF0189">
        <w:rPr>
          <w:rFonts w:ascii="Arial" w:hAnsi="Arial" w:cs="Arial"/>
          <w:b/>
          <w:u w:val="single"/>
        </w:rPr>
        <w:t xml:space="preserve">Step </w:t>
      </w:r>
      <w:r w:rsidR="00C8058E">
        <w:rPr>
          <w:rFonts w:ascii="Arial" w:hAnsi="Arial" w:cs="Arial"/>
          <w:b/>
          <w:u w:val="single"/>
        </w:rPr>
        <w:t>1</w:t>
      </w:r>
      <w:r w:rsidRPr="00FF0189">
        <w:rPr>
          <w:rFonts w:ascii="Arial" w:hAnsi="Arial" w:cs="Arial"/>
          <w:b/>
          <w:u w:val="single"/>
        </w:rPr>
        <w:t xml:space="preserve"> –</w:t>
      </w:r>
      <w:r w:rsidR="00CB1249" w:rsidRPr="00FF0189">
        <w:rPr>
          <w:rFonts w:ascii="Arial" w:hAnsi="Arial" w:cs="Arial"/>
          <w:b/>
          <w:u w:val="single"/>
        </w:rPr>
        <w:t xml:space="preserve"> </w:t>
      </w:r>
      <w:r w:rsidR="005A37F2" w:rsidRPr="00FF0189">
        <w:rPr>
          <w:rFonts w:ascii="Arial" w:hAnsi="Arial" w:cs="Arial"/>
          <w:b/>
          <w:u w:val="single"/>
        </w:rPr>
        <w:t xml:space="preserve">Full Application </w:t>
      </w:r>
    </w:p>
    <w:p w14:paraId="150F6C06" w14:textId="5034EFF6" w:rsidR="00C8058E" w:rsidRDefault="005E5560" w:rsidP="001303F2">
      <w:pPr>
        <w:spacing w:after="160" w:line="259" w:lineRule="auto"/>
        <w:rPr>
          <w:rFonts w:ascii="Arial" w:hAnsi="Arial" w:cs="Arial"/>
        </w:rPr>
      </w:pPr>
      <w:r w:rsidRPr="00FF0189">
        <w:rPr>
          <w:rFonts w:ascii="Arial" w:hAnsi="Arial" w:cs="Arial"/>
        </w:rPr>
        <w:t>If your</w:t>
      </w:r>
      <w:r w:rsidR="00C8058E">
        <w:rPr>
          <w:rFonts w:ascii="Arial" w:hAnsi="Arial" w:cs="Arial"/>
        </w:rPr>
        <w:t xml:space="preserve"> organisation and</w:t>
      </w:r>
      <w:r w:rsidRPr="00FF0189">
        <w:rPr>
          <w:rFonts w:ascii="Arial" w:hAnsi="Arial" w:cs="Arial"/>
        </w:rPr>
        <w:t xml:space="preserve"> project is eligible for support through </w:t>
      </w:r>
      <w:r w:rsidR="00C17659" w:rsidRPr="00FF0189">
        <w:rPr>
          <w:rFonts w:ascii="Arial" w:hAnsi="Arial" w:cs="Arial"/>
        </w:rPr>
        <w:t xml:space="preserve">the </w:t>
      </w:r>
      <w:r w:rsidR="00323B1B">
        <w:rPr>
          <w:rFonts w:ascii="Arial" w:hAnsi="Arial" w:cs="Arial"/>
        </w:rPr>
        <w:t xml:space="preserve">Digital </w:t>
      </w:r>
      <w:r w:rsidR="00323B1B" w:rsidRPr="00EB2918">
        <w:rPr>
          <w:rFonts w:ascii="Arial" w:hAnsi="Arial" w:cs="Arial"/>
        </w:rPr>
        <w:t>Capital</w:t>
      </w:r>
      <w:r w:rsidR="00323B1B">
        <w:rPr>
          <w:rFonts w:ascii="Arial" w:hAnsi="Arial" w:cs="Arial"/>
        </w:rPr>
        <w:t xml:space="preserve"> Grant</w:t>
      </w:r>
      <w:r w:rsidRPr="00FF0189">
        <w:rPr>
          <w:rFonts w:ascii="Arial" w:hAnsi="Arial" w:cs="Arial"/>
        </w:rPr>
        <w:t>,</w:t>
      </w:r>
      <w:r w:rsidR="00390666" w:rsidRPr="00FF0189">
        <w:rPr>
          <w:rFonts w:ascii="Arial" w:hAnsi="Arial" w:cs="Arial"/>
        </w:rPr>
        <w:t xml:space="preserve"> you </w:t>
      </w:r>
      <w:r w:rsidR="00C8058E">
        <w:rPr>
          <w:rFonts w:ascii="Arial" w:hAnsi="Arial" w:cs="Arial"/>
        </w:rPr>
        <w:t xml:space="preserve">should send in your full application form, which can be found using the following link: </w:t>
      </w:r>
    </w:p>
    <w:p w14:paraId="7D2B3F84" w14:textId="54E8C7DC" w:rsidR="00D75D2B" w:rsidRDefault="00011749" w:rsidP="001303F2">
      <w:pPr>
        <w:spacing w:after="160" w:line="259" w:lineRule="auto"/>
        <w:rPr>
          <w:rFonts w:ascii="Arial" w:hAnsi="Arial" w:cs="Arial"/>
          <w:color w:val="FF0000"/>
          <w:u w:val="single"/>
        </w:rPr>
      </w:pPr>
      <w:hyperlink r:id="rId11" w:history="1">
        <w:r w:rsidR="00D75D2B" w:rsidRPr="007F7508">
          <w:rPr>
            <w:rStyle w:val="Hyperlink"/>
            <w:rFonts w:ascii="Arial" w:hAnsi="Arial" w:cs="Arial"/>
          </w:rPr>
          <w:t>https://www.nottinghamcity.gov.uk/information-for-business/business-information-and-support/procurement/uk-shared-prosperity-fund-ukspf/</w:t>
        </w:r>
      </w:hyperlink>
    </w:p>
    <w:p w14:paraId="1FE25300" w14:textId="459195C3" w:rsidR="00A82443" w:rsidRPr="00FF0189" w:rsidRDefault="002E007F" w:rsidP="001303F2">
      <w:pPr>
        <w:spacing w:after="160" w:line="259" w:lineRule="auto"/>
        <w:rPr>
          <w:rFonts w:ascii="Arial" w:hAnsi="Arial" w:cs="Arial"/>
        </w:rPr>
      </w:pPr>
      <w:r w:rsidRPr="00FF0189">
        <w:rPr>
          <w:rFonts w:ascii="Arial" w:hAnsi="Arial" w:cs="Arial"/>
        </w:rPr>
        <w:t xml:space="preserve">Alongside </w:t>
      </w:r>
      <w:r w:rsidR="000D040F" w:rsidRPr="00FF0189">
        <w:rPr>
          <w:rFonts w:ascii="Arial" w:hAnsi="Arial" w:cs="Arial"/>
        </w:rPr>
        <w:t xml:space="preserve">the </w:t>
      </w:r>
      <w:r w:rsidRPr="00FF0189">
        <w:rPr>
          <w:rFonts w:ascii="Arial" w:hAnsi="Arial" w:cs="Arial"/>
        </w:rPr>
        <w:t>A</w:t>
      </w:r>
      <w:r w:rsidR="0049200F" w:rsidRPr="00FF0189">
        <w:rPr>
          <w:rFonts w:ascii="Arial" w:hAnsi="Arial" w:cs="Arial"/>
        </w:rPr>
        <w:t xml:space="preserve">pplication </w:t>
      </w:r>
      <w:r w:rsidR="000D040F" w:rsidRPr="00FF0189">
        <w:rPr>
          <w:rFonts w:ascii="Arial" w:hAnsi="Arial" w:cs="Arial"/>
        </w:rPr>
        <w:t xml:space="preserve">Form </w:t>
      </w:r>
      <w:r w:rsidR="0049200F" w:rsidRPr="00FF0189">
        <w:rPr>
          <w:rFonts w:ascii="Arial" w:hAnsi="Arial" w:cs="Arial"/>
        </w:rPr>
        <w:t>you must</w:t>
      </w:r>
      <w:r w:rsidR="00D760AF" w:rsidRPr="00FF0189">
        <w:rPr>
          <w:rFonts w:ascii="Arial" w:hAnsi="Arial" w:cs="Arial"/>
        </w:rPr>
        <w:t xml:space="preserve"> submit </w:t>
      </w:r>
      <w:r w:rsidR="00A35BF9" w:rsidRPr="00FF0189">
        <w:rPr>
          <w:rFonts w:ascii="Arial" w:hAnsi="Arial" w:cs="Arial"/>
        </w:rPr>
        <w:t xml:space="preserve">your </w:t>
      </w:r>
      <w:r w:rsidR="00C17659" w:rsidRPr="00FF0189">
        <w:rPr>
          <w:rFonts w:ascii="Arial" w:hAnsi="Arial" w:cs="Arial"/>
        </w:rPr>
        <w:t>supplier quotes</w:t>
      </w:r>
      <w:r w:rsidR="0049200F" w:rsidRPr="00FF0189">
        <w:rPr>
          <w:rFonts w:ascii="Arial" w:hAnsi="Arial" w:cs="Arial"/>
        </w:rPr>
        <w:t xml:space="preserve">, </w:t>
      </w:r>
      <w:r w:rsidR="00A35BF9" w:rsidRPr="00FF0189">
        <w:rPr>
          <w:rFonts w:ascii="Arial" w:hAnsi="Arial" w:cs="Arial"/>
        </w:rPr>
        <w:t>up</w:t>
      </w:r>
      <w:r w:rsidR="00D760AF" w:rsidRPr="00FF0189">
        <w:rPr>
          <w:rFonts w:ascii="Arial" w:hAnsi="Arial" w:cs="Arial"/>
        </w:rPr>
        <w:t xml:space="preserve"> to date financial ac</w:t>
      </w:r>
      <w:r w:rsidR="000D040F" w:rsidRPr="00FF0189">
        <w:rPr>
          <w:rFonts w:ascii="Arial" w:hAnsi="Arial" w:cs="Arial"/>
        </w:rPr>
        <w:t>counts</w:t>
      </w:r>
      <w:r w:rsidR="00C8058E">
        <w:rPr>
          <w:rFonts w:ascii="Arial" w:hAnsi="Arial" w:cs="Arial"/>
        </w:rPr>
        <w:t xml:space="preserve"> or bank statements</w:t>
      </w:r>
      <w:r w:rsidR="000D040F" w:rsidRPr="00FF0189">
        <w:rPr>
          <w:rFonts w:ascii="Arial" w:hAnsi="Arial" w:cs="Arial"/>
        </w:rPr>
        <w:t xml:space="preserve"> </w:t>
      </w:r>
      <w:r w:rsidR="00C8058E">
        <w:rPr>
          <w:rFonts w:ascii="Arial" w:hAnsi="Arial" w:cs="Arial"/>
        </w:rPr>
        <w:t>as outlined in the eligibility listing</w:t>
      </w:r>
    </w:p>
    <w:p w14:paraId="31DF1C87" w14:textId="77777777" w:rsidR="00A82443" w:rsidRPr="00FF0189" w:rsidRDefault="00A82443" w:rsidP="001303F2">
      <w:pPr>
        <w:tabs>
          <w:tab w:val="left" w:pos="2685"/>
        </w:tabs>
        <w:spacing w:after="160" w:line="259" w:lineRule="auto"/>
        <w:rPr>
          <w:rFonts w:ascii="Arial" w:hAnsi="Arial" w:cs="Arial"/>
        </w:rPr>
      </w:pPr>
    </w:p>
    <w:p w14:paraId="0FB4F3D6" w14:textId="0998595C" w:rsidR="008C3D99" w:rsidRPr="00FF0189" w:rsidRDefault="00941D10" w:rsidP="001303F2">
      <w:pPr>
        <w:spacing w:after="160" w:line="259" w:lineRule="auto"/>
        <w:outlineLvl w:val="0"/>
        <w:rPr>
          <w:rFonts w:ascii="Arial" w:hAnsi="Arial" w:cs="Arial"/>
          <w:b/>
          <w:u w:val="single"/>
        </w:rPr>
      </w:pPr>
      <w:bookmarkStart w:id="10" w:name="_Toc11252071"/>
      <w:bookmarkStart w:id="11" w:name="_Toc11254743"/>
      <w:bookmarkStart w:id="12" w:name="_Toc11255471"/>
      <w:r w:rsidRPr="00FF0189">
        <w:rPr>
          <w:rFonts w:ascii="Arial" w:hAnsi="Arial" w:cs="Arial"/>
          <w:b/>
          <w:u w:val="single"/>
        </w:rPr>
        <w:lastRenderedPageBreak/>
        <w:t xml:space="preserve">Step </w:t>
      </w:r>
      <w:r w:rsidR="00C8058E">
        <w:rPr>
          <w:rFonts w:ascii="Arial" w:hAnsi="Arial" w:cs="Arial"/>
          <w:b/>
          <w:u w:val="single"/>
        </w:rPr>
        <w:t>2</w:t>
      </w:r>
      <w:r w:rsidRPr="00FF0189">
        <w:rPr>
          <w:rFonts w:ascii="Arial" w:hAnsi="Arial" w:cs="Arial"/>
          <w:b/>
          <w:u w:val="single"/>
        </w:rPr>
        <w:t xml:space="preserve"> </w:t>
      </w:r>
      <w:r w:rsidR="005A37F2" w:rsidRPr="00FF0189">
        <w:rPr>
          <w:rFonts w:ascii="Arial" w:hAnsi="Arial" w:cs="Arial"/>
          <w:b/>
          <w:u w:val="single"/>
        </w:rPr>
        <w:t>–</w:t>
      </w:r>
      <w:r w:rsidRPr="00FF0189">
        <w:rPr>
          <w:rFonts w:ascii="Arial" w:hAnsi="Arial" w:cs="Arial"/>
          <w:b/>
          <w:u w:val="single"/>
        </w:rPr>
        <w:t xml:space="preserve"> </w:t>
      </w:r>
      <w:r w:rsidR="005A37F2" w:rsidRPr="00FF0189">
        <w:rPr>
          <w:rFonts w:ascii="Arial" w:hAnsi="Arial" w:cs="Arial"/>
          <w:b/>
          <w:u w:val="single"/>
        </w:rPr>
        <w:t>Project Appraisal</w:t>
      </w:r>
      <w:bookmarkEnd w:id="10"/>
      <w:bookmarkEnd w:id="11"/>
      <w:bookmarkEnd w:id="12"/>
    </w:p>
    <w:p w14:paraId="1B73508F" w14:textId="3BA53EE2" w:rsidR="00A77F1F" w:rsidRPr="00FF0189" w:rsidRDefault="00F638BE" w:rsidP="001303F2">
      <w:pPr>
        <w:tabs>
          <w:tab w:val="left" w:pos="2685"/>
        </w:tabs>
        <w:spacing w:after="160" w:line="259" w:lineRule="auto"/>
        <w:rPr>
          <w:rFonts w:ascii="Arial" w:hAnsi="Arial" w:cs="Arial"/>
        </w:rPr>
      </w:pPr>
      <w:r w:rsidRPr="00FF0189">
        <w:rPr>
          <w:rFonts w:ascii="Arial" w:hAnsi="Arial" w:cs="Arial"/>
        </w:rPr>
        <w:t xml:space="preserve">On receipt of the completed Full Application and </w:t>
      </w:r>
      <w:r w:rsidRPr="00F21DC9">
        <w:rPr>
          <w:rFonts w:ascii="Arial" w:hAnsi="Arial" w:cs="Arial"/>
        </w:rPr>
        <w:t>supporting documentation</w:t>
      </w:r>
      <w:r w:rsidRPr="00FF0189">
        <w:rPr>
          <w:rFonts w:ascii="Arial" w:hAnsi="Arial" w:cs="Arial"/>
        </w:rPr>
        <w:t xml:space="preserve">, </w:t>
      </w:r>
      <w:r w:rsidR="000D040F" w:rsidRPr="00FF0189">
        <w:rPr>
          <w:rFonts w:ascii="Arial" w:hAnsi="Arial" w:cs="Arial"/>
        </w:rPr>
        <w:t>Nottingham</w:t>
      </w:r>
      <w:r w:rsidR="00C17659" w:rsidRPr="00FF0189">
        <w:rPr>
          <w:rFonts w:ascii="Arial" w:hAnsi="Arial" w:cs="Arial"/>
        </w:rPr>
        <w:t xml:space="preserve"> City Council</w:t>
      </w:r>
      <w:r w:rsidR="00047B0F" w:rsidRPr="00FF0189">
        <w:rPr>
          <w:rFonts w:ascii="Arial" w:hAnsi="Arial" w:cs="Arial"/>
        </w:rPr>
        <w:t xml:space="preserve"> </w:t>
      </w:r>
      <w:r w:rsidRPr="00FF0189">
        <w:rPr>
          <w:rFonts w:ascii="Arial" w:hAnsi="Arial" w:cs="Arial"/>
        </w:rPr>
        <w:t>will conduct due diligence and compliance checks on the application.</w:t>
      </w:r>
    </w:p>
    <w:p w14:paraId="50ECD0EA" w14:textId="127FE6FE" w:rsidR="00F638BE" w:rsidRPr="00FF0189" w:rsidRDefault="00F638BE" w:rsidP="001303F2">
      <w:pPr>
        <w:tabs>
          <w:tab w:val="left" w:pos="2685"/>
        </w:tabs>
        <w:spacing w:after="160" w:line="259" w:lineRule="auto"/>
        <w:rPr>
          <w:rFonts w:ascii="Arial" w:hAnsi="Arial" w:cs="Arial"/>
        </w:rPr>
      </w:pPr>
      <w:r w:rsidRPr="00FF0189">
        <w:rPr>
          <w:rFonts w:ascii="Arial" w:hAnsi="Arial" w:cs="Arial"/>
        </w:rPr>
        <w:t xml:space="preserve">Any issues or queries including requests for missing / additional information will be raised with </w:t>
      </w:r>
      <w:r w:rsidR="00520D50" w:rsidRPr="00FF0189">
        <w:rPr>
          <w:rFonts w:ascii="Arial" w:hAnsi="Arial" w:cs="Arial"/>
        </w:rPr>
        <w:t>you</w:t>
      </w:r>
      <w:r w:rsidRPr="00FF0189">
        <w:rPr>
          <w:rFonts w:ascii="Arial" w:hAnsi="Arial" w:cs="Arial"/>
        </w:rPr>
        <w:t>.</w:t>
      </w:r>
    </w:p>
    <w:p w14:paraId="31E64A9A" w14:textId="12F28793" w:rsidR="00A77F1F" w:rsidRPr="00FF0189" w:rsidRDefault="00F638BE" w:rsidP="001303F2">
      <w:pPr>
        <w:tabs>
          <w:tab w:val="left" w:pos="2685"/>
        </w:tabs>
        <w:spacing w:after="160" w:line="259" w:lineRule="auto"/>
        <w:rPr>
          <w:rFonts w:ascii="Arial" w:hAnsi="Arial" w:cs="Arial"/>
        </w:rPr>
      </w:pPr>
      <w:r w:rsidRPr="00FF0189">
        <w:rPr>
          <w:rFonts w:ascii="Arial" w:hAnsi="Arial" w:cs="Arial"/>
        </w:rPr>
        <w:t>Applications passing the due diligence check will undergo a quality appraisal and will be assessed against the following:</w:t>
      </w:r>
    </w:p>
    <w:p w14:paraId="43304726" w14:textId="3E78A35F" w:rsidR="000D658B" w:rsidRDefault="000D658B" w:rsidP="00FF0189">
      <w:pPr>
        <w:pStyle w:val="ListParagraph"/>
        <w:numPr>
          <w:ilvl w:val="0"/>
          <w:numId w:val="1"/>
        </w:numPr>
        <w:spacing w:after="160" w:line="259" w:lineRule="auto"/>
        <w:rPr>
          <w:rFonts w:ascii="Arial" w:hAnsi="Arial" w:cs="Arial"/>
        </w:rPr>
      </w:pPr>
      <w:r w:rsidRPr="00FF0189">
        <w:rPr>
          <w:rFonts w:ascii="Arial" w:hAnsi="Arial" w:cs="Arial"/>
        </w:rPr>
        <w:t xml:space="preserve">How the </w:t>
      </w:r>
      <w:r w:rsidR="00C8058E">
        <w:rPr>
          <w:rFonts w:ascii="Arial" w:hAnsi="Arial" w:cs="Arial"/>
        </w:rPr>
        <w:t>grant</w:t>
      </w:r>
      <w:r w:rsidRPr="00FF0189">
        <w:rPr>
          <w:rFonts w:ascii="Arial" w:hAnsi="Arial" w:cs="Arial"/>
        </w:rPr>
        <w:t xml:space="preserve"> will </w:t>
      </w:r>
      <w:r w:rsidR="00C8058E">
        <w:rPr>
          <w:rFonts w:ascii="Arial" w:hAnsi="Arial" w:cs="Arial"/>
        </w:rPr>
        <w:t xml:space="preserve">hit the outputs and outcomes stated in the guidance </w:t>
      </w:r>
    </w:p>
    <w:p w14:paraId="20073A51" w14:textId="4B385728" w:rsidR="00C8058E" w:rsidRDefault="00C8058E" w:rsidP="00FF0189">
      <w:pPr>
        <w:pStyle w:val="ListParagraph"/>
        <w:numPr>
          <w:ilvl w:val="0"/>
          <w:numId w:val="1"/>
        </w:numPr>
        <w:spacing w:after="160" w:line="259" w:lineRule="auto"/>
        <w:rPr>
          <w:rFonts w:ascii="Arial" w:hAnsi="Arial" w:cs="Arial"/>
        </w:rPr>
      </w:pPr>
      <w:r>
        <w:rPr>
          <w:rFonts w:ascii="Arial" w:hAnsi="Arial" w:cs="Arial"/>
        </w:rPr>
        <w:t xml:space="preserve">How the grant will improve your organisations reach within your community </w:t>
      </w:r>
    </w:p>
    <w:p w14:paraId="4B746549" w14:textId="7064A21F" w:rsidR="00C8058E" w:rsidRPr="00FF0189" w:rsidRDefault="00C8058E" w:rsidP="00FF0189">
      <w:pPr>
        <w:pStyle w:val="ListParagraph"/>
        <w:numPr>
          <w:ilvl w:val="0"/>
          <w:numId w:val="1"/>
        </w:numPr>
        <w:spacing w:after="160" w:line="259" w:lineRule="auto"/>
        <w:rPr>
          <w:rFonts w:ascii="Arial" w:hAnsi="Arial" w:cs="Arial"/>
        </w:rPr>
      </w:pPr>
      <w:r>
        <w:rPr>
          <w:rFonts w:ascii="Arial" w:hAnsi="Arial" w:cs="Arial"/>
        </w:rPr>
        <w:t xml:space="preserve">How the grant will improve digital services for your service users </w:t>
      </w:r>
    </w:p>
    <w:p w14:paraId="3C6FB938" w14:textId="2DDABC24" w:rsidR="000A6521" w:rsidRPr="00FF0189" w:rsidRDefault="000A6521" w:rsidP="00FF0189">
      <w:pPr>
        <w:pStyle w:val="ListParagraph"/>
        <w:numPr>
          <w:ilvl w:val="0"/>
          <w:numId w:val="1"/>
        </w:numPr>
        <w:spacing w:after="160" w:line="259" w:lineRule="auto"/>
        <w:rPr>
          <w:rFonts w:ascii="Arial" w:hAnsi="Arial" w:cs="Arial"/>
        </w:rPr>
      </w:pPr>
      <w:r w:rsidRPr="00FF0189">
        <w:rPr>
          <w:rFonts w:ascii="Arial" w:hAnsi="Arial" w:cs="Arial"/>
        </w:rPr>
        <w:t xml:space="preserve">How the </w:t>
      </w:r>
      <w:r w:rsidR="00C8058E">
        <w:rPr>
          <w:rFonts w:ascii="Arial" w:hAnsi="Arial" w:cs="Arial"/>
        </w:rPr>
        <w:t>grant</w:t>
      </w:r>
      <w:r w:rsidRPr="00FF0189">
        <w:rPr>
          <w:rFonts w:ascii="Arial" w:hAnsi="Arial" w:cs="Arial"/>
        </w:rPr>
        <w:t xml:space="preserve"> will enable your </w:t>
      </w:r>
      <w:r w:rsidR="00323B1B">
        <w:rPr>
          <w:rFonts w:ascii="Arial" w:hAnsi="Arial" w:cs="Arial"/>
        </w:rPr>
        <w:t>organisation</w:t>
      </w:r>
      <w:r w:rsidRPr="00FF0189">
        <w:rPr>
          <w:rFonts w:ascii="Arial" w:hAnsi="Arial" w:cs="Arial"/>
        </w:rPr>
        <w:t xml:space="preserve"> to access new markets not currently accessible to you </w:t>
      </w:r>
      <w:r w:rsidR="003E5054" w:rsidRPr="00FF0189">
        <w:rPr>
          <w:rFonts w:ascii="Arial" w:hAnsi="Arial" w:cs="Arial"/>
        </w:rPr>
        <w:t>and</w:t>
      </w:r>
      <w:r w:rsidR="00C8058E">
        <w:rPr>
          <w:rFonts w:ascii="Arial" w:hAnsi="Arial" w:cs="Arial"/>
        </w:rPr>
        <w:t xml:space="preserve"> will</w:t>
      </w:r>
      <w:r w:rsidR="003E5054" w:rsidRPr="00FF0189">
        <w:rPr>
          <w:rFonts w:ascii="Arial" w:hAnsi="Arial" w:cs="Arial"/>
        </w:rPr>
        <w:t xml:space="preserve"> enable you to offer</w:t>
      </w:r>
      <w:r w:rsidRPr="00FF0189">
        <w:rPr>
          <w:rFonts w:ascii="Arial" w:hAnsi="Arial" w:cs="Arial"/>
        </w:rPr>
        <w:t xml:space="preserve"> new products or services that add significant value to the current offering</w:t>
      </w:r>
    </w:p>
    <w:p w14:paraId="32ABEF16" w14:textId="4F68D8BC" w:rsidR="003E5054" w:rsidRPr="00FF0189" w:rsidRDefault="000D658B" w:rsidP="00FF0189">
      <w:pPr>
        <w:pStyle w:val="ListParagraph"/>
        <w:numPr>
          <w:ilvl w:val="0"/>
          <w:numId w:val="1"/>
        </w:numPr>
        <w:spacing w:after="160" w:line="259" w:lineRule="auto"/>
        <w:rPr>
          <w:rFonts w:ascii="Arial" w:hAnsi="Arial" w:cs="Arial"/>
        </w:rPr>
      </w:pPr>
      <w:r w:rsidRPr="00FF0189">
        <w:rPr>
          <w:rFonts w:ascii="Arial" w:hAnsi="Arial" w:cs="Arial"/>
        </w:rPr>
        <w:t>Value for money</w:t>
      </w:r>
      <w:r w:rsidR="003E5054" w:rsidRPr="00FF0189">
        <w:rPr>
          <w:rFonts w:ascii="Arial" w:hAnsi="Arial" w:cs="Arial"/>
        </w:rPr>
        <w:t xml:space="preserve"> in:</w:t>
      </w:r>
    </w:p>
    <w:p w14:paraId="7A1CCA12" w14:textId="77777777" w:rsidR="003E5054" w:rsidRPr="00FF0189" w:rsidRDefault="003E5054" w:rsidP="00FF0189">
      <w:pPr>
        <w:pStyle w:val="ListParagraph"/>
        <w:numPr>
          <w:ilvl w:val="1"/>
          <w:numId w:val="1"/>
        </w:numPr>
        <w:spacing w:after="160" w:line="259" w:lineRule="auto"/>
        <w:rPr>
          <w:rFonts w:ascii="Arial" w:hAnsi="Arial" w:cs="Arial"/>
        </w:rPr>
      </w:pPr>
      <w:r w:rsidRPr="00FF0189">
        <w:rPr>
          <w:rFonts w:ascii="Arial" w:hAnsi="Arial" w:cs="Arial"/>
        </w:rPr>
        <w:t>New products</w:t>
      </w:r>
    </w:p>
    <w:p w14:paraId="3D80FD4A" w14:textId="04226B3D" w:rsidR="003E5054" w:rsidRPr="00FF0189" w:rsidRDefault="003E5054" w:rsidP="00FF0189">
      <w:pPr>
        <w:pStyle w:val="ListParagraph"/>
        <w:numPr>
          <w:ilvl w:val="1"/>
          <w:numId w:val="1"/>
        </w:numPr>
        <w:spacing w:after="160" w:line="259" w:lineRule="auto"/>
        <w:rPr>
          <w:rFonts w:ascii="Arial" w:hAnsi="Arial" w:cs="Arial"/>
        </w:rPr>
      </w:pPr>
      <w:r w:rsidRPr="00FF0189">
        <w:rPr>
          <w:rFonts w:ascii="Arial" w:hAnsi="Arial" w:cs="Arial"/>
        </w:rPr>
        <w:t>Digital infrastructure</w:t>
      </w:r>
    </w:p>
    <w:p w14:paraId="1881D754" w14:textId="7A9EB57C" w:rsidR="003E5054" w:rsidRPr="00FF0189" w:rsidRDefault="003E5054" w:rsidP="00FF0189">
      <w:pPr>
        <w:pStyle w:val="ListParagraph"/>
        <w:numPr>
          <w:ilvl w:val="1"/>
          <w:numId w:val="1"/>
        </w:numPr>
        <w:spacing w:after="160" w:line="259" w:lineRule="auto"/>
        <w:rPr>
          <w:rFonts w:ascii="Arial" w:hAnsi="Arial" w:cs="Arial"/>
        </w:rPr>
      </w:pPr>
      <w:r w:rsidRPr="00FF0189">
        <w:rPr>
          <w:rFonts w:ascii="Arial" w:hAnsi="Arial" w:cs="Arial"/>
        </w:rPr>
        <w:t>Digital skills</w:t>
      </w:r>
    </w:p>
    <w:p w14:paraId="3C58BB93" w14:textId="4226BC53" w:rsidR="000D658B" w:rsidRPr="00FF0189" w:rsidRDefault="003E5054" w:rsidP="00FF0189">
      <w:pPr>
        <w:pStyle w:val="ListParagraph"/>
        <w:numPr>
          <w:ilvl w:val="0"/>
          <w:numId w:val="4"/>
        </w:numPr>
        <w:spacing w:after="160" w:line="259" w:lineRule="auto"/>
        <w:rPr>
          <w:rFonts w:ascii="Arial" w:hAnsi="Arial" w:cs="Arial"/>
        </w:rPr>
      </w:pPr>
      <w:r w:rsidRPr="00FF0189">
        <w:rPr>
          <w:rFonts w:ascii="Arial" w:hAnsi="Arial" w:cs="Arial"/>
        </w:rPr>
        <w:t>D</w:t>
      </w:r>
      <w:r w:rsidR="000D658B" w:rsidRPr="00FF0189">
        <w:rPr>
          <w:rFonts w:ascii="Arial" w:hAnsi="Arial" w:cs="Arial"/>
        </w:rPr>
        <w:t>eliverability in proposed timescales / milestones, including contingency arrangements and the capacity of the organisation to manage and monitor the work.</w:t>
      </w:r>
    </w:p>
    <w:p w14:paraId="6D5AE2F6" w14:textId="1F74173F" w:rsidR="001303F2" w:rsidRDefault="00F638BE" w:rsidP="001303F2">
      <w:pPr>
        <w:spacing w:after="160" w:line="259" w:lineRule="auto"/>
        <w:rPr>
          <w:rFonts w:ascii="Arial" w:hAnsi="Arial" w:cs="Arial"/>
        </w:rPr>
      </w:pPr>
      <w:r w:rsidRPr="00FF0189">
        <w:rPr>
          <w:rFonts w:ascii="Arial" w:hAnsi="Arial" w:cs="Arial"/>
        </w:rPr>
        <w:t xml:space="preserve">All grant applications will then be considered </w:t>
      </w:r>
      <w:r w:rsidR="007F5F65" w:rsidRPr="00FF0189">
        <w:rPr>
          <w:rFonts w:ascii="Arial" w:hAnsi="Arial" w:cs="Arial"/>
        </w:rPr>
        <w:t>by a Grant Panel</w:t>
      </w:r>
      <w:r w:rsidR="006468D6" w:rsidRPr="00FF0189">
        <w:rPr>
          <w:rFonts w:ascii="Arial" w:hAnsi="Arial" w:cs="Arial"/>
        </w:rPr>
        <w:t xml:space="preserve"> and the applicant informed of the outcome in writing</w:t>
      </w:r>
      <w:r w:rsidR="007F5F65" w:rsidRPr="00FF0189">
        <w:rPr>
          <w:rFonts w:ascii="Arial" w:hAnsi="Arial" w:cs="Arial"/>
        </w:rPr>
        <w:t xml:space="preserve">. </w:t>
      </w:r>
      <w:r w:rsidR="000D040F" w:rsidRPr="00FF0189">
        <w:rPr>
          <w:rFonts w:ascii="Arial" w:hAnsi="Arial" w:cs="Arial"/>
        </w:rPr>
        <w:t>The decision of the Panel on all Full Applications for funding is final and there is no process of appeal.</w:t>
      </w:r>
    </w:p>
    <w:p w14:paraId="43ACA008" w14:textId="20AB3D9A" w:rsidR="00FF0189" w:rsidRDefault="00FF0189" w:rsidP="001303F2">
      <w:pPr>
        <w:spacing w:after="160" w:line="259" w:lineRule="auto"/>
        <w:rPr>
          <w:rFonts w:ascii="Arial" w:hAnsi="Arial" w:cs="Arial"/>
        </w:rPr>
      </w:pPr>
    </w:p>
    <w:p w14:paraId="6466FAD6" w14:textId="77777777" w:rsidR="00EB2918" w:rsidRPr="00FF0189" w:rsidRDefault="00EB2918" w:rsidP="001303F2">
      <w:pPr>
        <w:spacing w:after="160" w:line="259" w:lineRule="auto"/>
        <w:rPr>
          <w:rFonts w:ascii="Arial" w:hAnsi="Arial" w:cs="Arial"/>
        </w:rPr>
      </w:pPr>
    </w:p>
    <w:p w14:paraId="2103CD6A" w14:textId="40D75A2D" w:rsidR="007F5F65" w:rsidRPr="00FF0189" w:rsidRDefault="00941D10" w:rsidP="001303F2">
      <w:pPr>
        <w:spacing w:after="160" w:line="259" w:lineRule="auto"/>
        <w:outlineLvl w:val="0"/>
        <w:rPr>
          <w:rFonts w:ascii="Arial" w:hAnsi="Arial" w:cs="Arial"/>
          <w:b/>
          <w:u w:val="single"/>
        </w:rPr>
      </w:pPr>
      <w:bookmarkStart w:id="13" w:name="_Toc11252072"/>
      <w:bookmarkStart w:id="14" w:name="_Toc11254744"/>
      <w:bookmarkStart w:id="15" w:name="_Toc11255472"/>
      <w:r w:rsidRPr="00FF0189">
        <w:rPr>
          <w:rFonts w:ascii="Arial" w:hAnsi="Arial" w:cs="Arial"/>
          <w:b/>
          <w:u w:val="single"/>
        </w:rPr>
        <w:t xml:space="preserve">Step </w:t>
      </w:r>
      <w:r w:rsidR="00EB2918">
        <w:rPr>
          <w:rFonts w:ascii="Arial" w:hAnsi="Arial" w:cs="Arial"/>
          <w:b/>
          <w:u w:val="single"/>
        </w:rPr>
        <w:t>3</w:t>
      </w:r>
      <w:r w:rsidRPr="00FF0189">
        <w:rPr>
          <w:rFonts w:ascii="Arial" w:hAnsi="Arial" w:cs="Arial"/>
          <w:b/>
          <w:u w:val="single"/>
        </w:rPr>
        <w:t xml:space="preserve"> - </w:t>
      </w:r>
      <w:r w:rsidR="007F5F65" w:rsidRPr="00FF0189">
        <w:rPr>
          <w:rFonts w:ascii="Arial" w:hAnsi="Arial" w:cs="Arial"/>
          <w:b/>
          <w:u w:val="single"/>
        </w:rPr>
        <w:t>Grant Offer</w:t>
      </w:r>
      <w:bookmarkEnd w:id="13"/>
      <w:bookmarkEnd w:id="14"/>
      <w:bookmarkEnd w:id="15"/>
    </w:p>
    <w:p w14:paraId="714BC5D9" w14:textId="7B4B1D12" w:rsidR="007F5F65" w:rsidRPr="00341924" w:rsidRDefault="007F5F65" w:rsidP="001303F2">
      <w:pPr>
        <w:pStyle w:val="CM17"/>
        <w:spacing w:after="160" w:line="259" w:lineRule="auto"/>
        <w:rPr>
          <w:color w:val="000000"/>
        </w:rPr>
      </w:pPr>
      <w:r w:rsidRPr="00FF0189">
        <w:rPr>
          <w:color w:val="000000"/>
        </w:rPr>
        <w:t xml:space="preserve">If the application is successful, </w:t>
      </w:r>
      <w:r w:rsidR="006C7454" w:rsidRPr="00FF0189">
        <w:rPr>
          <w:color w:val="000000"/>
        </w:rPr>
        <w:t>you will be notified</w:t>
      </w:r>
      <w:r w:rsidRPr="00FF0189">
        <w:rPr>
          <w:color w:val="000000"/>
        </w:rPr>
        <w:t xml:space="preserve"> in writing in the form of a Grant Offer Letter </w:t>
      </w:r>
      <w:r w:rsidR="006C7454" w:rsidRPr="00FF0189">
        <w:rPr>
          <w:color w:val="000000"/>
        </w:rPr>
        <w:t xml:space="preserve">and a Grant </w:t>
      </w:r>
      <w:r w:rsidRPr="00FF0189">
        <w:rPr>
          <w:color w:val="000000"/>
        </w:rPr>
        <w:t xml:space="preserve">Agreement. Any award will be made </w:t>
      </w:r>
      <w:r w:rsidR="004A670F" w:rsidRPr="00FF0189">
        <w:rPr>
          <w:color w:val="000000"/>
        </w:rPr>
        <w:t>based on</w:t>
      </w:r>
      <w:r w:rsidRPr="00FF0189">
        <w:rPr>
          <w:color w:val="000000"/>
        </w:rPr>
        <w:t xml:space="preserve"> the terms and conditions outlined within the Grant Offer Letter </w:t>
      </w:r>
      <w:r w:rsidR="006C7454" w:rsidRPr="00FF0189">
        <w:rPr>
          <w:color w:val="000000"/>
        </w:rPr>
        <w:t>and</w:t>
      </w:r>
      <w:r w:rsidR="0023546F" w:rsidRPr="00FF0189">
        <w:rPr>
          <w:color w:val="000000"/>
        </w:rPr>
        <w:t xml:space="preserve"> </w:t>
      </w:r>
      <w:r w:rsidR="006C7454" w:rsidRPr="00FF0189">
        <w:rPr>
          <w:color w:val="000000"/>
        </w:rPr>
        <w:t xml:space="preserve">Grant </w:t>
      </w:r>
      <w:r w:rsidRPr="00FF0189">
        <w:rPr>
          <w:color w:val="000000"/>
        </w:rPr>
        <w:t xml:space="preserve">Agreement. </w:t>
      </w:r>
    </w:p>
    <w:p w14:paraId="3E5A0D48" w14:textId="13051094" w:rsidR="009F4B86" w:rsidRPr="00EB2918" w:rsidRDefault="007F5F65" w:rsidP="001303F2">
      <w:pPr>
        <w:spacing w:after="160" w:line="259" w:lineRule="auto"/>
        <w:rPr>
          <w:rFonts w:ascii="Arial" w:hAnsi="Arial" w:cs="Arial"/>
          <w:b/>
        </w:rPr>
      </w:pPr>
      <w:r w:rsidRPr="00EB2918">
        <w:rPr>
          <w:rFonts w:ascii="Arial" w:hAnsi="Arial" w:cs="Arial"/>
          <w:b/>
        </w:rPr>
        <w:t>NB</w:t>
      </w:r>
      <w:r w:rsidRPr="00EB2918">
        <w:rPr>
          <w:b/>
        </w:rPr>
        <w:t xml:space="preserve"> </w:t>
      </w:r>
      <w:r w:rsidR="009F4B86" w:rsidRPr="00EB2918">
        <w:rPr>
          <w:rFonts w:ascii="Arial" w:hAnsi="Arial" w:cs="Arial"/>
          <w:b/>
        </w:rPr>
        <w:t xml:space="preserve">You must not enter into any financial or contractual arrangement with any supplier prior to the project being approved, and not before the date that the </w:t>
      </w:r>
      <w:r w:rsidR="00036D4E" w:rsidRPr="00EB2918">
        <w:rPr>
          <w:rFonts w:ascii="Arial" w:hAnsi="Arial" w:cs="Arial"/>
          <w:b/>
        </w:rPr>
        <w:t>Grant</w:t>
      </w:r>
      <w:r w:rsidR="009F4B86" w:rsidRPr="00EB2918">
        <w:rPr>
          <w:rFonts w:ascii="Arial" w:hAnsi="Arial" w:cs="Arial"/>
          <w:b/>
        </w:rPr>
        <w:t xml:space="preserve"> Agreement is signed by </w:t>
      </w:r>
      <w:r w:rsidR="006C7454" w:rsidRPr="00EB2918">
        <w:rPr>
          <w:rFonts w:ascii="Arial" w:hAnsi="Arial" w:cs="Arial"/>
          <w:b/>
        </w:rPr>
        <w:t>Nottingham City Council</w:t>
      </w:r>
      <w:r w:rsidR="009F4B86" w:rsidRPr="00EB2918">
        <w:rPr>
          <w:rFonts w:ascii="Arial" w:hAnsi="Arial" w:cs="Arial"/>
          <w:b/>
        </w:rPr>
        <w:t xml:space="preserve">. To be clear, any expenditure prior to the date that the </w:t>
      </w:r>
      <w:r w:rsidR="00036D4E" w:rsidRPr="00EB2918">
        <w:rPr>
          <w:rFonts w:ascii="Arial" w:hAnsi="Arial" w:cs="Arial"/>
          <w:b/>
        </w:rPr>
        <w:t>Grant</w:t>
      </w:r>
      <w:r w:rsidR="009F4B86" w:rsidRPr="00EB2918">
        <w:rPr>
          <w:rFonts w:ascii="Arial" w:hAnsi="Arial" w:cs="Arial"/>
          <w:b/>
        </w:rPr>
        <w:t xml:space="preserve"> Agreement is signed, dated and returned cannot be claimed.</w:t>
      </w:r>
    </w:p>
    <w:p w14:paraId="5B20F4D5" w14:textId="15C5DF10" w:rsidR="007F5F65" w:rsidRPr="00FF0189" w:rsidRDefault="006C7454" w:rsidP="001303F2">
      <w:pPr>
        <w:pStyle w:val="CM17"/>
        <w:spacing w:after="160" w:line="259" w:lineRule="auto"/>
      </w:pPr>
      <w:r w:rsidRPr="00FF0189">
        <w:rPr>
          <w:color w:val="000000"/>
        </w:rPr>
        <w:t>Nottingham City Council</w:t>
      </w:r>
      <w:r w:rsidR="007F5F65" w:rsidRPr="00FF0189">
        <w:t xml:space="preserve"> reserve</w:t>
      </w:r>
      <w:r w:rsidRPr="00FF0189">
        <w:t>s</w:t>
      </w:r>
      <w:r w:rsidR="007F5F65" w:rsidRPr="00FF0189">
        <w:t xml:space="preserve"> the right to withhold, vary or reclaim funding if any information supplied through the application and approval process proves to be inaccurate, misleading or incomplete.</w:t>
      </w:r>
    </w:p>
    <w:p w14:paraId="630B3217" w14:textId="77777777" w:rsidR="003A2008" w:rsidRPr="003A2008" w:rsidRDefault="003A2008" w:rsidP="001303F2">
      <w:pPr>
        <w:pStyle w:val="Default"/>
      </w:pPr>
    </w:p>
    <w:p w14:paraId="54D4F438" w14:textId="1CA797FB" w:rsidR="006A07DE" w:rsidRDefault="00941D10" w:rsidP="001303F2">
      <w:pPr>
        <w:spacing w:after="160" w:line="259" w:lineRule="auto"/>
        <w:outlineLvl w:val="0"/>
        <w:rPr>
          <w:rFonts w:ascii="Arial" w:hAnsi="Arial" w:cs="Arial"/>
          <w:b/>
          <w:u w:val="single"/>
        </w:rPr>
      </w:pPr>
      <w:bookmarkStart w:id="16" w:name="_Toc460855036"/>
      <w:bookmarkStart w:id="17" w:name="_Toc11252073"/>
      <w:bookmarkStart w:id="18" w:name="_Toc11254745"/>
      <w:bookmarkStart w:id="19" w:name="_Toc11255473"/>
      <w:r w:rsidRPr="00FF0189">
        <w:rPr>
          <w:rFonts w:ascii="Arial" w:hAnsi="Arial" w:cs="Arial"/>
          <w:b/>
          <w:u w:val="single"/>
        </w:rPr>
        <w:t xml:space="preserve">Step </w:t>
      </w:r>
      <w:r w:rsidR="00011749">
        <w:rPr>
          <w:rFonts w:ascii="Arial" w:hAnsi="Arial" w:cs="Arial"/>
          <w:b/>
          <w:u w:val="single"/>
        </w:rPr>
        <w:t>4</w:t>
      </w:r>
      <w:r w:rsidRPr="00FF0189">
        <w:rPr>
          <w:rFonts w:ascii="Arial" w:hAnsi="Arial" w:cs="Arial"/>
          <w:b/>
          <w:u w:val="single"/>
        </w:rPr>
        <w:t xml:space="preserve"> - </w:t>
      </w:r>
      <w:r w:rsidR="006A07DE" w:rsidRPr="00FF0189">
        <w:rPr>
          <w:rFonts w:ascii="Arial" w:hAnsi="Arial" w:cs="Arial"/>
          <w:b/>
          <w:u w:val="single"/>
        </w:rPr>
        <w:t>Payment of Grant</w:t>
      </w:r>
      <w:bookmarkEnd w:id="16"/>
      <w:bookmarkEnd w:id="17"/>
      <w:bookmarkEnd w:id="18"/>
      <w:bookmarkEnd w:id="19"/>
    </w:p>
    <w:p w14:paraId="0560046F" w14:textId="0F52E002" w:rsidR="00093167" w:rsidRPr="00EB2918" w:rsidRDefault="00093167" w:rsidP="001303F2">
      <w:pPr>
        <w:spacing w:after="160" w:line="259" w:lineRule="auto"/>
        <w:outlineLvl w:val="0"/>
        <w:rPr>
          <w:rFonts w:ascii="Arial" w:hAnsi="Arial" w:cs="Arial"/>
          <w:bCs/>
        </w:rPr>
      </w:pPr>
      <w:r w:rsidRPr="00EB2918">
        <w:rPr>
          <w:rFonts w:ascii="Arial" w:hAnsi="Arial" w:cs="Arial"/>
          <w:bCs/>
        </w:rPr>
        <w:t>Successful applicants will be issued a grant agreement. Once this has been countersigned, applicants will need to submit an invoice for the agreed amount.</w:t>
      </w:r>
    </w:p>
    <w:p w14:paraId="7968716F" w14:textId="39C33484" w:rsidR="00093167" w:rsidRPr="00EB2918" w:rsidRDefault="00093167" w:rsidP="001303F2">
      <w:pPr>
        <w:spacing w:after="160" w:line="259" w:lineRule="auto"/>
        <w:outlineLvl w:val="0"/>
        <w:rPr>
          <w:rFonts w:ascii="Arial" w:hAnsi="Arial" w:cs="Arial"/>
          <w:bCs/>
        </w:rPr>
      </w:pPr>
      <w:r w:rsidRPr="00EB2918">
        <w:rPr>
          <w:rFonts w:ascii="Arial" w:hAnsi="Arial" w:cs="Arial"/>
          <w:bCs/>
        </w:rPr>
        <w:t>Further details of the invoicing and payment processes will be included in the grant agreement.</w:t>
      </w:r>
    </w:p>
    <w:p w14:paraId="68C27862" w14:textId="77777777" w:rsidR="00093167" w:rsidRPr="00FF0189" w:rsidRDefault="00093167" w:rsidP="001303F2">
      <w:pPr>
        <w:spacing w:after="160" w:line="259" w:lineRule="auto"/>
        <w:outlineLvl w:val="0"/>
        <w:rPr>
          <w:rFonts w:ascii="Arial" w:hAnsi="Arial" w:cs="Arial"/>
          <w:b/>
          <w:u w:val="single"/>
        </w:rPr>
      </w:pPr>
    </w:p>
    <w:p w14:paraId="20FAEE4F" w14:textId="04C036EB" w:rsidR="006B5A6E" w:rsidRPr="00FF0189" w:rsidRDefault="006B5A6E" w:rsidP="001303F2">
      <w:pPr>
        <w:pStyle w:val="Default"/>
        <w:spacing w:after="160" w:line="259" w:lineRule="auto"/>
      </w:pPr>
    </w:p>
    <w:p w14:paraId="62C8EDFB" w14:textId="6D164156" w:rsidR="00020A5C" w:rsidRPr="00FF0189" w:rsidRDefault="00020A5C" w:rsidP="001303F2">
      <w:pPr>
        <w:pStyle w:val="ListParagraph"/>
        <w:spacing w:after="160" w:line="259" w:lineRule="auto"/>
        <w:ind w:left="360"/>
        <w:outlineLvl w:val="0"/>
        <w:rPr>
          <w:rFonts w:ascii="Arial" w:hAnsi="Arial" w:cs="Arial"/>
          <w:b/>
        </w:rPr>
      </w:pPr>
    </w:p>
    <w:p w14:paraId="6A5FC592" w14:textId="6A684738" w:rsidR="006A07DE" w:rsidRPr="00FF0189" w:rsidRDefault="006A07DE" w:rsidP="00D75D2B">
      <w:pPr>
        <w:pStyle w:val="ListParagraph"/>
        <w:numPr>
          <w:ilvl w:val="0"/>
          <w:numId w:val="14"/>
        </w:numPr>
        <w:spacing w:after="160" w:line="259" w:lineRule="auto"/>
        <w:outlineLvl w:val="0"/>
        <w:rPr>
          <w:rFonts w:ascii="Arial" w:hAnsi="Arial" w:cs="Arial"/>
          <w:b/>
        </w:rPr>
      </w:pPr>
      <w:bookmarkStart w:id="20" w:name="_Toc11255475"/>
      <w:r w:rsidRPr="00FF0189">
        <w:rPr>
          <w:rFonts w:ascii="Arial" w:hAnsi="Arial" w:cs="Arial"/>
          <w:b/>
        </w:rPr>
        <w:t>Commercial Confidentiality</w:t>
      </w:r>
      <w:bookmarkEnd w:id="20"/>
    </w:p>
    <w:p w14:paraId="5FE3F6E1" w14:textId="6BD28D78" w:rsidR="00FC1454" w:rsidRPr="00FF0189" w:rsidRDefault="006A07DE" w:rsidP="001303F2">
      <w:pPr>
        <w:pStyle w:val="CM17"/>
        <w:spacing w:after="160" w:line="259" w:lineRule="auto"/>
      </w:pPr>
      <w:r w:rsidRPr="00FF0189">
        <w:t xml:space="preserve">It is generally presumed that the information provided at all stages of the process is sensitive or confidential and will be treated as such. However, when signing the application, you agree to us sharing the details of your application with </w:t>
      </w:r>
      <w:r w:rsidR="006C7454" w:rsidRPr="00FF0189">
        <w:t>the Department for Levelling Up, Housing and Communities who are the grant scheme’s funder</w:t>
      </w:r>
      <w:r w:rsidRPr="00FF0189">
        <w:t xml:space="preserve">. </w:t>
      </w:r>
    </w:p>
    <w:p w14:paraId="4E73B176" w14:textId="02FA8A3F" w:rsidR="006A07DE" w:rsidRDefault="006A07DE" w:rsidP="001303F2">
      <w:pPr>
        <w:pStyle w:val="CM17"/>
        <w:spacing w:after="160" w:line="259" w:lineRule="auto"/>
      </w:pPr>
    </w:p>
    <w:p w14:paraId="60963487" w14:textId="77777777" w:rsidR="00ED73B1" w:rsidRPr="00ED73B1" w:rsidRDefault="00ED73B1" w:rsidP="00ED73B1">
      <w:pPr>
        <w:pStyle w:val="Default"/>
      </w:pPr>
    </w:p>
    <w:p w14:paraId="37F4022E" w14:textId="704EB863" w:rsidR="003901EB" w:rsidRPr="00FF0189" w:rsidRDefault="003901EB" w:rsidP="00D75D2B">
      <w:pPr>
        <w:pStyle w:val="ListParagraph"/>
        <w:numPr>
          <w:ilvl w:val="0"/>
          <w:numId w:val="14"/>
        </w:numPr>
        <w:spacing w:after="160" w:line="259" w:lineRule="auto"/>
        <w:outlineLvl w:val="0"/>
        <w:rPr>
          <w:rFonts w:ascii="Arial" w:hAnsi="Arial" w:cs="Arial"/>
          <w:b/>
        </w:rPr>
      </w:pPr>
      <w:bookmarkStart w:id="21" w:name="_Toc11255476"/>
      <w:r w:rsidRPr="00FF0189">
        <w:rPr>
          <w:rFonts w:ascii="Arial" w:hAnsi="Arial" w:cs="Arial"/>
          <w:b/>
        </w:rPr>
        <w:t>Help and Support</w:t>
      </w:r>
      <w:bookmarkEnd w:id="21"/>
    </w:p>
    <w:p w14:paraId="5594033A" w14:textId="61C10B58" w:rsidR="00213971" w:rsidRPr="00FF0189" w:rsidRDefault="003901EB" w:rsidP="001303F2">
      <w:pPr>
        <w:spacing w:after="160" w:line="259" w:lineRule="auto"/>
        <w:rPr>
          <w:rFonts w:ascii="Arial" w:hAnsi="Arial" w:cs="Arial"/>
          <w:b/>
          <w:color w:val="FF0000"/>
        </w:rPr>
      </w:pPr>
      <w:r w:rsidRPr="00FF0189">
        <w:rPr>
          <w:rFonts w:ascii="Arial" w:hAnsi="Arial" w:cs="Arial"/>
          <w:color w:val="000000"/>
        </w:rPr>
        <w:t xml:space="preserve">If you would like to discuss the general eligibility of your proposal, prior to submitting an </w:t>
      </w:r>
      <w:r w:rsidR="00C8058E">
        <w:rPr>
          <w:rFonts w:ascii="Arial" w:hAnsi="Arial" w:cs="Arial"/>
          <w:color w:val="000000"/>
        </w:rPr>
        <w:t>application</w:t>
      </w:r>
      <w:r w:rsidRPr="00FF0189">
        <w:rPr>
          <w:rFonts w:ascii="Arial" w:hAnsi="Arial" w:cs="Arial"/>
          <w:color w:val="000000"/>
        </w:rPr>
        <w:t xml:space="preserve">, please contact </w:t>
      </w:r>
      <w:r w:rsidR="00C66D45" w:rsidRPr="00FF0189">
        <w:rPr>
          <w:rFonts w:ascii="Arial" w:hAnsi="Arial" w:cs="Arial"/>
        </w:rPr>
        <w:t>the Nottingham City Council UKSPF Team at ukspf@nottinghamcity.gov.uk</w:t>
      </w:r>
    </w:p>
    <w:p w14:paraId="744A9DD6" w14:textId="451B9C01" w:rsidR="004D3620" w:rsidRPr="00FF0189" w:rsidRDefault="004D3620" w:rsidP="001303F2">
      <w:pPr>
        <w:tabs>
          <w:tab w:val="left" w:pos="2685"/>
        </w:tabs>
        <w:spacing w:after="160" w:line="259" w:lineRule="auto"/>
        <w:rPr>
          <w:rFonts w:ascii="Arial" w:hAnsi="Arial" w:cs="Arial"/>
        </w:rPr>
      </w:pPr>
      <w:r w:rsidRPr="00FF0189">
        <w:rPr>
          <w:rFonts w:ascii="Arial" w:hAnsi="Arial" w:cs="Arial"/>
        </w:rPr>
        <w:t xml:space="preserve">Support to </w:t>
      </w:r>
      <w:r w:rsidR="000C3B49" w:rsidRPr="00FF0189">
        <w:rPr>
          <w:rFonts w:ascii="Arial" w:hAnsi="Arial" w:cs="Arial"/>
        </w:rPr>
        <w:t xml:space="preserve">develop your proposal and to </w:t>
      </w:r>
      <w:r w:rsidRPr="00FF0189">
        <w:rPr>
          <w:rFonts w:ascii="Arial" w:hAnsi="Arial" w:cs="Arial"/>
        </w:rPr>
        <w:t xml:space="preserve">complete your </w:t>
      </w:r>
      <w:r w:rsidR="000C3B49" w:rsidRPr="00FF0189">
        <w:rPr>
          <w:rFonts w:ascii="Arial" w:hAnsi="Arial" w:cs="Arial"/>
        </w:rPr>
        <w:t>a</w:t>
      </w:r>
      <w:r w:rsidRPr="00FF0189">
        <w:rPr>
          <w:rFonts w:ascii="Arial" w:hAnsi="Arial" w:cs="Arial"/>
        </w:rPr>
        <w:t xml:space="preserve">pplication is available </w:t>
      </w:r>
      <w:r w:rsidR="00D45BCB" w:rsidRPr="00FF0189">
        <w:rPr>
          <w:rFonts w:ascii="Arial" w:hAnsi="Arial" w:cs="Arial"/>
        </w:rPr>
        <w:t xml:space="preserve">from </w:t>
      </w:r>
      <w:r w:rsidR="00B17D52" w:rsidRPr="00FF0189">
        <w:rPr>
          <w:rFonts w:ascii="Arial" w:hAnsi="Arial" w:cs="Arial"/>
        </w:rPr>
        <w:t xml:space="preserve">the </w:t>
      </w:r>
      <w:r w:rsidR="006C7454" w:rsidRPr="00FF0189">
        <w:rPr>
          <w:rFonts w:ascii="Arial" w:hAnsi="Arial" w:cs="Arial"/>
        </w:rPr>
        <w:t xml:space="preserve">Nottingham City </w:t>
      </w:r>
      <w:r w:rsidR="00C8058E">
        <w:rPr>
          <w:rFonts w:ascii="Arial" w:hAnsi="Arial" w:cs="Arial"/>
        </w:rPr>
        <w:t xml:space="preserve">UKSPF </w:t>
      </w:r>
      <w:r w:rsidR="006C7454" w:rsidRPr="00FF0189">
        <w:rPr>
          <w:rFonts w:ascii="Arial" w:hAnsi="Arial" w:cs="Arial"/>
        </w:rPr>
        <w:t>Team</w:t>
      </w:r>
      <w:r w:rsidRPr="00FF0189">
        <w:rPr>
          <w:rFonts w:ascii="Arial" w:hAnsi="Arial" w:cs="Arial"/>
        </w:rPr>
        <w:t xml:space="preserve">, if required. </w:t>
      </w:r>
    </w:p>
    <w:p w14:paraId="4D735FBF" w14:textId="3CEAB214" w:rsidR="00340052" w:rsidRPr="00FF0189" w:rsidRDefault="003901EB" w:rsidP="001303F2">
      <w:pPr>
        <w:tabs>
          <w:tab w:val="left" w:pos="2685"/>
        </w:tabs>
        <w:spacing w:after="160" w:line="259" w:lineRule="auto"/>
        <w:rPr>
          <w:rFonts w:ascii="Arial" w:hAnsi="Arial" w:cs="Arial"/>
        </w:rPr>
      </w:pPr>
      <w:r w:rsidRPr="00FF0189">
        <w:rPr>
          <w:rFonts w:ascii="Arial" w:hAnsi="Arial" w:cs="Arial"/>
        </w:rPr>
        <w:t>However, please note</w:t>
      </w:r>
      <w:r w:rsidR="00B95770" w:rsidRPr="00FF0189">
        <w:rPr>
          <w:rFonts w:ascii="Arial" w:hAnsi="Arial" w:cs="Arial"/>
        </w:rPr>
        <w:t>, a</w:t>
      </w:r>
      <w:r w:rsidRPr="00FF0189">
        <w:rPr>
          <w:rFonts w:ascii="Arial" w:hAnsi="Arial" w:cs="Arial"/>
        </w:rPr>
        <w:t xml:space="preserve">pplications must be received from the applicant organisation directly and while help and support in completing your application is entirely acceptable, we would encourage you to write the </w:t>
      </w:r>
      <w:r w:rsidR="001303F2" w:rsidRPr="00FF0189">
        <w:rPr>
          <w:rFonts w:ascii="Arial" w:hAnsi="Arial" w:cs="Arial"/>
        </w:rPr>
        <w:t>f</w:t>
      </w:r>
      <w:r w:rsidR="004D3620" w:rsidRPr="00FF0189">
        <w:rPr>
          <w:rFonts w:ascii="Arial" w:hAnsi="Arial" w:cs="Arial"/>
        </w:rPr>
        <w:t xml:space="preserve">ull </w:t>
      </w:r>
      <w:r w:rsidR="001303F2" w:rsidRPr="00FF0189">
        <w:rPr>
          <w:rFonts w:ascii="Arial" w:hAnsi="Arial" w:cs="Arial"/>
        </w:rPr>
        <w:t>a</w:t>
      </w:r>
      <w:r w:rsidRPr="00FF0189">
        <w:rPr>
          <w:rFonts w:ascii="Arial" w:hAnsi="Arial" w:cs="Arial"/>
        </w:rPr>
        <w:t>pplication</w:t>
      </w:r>
      <w:r w:rsidR="004D3620" w:rsidRPr="00FF0189">
        <w:rPr>
          <w:rFonts w:ascii="Arial" w:hAnsi="Arial" w:cs="Arial"/>
        </w:rPr>
        <w:t xml:space="preserve"> </w:t>
      </w:r>
      <w:r w:rsidRPr="00FF0189">
        <w:rPr>
          <w:rFonts w:ascii="Arial" w:hAnsi="Arial" w:cs="Arial"/>
        </w:rPr>
        <w:t>in your own words and to have a full understanding of the application if any clarification is requested.</w:t>
      </w:r>
    </w:p>
    <w:sectPr w:rsidR="00340052" w:rsidRPr="00FF0189" w:rsidSect="00BA03C4">
      <w:headerReference w:type="default" r:id="rId12"/>
      <w:footerReference w:type="default" r:id="rId13"/>
      <w:pgSz w:w="11906" w:h="16838"/>
      <w:pgMar w:top="851" w:right="1077" w:bottom="851" w:left="107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D57" w14:textId="77777777" w:rsidR="00243310" w:rsidRDefault="00243310" w:rsidP="00754612">
      <w:r>
        <w:separator/>
      </w:r>
    </w:p>
  </w:endnote>
  <w:endnote w:type="continuationSeparator" w:id="0">
    <w:p w14:paraId="3EC92338" w14:textId="77777777" w:rsidR="00243310" w:rsidRDefault="00243310" w:rsidP="0075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97477"/>
      <w:docPartObj>
        <w:docPartGallery w:val="Page Numbers (Bottom of Page)"/>
        <w:docPartUnique/>
      </w:docPartObj>
    </w:sdtPr>
    <w:sdtEndPr>
      <w:rPr>
        <w:rFonts w:ascii="Arial" w:hAnsi="Arial" w:cs="Arial"/>
      </w:rPr>
    </w:sdtEndPr>
    <w:sdtContent>
      <w:p w14:paraId="23CD5352" w14:textId="4ADC77DB" w:rsidR="00ED73B1" w:rsidRPr="00ED73B1" w:rsidRDefault="00ED73B1">
        <w:pPr>
          <w:pStyle w:val="Footer"/>
          <w:jc w:val="center"/>
          <w:rPr>
            <w:rFonts w:ascii="Arial" w:hAnsi="Arial" w:cs="Arial"/>
          </w:rPr>
        </w:pPr>
        <w:r w:rsidRPr="00ED73B1">
          <w:rPr>
            <w:rFonts w:ascii="Arial" w:hAnsi="Arial" w:cs="Arial"/>
          </w:rPr>
          <w:fldChar w:fldCharType="begin"/>
        </w:r>
        <w:r w:rsidRPr="00ED73B1">
          <w:rPr>
            <w:rFonts w:ascii="Arial" w:hAnsi="Arial" w:cs="Arial"/>
          </w:rPr>
          <w:instrText>PAGE   \* MERGEFORMAT</w:instrText>
        </w:r>
        <w:r w:rsidRPr="00ED73B1">
          <w:rPr>
            <w:rFonts w:ascii="Arial" w:hAnsi="Arial" w:cs="Arial"/>
          </w:rPr>
          <w:fldChar w:fldCharType="separate"/>
        </w:r>
        <w:r w:rsidRPr="00ED73B1">
          <w:rPr>
            <w:rFonts w:ascii="Arial" w:hAnsi="Arial" w:cs="Arial"/>
          </w:rPr>
          <w:t>2</w:t>
        </w:r>
        <w:r w:rsidRPr="00ED73B1">
          <w:rPr>
            <w:rFonts w:ascii="Arial" w:hAnsi="Arial" w:cs="Arial"/>
          </w:rPr>
          <w:fldChar w:fldCharType="end"/>
        </w:r>
      </w:p>
    </w:sdtContent>
  </w:sdt>
  <w:p w14:paraId="0699DC38" w14:textId="6DD5C452" w:rsidR="008F61F8" w:rsidRPr="00AF3FBE" w:rsidRDefault="008F61F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F939" w14:textId="77777777" w:rsidR="00243310" w:rsidRDefault="00243310" w:rsidP="00754612">
      <w:r>
        <w:separator/>
      </w:r>
    </w:p>
  </w:footnote>
  <w:footnote w:type="continuationSeparator" w:id="0">
    <w:p w14:paraId="4CD94A74" w14:textId="77777777" w:rsidR="00243310" w:rsidRDefault="00243310" w:rsidP="0075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E1D5" w14:textId="34D5A36C" w:rsidR="008F61F8" w:rsidRDefault="008F61F8" w:rsidP="006E78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EC8"/>
    <w:multiLevelType w:val="hybridMultilevel"/>
    <w:tmpl w:val="EDF6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E0571"/>
    <w:multiLevelType w:val="hybridMultilevel"/>
    <w:tmpl w:val="A4527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8134C"/>
    <w:multiLevelType w:val="hybridMultilevel"/>
    <w:tmpl w:val="4FB43A4C"/>
    <w:lvl w:ilvl="0" w:tplc="08090001">
      <w:start w:val="1"/>
      <w:numFmt w:val="bullet"/>
      <w:lvlText w:val=""/>
      <w:lvlJc w:val="left"/>
      <w:pPr>
        <w:ind w:left="1440" w:hanging="360"/>
      </w:pPr>
      <w:rPr>
        <w:rFonts w:ascii="Symbol" w:hAnsi="Symbol" w:hint="default"/>
      </w:rPr>
    </w:lvl>
    <w:lvl w:ilvl="1" w:tplc="460458AE">
      <w:numFmt w:val="bullet"/>
      <w:lvlText w:val="-"/>
      <w:lvlJc w:val="left"/>
      <w:pPr>
        <w:ind w:left="2160" w:hanging="360"/>
      </w:pPr>
      <w:rPr>
        <w:rFonts w:ascii="Arial" w:eastAsia="Times New Roman" w:hAnsi="Arial" w:cs="Arial" w:hint="default"/>
      </w:rPr>
    </w:lvl>
    <w:lvl w:ilvl="2" w:tplc="A30C7C4A">
      <w:numFmt w:val="bullet"/>
      <w:lvlText w:val=""/>
      <w:lvlJc w:val="left"/>
      <w:pPr>
        <w:ind w:left="2880" w:hanging="360"/>
      </w:pPr>
      <w:rPr>
        <w:rFonts w:ascii="Wingdings" w:eastAsia="Times New Roman" w:hAnsi="Wingdings"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B46CBE"/>
    <w:multiLevelType w:val="hybridMultilevel"/>
    <w:tmpl w:val="39BAFD84"/>
    <w:lvl w:ilvl="0" w:tplc="F69EAA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E2D14"/>
    <w:multiLevelType w:val="hybridMultilevel"/>
    <w:tmpl w:val="8D88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83432"/>
    <w:multiLevelType w:val="hybridMultilevel"/>
    <w:tmpl w:val="B0EAB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9A7EBC"/>
    <w:multiLevelType w:val="hybridMultilevel"/>
    <w:tmpl w:val="3B1C06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501B40"/>
    <w:multiLevelType w:val="hybridMultilevel"/>
    <w:tmpl w:val="28EA2088"/>
    <w:lvl w:ilvl="0" w:tplc="08090001">
      <w:start w:val="1"/>
      <w:numFmt w:val="bullet"/>
      <w:lvlText w:val=""/>
      <w:lvlJc w:val="left"/>
      <w:pPr>
        <w:ind w:left="360" w:hanging="360"/>
      </w:pPr>
      <w:rPr>
        <w:rFonts w:ascii="Symbol" w:hAnsi="Symbol" w:hint="default"/>
      </w:rPr>
    </w:lvl>
    <w:lvl w:ilvl="1" w:tplc="7EB090D8">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12007F"/>
    <w:multiLevelType w:val="hybridMultilevel"/>
    <w:tmpl w:val="673E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4D4F25"/>
    <w:multiLevelType w:val="hybridMultilevel"/>
    <w:tmpl w:val="FCD4E494"/>
    <w:lvl w:ilvl="0" w:tplc="08090001">
      <w:start w:val="1"/>
      <w:numFmt w:val="bullet"/>
      <w:lvlText w:val=""/>
      <w:lvlJc w:val="left"/>
      <w:pPr>
        <w:ind w:left="357" w:hanging="357"/>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6C2A4DFA"/>
    <w:multiLevelType w:val="hybridMultilevel"/>
    <w:tmpl w:val="5C24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32632C"/>
    <w:multiLevelType w:val="hybridMultilevel"/>
    <w:tmpl w:val="ADC4C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AF75AA"/>
    <w:multiLevelType w:val="hybridMultilevel"/>
    <w:tmpl w:val="8EE21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E07394D"/>
    <w:multiLevelType w:val="hybridMultilevel"/>
    <w:tmpl w:val="F104AD7E"/>
    <w:lvl w:ilvl="0" w:tplc="4EB04C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8"/>
  </w:num>
  <w:num w:numId="5">
    <w:abstractNumId w:val="11"/>
  </w:num>
  <w:num w:numId="6">
    <w:abstractNumId w:val="0"/>
  </w:num>
  <w:num w:numId="7">
    <w:abstractNumId w:val="5"/>
  </w:num>
  <w:num w:numId="8">
    <w:abstractNumId w:val="4"/>
  </w:num>
  <w:num w:numId="9">
    <w:abstractNumId w:val="12"/>
  </w:num>
  <w:num w:numId="10">
    <w:abstractNumId w:val="2"/>
  </w:num>
  <w:num w:numId="11">
    <w:abstractNumId w:val="9"/>
  </w:num>
  <w:num w:numId="12">
    <w:abstractNumId w:val="13"/>
  </w:num>
  <w:num w:numId="13">
    <w:abstractNumId w:val="3"/>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21"/>
    <w:rsid w:val="00007AA1"/>
    <w:rsid w:val="00007F84"/>
    <w:rsid w:val="00011749"/>
    <w:rsid w:val="00020A5C"/>
    <w:rsid w:val="00024D29"/>
    <w:rsid w:val="00026ADC"/>
    <w:rsid w:val="00027D5D"/>
    <w:rsid w:val="000306C5"/>
    <w:rsid w:val="00030DF3"/>
    <w:rsid w:val="00032CA0"/>
    <w:rsid w:val="00036D4E"/>
    <w:rsid w:val="00045239"/>
    <w:rsid w:val="00047B0F"/>
    <w:rsid w:val="00050C6B"/>
    <w:rsid w:val="00061375"/>
    <w:rsid w:val="000655C9"/>
    <w:rsid w:val="000678A8"/>
    <w:rsid w:val="000741CC"/>
    <w:rsid w:val="00084DEC"/>
    <w:rsid w:val="0008566E"/>
    <w:rsid w:val="000862E3"/>
    <w:rsid w:val="00093167"/>
    <w:rsid w:val="00094AF8"/>
    <w:rsid w:val="0009502A"/>
    <w:rsid w:val="00096FA3"/>
    <w:rsid w:val="000A17A9"/>
    <w:rsid w:val="000A6521"/>
    <w:rsid w:val="000B08D5"/>
    <w:rsid w:val="000C20A9"/>
    <w:rsid w:val="000C3B49"/>
    <w:rsid w:val="000C5B7B"/>
    <w:rsid w:val="000C689B"/>
    <w:rsid w:val="000C751A"/>
    <w:rsid w:val="000D040F"/>
    <w:rsid w:val="000D1263"/>
    <w:rsid w:val="000D326F"/>
    <w:rsid w:val="000D5EA8"/>
    <w:rsid w:val="000D658B"/>
    <w:rsid w:val="000D6E4B"/>
    <w:rsid w:val="000F4139"/>
    <w:rsid w:val="000F5954"/>
    <w:rsid w:val="0010112F"/>
    <w:rsid w:val="0010230A"/>
    <w:rsid w:val="001028E7"/>
    <w:rsid w:val="001039C4"/>
    <w:rsid w:val="00104488"/>
    <w:rsid w:val="00105AB4"/>
    <w:rsid w:val="00113134"/>
    <w:rsid w:val="00115D74"/>
    <w:rsid w:val="00117A57"/>
    <w:rsid w:val="00121416"/>
    <w:rsid w:val="00122F5D"/>
    <w:rsid w:val="001303F2"/>
    <w:rsid w:val="001454AC"/>
    <w:rsid w:val="00152FF7"/>
    <w:rsid w:val="0016066E"/>
    <w:rsid w:val="00167AAB"/>
    <w:rsid w:val="001715D8"/>
    <w:rsid w:val="00175CCD"/>
    <w:rsid w:val="00184675"/>
    <w:rsid w:val="001933BC"/>
    <w:rsid w:val="001937C3"/>
    <w:rsid w:val="00194086"/>
    <w:rsid w:val="001A2A0C"/>
    <w:rsid w:val="001A38E9"/>
    <w:rsid w:val="001A739C"/>
    <w:rsid w:val="001B0679"/>
    <w:rsid w:val="001B2E2C"/>
    <w:rsid w:val="001B4520"/>
    <w:rsid w:val="001D22CA"/>
    <w:rsid w:val="001E36B1"/>
    <w:rsid w:val="001E53D3"/>
    <w:rsid w:val="001F25DA"/>
    <w:rsid w:val="00206153"/>
    <w:rsid w:val="00206AF4"/>
    <w:rsid w:val="00212903"/>
    <w:rsid w:val="00212EE9"/>
    <w:rsid w:val="00213971"/>
    <w:rsid w:val="00216E0B"/>
    <w:rsid w:val="002202F2"/>
    <w:rsid w:val="00224DE0"/>
    <w:rsid w:val="0023546F"/>
    <w:rsid w:val="00243310"/>
    <w:rsid w:val="002453CD"/>
    <w:rsid w:val="002459AD"/>
    <w:rsid w:val="002502BE"/>
    <w:rsid w:val="00254982"/>
    <w:rsid w:val="00257557"/>
    <w:rsid w:val="00257D6D"/>
    <w:rsid w:val="00261B62"/>
    <w:rsid w:val="0026252D"/>
    <w:rsid w:val="00264D85"/>
    <w:rsid w:val="00265BA2"/>
    <w:rsid w:val="00270DFE"/>
    <w:rsid w:val="00271B62"/>
    <w:rsid w:val="00280914"/>
    <w:rsid w:val="00281838"/>
    <w:rsid w:val="00283028"/>
    <w:rsid w:val="0028470C"/>
    <w:rsid w:val="002852D4"/>
    <w:rsid w:val="00287F41"/>
    <w:rsid w:val="002909B3"/>
    <w:rsid w:val="002966D2"/>
    <w:rsid w:val="002A0F66"/>
    <w:rsid w:val="002A1E8D"/>
    <w:rsid w:val="002A48D4"/>
    <w:rsid w:val="002A7525"/>
    <w:rsid w:val="002B30B4"/>
    <w:rsid w:val="002B3F77"/>
    <w:rsid w:val="002B6480"/>
    <w:rsid w:val="002C5674"/>
    <w:rsid w:val="002C6E8B"/>
    <w:rsid w:val="002D276A"/>
    <w:rsid w:val="002D4ABE"/>
    <w:rsid w:val="002D7677"/>
    <w:rsid w:val="002E007F"/>
    <w:rsid w:val="002E6022"/>
    <w:rsid w:val="002E6A69"/>
    <w:rsid w:val="002E6F30"/>
    <w:rsid w:val="002E7C62"/>
    <w:rsid w:val="002F0740"/>
    <w:rsid w:val="002F49CF"/>
    <w:rsid w:val="002F7001"/>
    <w:rsid w:val="0030741B"/>
    <w:rsid w:val="00307C9F"/>
    <w:rsid w:val="00313ABE"/>
    <w:rsid w:val="00323B1B"/>
    <w:rsid w:val="00325287"/>
    <w:rsid w:val="00326E58"/>
    <w:rsid w:val="00326FF7"/>
    <w:rsid w:val="00330818"/>
    <w:rsid w:val="0033141B"/>
    <w:rsid w:val="00340052"/>
    <w:rsid w:val="00341924"/>
    <w:rsid w:val="00343E35"/>
    <w:rsid w:val="0034466B"/>
    <w:rsid w:val="0035356F"/>
    <w:rsid w:val="003573AD"/>
    <w:rsid w:val="00357C8D"/>
    <w:rsid w:val="003813B4"/>
    <w:rsid w:val="00384C23"/>
    <w:rsid w:val="00384CD4"/>
    <w:rsid w:val="00385BB4"/>
    <w:rsid w:val="003901EB"/>
    <w:rsid w:val="00390666"/>
    <w:rsid w:val="00395F3E"/>
    <w:rsid w:val="00397E98"/>
    <w:rsid w:val="003A2008"/>
    <w:rsid w:val="003B0BBE"/>
    <w:rsid w:val="003B1DBD"/>
    <w:rsid w:val="003B3861"/>
    <w:rsid w:val="003B3EFE"/>
    <w:rsid w:val="003C30C2"/>
    <w:rsid w:val="003C6412"/>
    <w:rsid w:val="003D51C3"/>
    <w:rsid w:val="003E0EE8"/>
    <w:rsid w:val="003E5054"/>
    <w:rsid w:val="003E53C2"/>
    <w:rsid w:val="003F09A7"/>
    <w:rsid w:val="003F1B12"/>
    <w:rsid w:val="00404060"/>
    <w:rsid w:val="00406C49"/>
    <w:rsid w:val="0041551B"/>
    <w:rsid w:val="0042033B"/>
    <w:rsid w:val="00422C0F"/>
    <w:rsid w:val="0042742B"/>
    <w:rsid w:val="0043030D"/>
    <w:rsid w:val="00430902"/>
    <w:rsid w:val="0043676A"/>
    <w:rsid w:val="00436B1A"/>
    <w:rsid w:val="00437552"/>
    <w:rsid w:val="00440870"/>
    <w:rsid w:val="004424B0"/>
    <w:rsid w:val="004465FD"/>
    <w:rsid w:val="004618C2"/>
    <w:rsid w:val="00466659"/>
    <w:rsid w:val="00466CDD"/>
    <w:rsid w:val="00470AB2"/>
    <w:rsid w:val="00471959"/>
    <w:rsid w:val="004742D4"/>
    <w:rsid w:val="0047633F"/>
    <w:rsid w:val="0048250E"/>
    <w:rsid w:val="00486987"/>
    <w:rsid w:val="0049200F"/>
    <w:rsid w:val="00492DEC"/>
    <w:rsid w:val="004A1FE8"/>
    <w:rsid w:val="004A64DF"/>
    <w:rsid w:val="004A670F"/>
    <w:rsid w:val="004A699C"/>
    <w:rsid w:val="004A7488"/>
    <w:rsid w:val="004B3464"/>
    <w:rsid w:val="004C2488"/>
    <w:rsid w:val="004D2D8F"/>
    <w:rsid w:val="004D3620"/>
    <w:rsid w:val="004F2D12"/>
    <w:rsid w:val="004F744B"/>
    <w:rsid w:val="00506103"/>
    <w:rsid w:val="00507380"/>
    <w:rsid w:val="005103BC"/>
    <w:rsid w:val="00514956"/>
    <w:rsid w:val="00520D50"/>
    <w:rsid w:val="00537475"/>
    <w:rsid w:val="0055417C"/>
    <w:rsid w:val="00556AFC"/>
    <w:rsid w:val="00563237"/>
    <w:rsid w:val="00563715"/>
    <w:rsid w:val="00563A8B"/>
    <w:rsid w:val="00567EF1"/>
    <w:rsid w:val="005729C7"/>
    <w:rsid w:val="00573DFC"/>
    <w:rsid w:val="005760AF"/>
    <w:rsid w:val="00584F71"/>
    <w:rsid w:val="00591E1D"/>
    <w:rsid w:val="00594A1E"/>
    <w:rsid w:val="00595A28"/>
    <w:rsid w:val="005A37F2"/>
    <w:rsid w:val="005A497D"/>
    <w:rsid w:val="005A6AB1"/>
    <w:rsid w:val="005A7336"/>
    <w:rsid w:val="005A749F"/>
    <w:rsid w:val="005B25CD"/>
    <w:rsid w:val="005B7069"/>
    <w:rsid w:val="005D3D60"/>
    <w:rsid w:val="005D751E"/>
    <w:rsid w:val="005E3ADF"/>
    <w:rsid w:val="005E530C"/>
    <w:rsid w:val="005E5560"/>
    <w:rsid w:val="005E5B62"/>
    <w:rsid w:val="005E6E12"/>
    <w:rsid w:val="005E76A1"/>
    <w:rsid w:val="005F0B7D"/>
    <w:rsid w:val="005F4749"/>
    <w:rsid w:val="005F5038"/>
    <w:rsid w:val="0061053A"/>
    <w:rsid w:val="00617BA3"/>
    <w:rsid w:val="00631B45"/>
    <w:rsid w:val="006336F7"/>
    <w:rsid w:val="006412F9"/>
    <w:rsid w:val="00643F41"/>
    <w:rsid w:val="006468D6"/>
    <w:rsid w:val="006658D4"/>
    <w:rsid w:val="0067181A"/>
    <w:rsid w:val="00682AAE"/>
    <w:rsid w:val="00682D44"/>
    <w:rsid w:val="006835E4"/>
    <w:rsid w:val="00687808"/>
    <w:rsid w:val="00693ACC"/>
    <w:rsid w:val="006A07DE"/>
    <w:rsid w:val="006A1C1A"/>
    <w:rsid w:val="006A2220"/>
    <w:rsid w:val="006B21AF"/>
    <w:rsid w:val="006B5020"/>
    <w:rsid w:val="006B5A6E"/>
    <w:rsid w:val="006C7454"/>
    <w:rsid w:val="006D001C"/>
    <w:rsid w:val="006D03AC"/>
    <w:rsid w:val="006D2B0A"/>
    <w:rsid w:val="006E2503"/>
    <w:rsid w:val="006E3605"/>
    <w:rsid w:val="006E78AC"/>
    <w:rsid w:val="006F0FA2"/>
    <w:rsid w:val="006F5F19"/>
    <w:rsid w:val="006F6980"/>
    <w:rsid w:val="00701DD3"/>
    <w:rsid w:val="0070342D"/>
    <w:rsid w:val="00707EB4"/>
    <w:rsid w:val="0071031D"/>
    <w:rsid w:val="00716482"/>
    <w:rsid w:val="00722AE0"/>
    <w:rsid w:val="00722FAF"/>
    <w:rsid w:val="007244C7"/>
    <w:rsid w:val="00727357"/>
    <w:rsid w:val="0073095C"/>
    <w:rsid w:val="007375D4"/>
    <w:rsid w:val="00754417"/>
    <w:rsid w:val="00754612"/>
    <w:rsid w:val="0076628A"/>
    <w:rsid w:val="0077270E"/>
    <w:rsid w:val="00777FED"/>
    <w:rsid w:val="00783B53"/>
    <w:rsid w:val="007A36C4"/>
    <w:rsid w:val="007B6E88"/>
    <w:rsid w:val="007B7986"/>
    <w:rsid w:val="007C0A4C"/>
    <w:rsid w:val="007C0D9C"/>
    <w:rsid w:val="007D6411"/>
    <w:rsid w:val="007D6F30"/>
    <w:rsid w:val="007E635E"/>
    <w:rsid w:val="007F0CA9"/>
    <w:rsid w:val="007F5F65"/>
    <w:rsid w:val="00801386"/>
    <w:rsid w:val="008054F2"/>
    <w:rsid w:val="00807B03"/>
    <w:rsid w:val="00810632"/>
    <w:rsid w:val="008122C3"/>
    <w:rsid w:val="008141E7"/>
    <w:rsid w:val="008157BD"/>
    <w:rsid w:val="008200AA"/>
    <w:rsid w:val="0082370D"/>
    <w:rsid w:val="00826D99"/>
    <w:rsid w:val="0083206E"/>
    <w:rsid w:val="0083633B"/>
    <w:rsid w:val="00845C7F"/>
    <w:rsid w:val="00845E84"/>
    <w:rsid w:val="00846151"/>
    <w:rsid w:val="008553B0"/>
    <w:rsid w:val="00861F5C"/>
    <w:rsid w:val="008620CF"/>
    <w:rsid w:val="008624C8"/>
    <w:rsid w:val="008644BB"/>
    <w:rsid w:val="008732E3"/>
    <w:rsid w:val="00880773"/>
    <w:rsid w:val="00886D8D"/>
    <w:rsid w:val="008870A9"/>
    <w:rsid w:val="0089156F"/>
    <w:rsid w:val="008924CD"/>
    <w:rsid w:val="008A2757"/>
    <w:rsid w:val="008A43E0"/>
    <w:rsid w:val="008B0039"/>
    <w:rsid w:val="008B01AF"/>
    <w:rsid w:val="008B1168"/>
    <w:rsid w:val="008C2E33"/>
    <w:rsid w:val="008C3D99"/>
    <w:rsid w:val="008C4F5A"/>
    <w:rsid w:val="008C74C3"/>
    <w:rsid w:val="008D5B13"/>
    <w:rsid w:val="008D7889"/>
    <w:rsid w:val="008E6C73"/>
    <w:rsid w:val="008F0300"/>
    <w:rsid w:val="008F61F8"/>
    <w:rsid w:val="008F759A"/>
    <w:rsid w:val="0090091D"/>
    <w:rsid w:val="00904B20"/>
    <w:rsid w:val="00907F34"/>
    <w:rsid w:val="00911A44"/>
    <w:rsid w:val="00911DCE"/>
    <w:rsid w:val="0091659F"/>
    <w:rsid w:val="00925379"/>
    <w:rsid w:val="009270B7"/>
    <w:rsid w:val="00931376"/>
    <w:rsid w:val="00932D73"/>
    <w:rsid w:val="00941D10"/>
    <w:rsid w:val="00944A8D"/>
    <w:rsid w:val="009616CD"/>
    <w:rsid w:val="00965260"/>
    <w:rsid w:val="00973880"/>
    <w:rsid w:val="00980A6E"/>
    <w:rsid w:val="009820EB"/>
    <w:rsid w:val="00982847"/>
    <w:rsid w:val="00982F7E"/>
    <w:rsid w:val="00990A1F"/>
    <w:rsid w:val="009952B7"/>
    <w:rsid w:val="00995331"/>
    <w:rsid w:val="0099539F"/>
    <w:rsid w:val="00995B47"/>
    <w:rsid w:val="009B681D"/>
    <w:rsid w:val="009B6EA8"/>
    <w:rsid w:val="009C1BE6"/>
    <w:rsid w:val="009C3642"/>
    <w:rsid w:val="009D1227"/>
    <w:rsid w:val="009D27D0"/>
    <w:rsid w:val="009D313A"/>
    <w:rsid w:val="009D4B21"/>
    <w:rsid w:val="009E1734"/>
    <w:rsid w:val="009E29BF"/>
    <w:rsid w:val="009E3FB6"/>
    <w:rsid w:val="009E7C6F"/>
    <w:rsid w:val="009F20F6"/>
    <w:rsid w:val="009F23BF"/>
    <w:rsid w:val="009F4B86"/>
    <w:rsid w:val="009F5258"/>
    <w:rsid w:val="00A03EAC"/>
    <w:rsid w:val="00A0518B"/>
    <w:rsid w:val="00A0535E"/>
    <w:rsid w:val="00A0671B"/>
    <w:rsid w:val="00A10565"/>
    <w:rsid w:val="00A1075C"/>
    <w:rsid w:val="00A120E9"/>
    <w:rsid w:val="00A134DD"/>
    <w:rsid w:val="00A209A8"/>
    <w:rsid w:val="00A21CD8"/>
    <w:rsid w:val="00A26A24"/>
    <w:rsid w:val="00A3099A"/>
    <w:rsid w:val="00A35BF9"/>
    <w:rsid w:val="00A44BF5"/>
    <w:rsid w:val="00A47449"/>
    <w:rsid w:val="00A504DD"/>
    <w:rsid w:val="00A64727"/>
    <w:rsid w:val="00A738FB"/>
    <w:rsid w:val="00A73FC6"/>
    <w:rsid w:val="00A7403B"/>
    <w:rsid w:val="00A7564B"/>
    <w:rsid w:val="00A76417"/>
    <w:rsid w:val="00A77F1F"/>
    <w:rsid w:val="00A80C1E"/>
    <w:rsid w:val="00A81E85"/>
    <w:rsid w:val="00A82443"/>
    <w:rsid w:val="00A9008D"/>
    <w:rsid w:val="00A9558F"/>
    <w:rsid w:val="00A974AC"/>
    <w:rsid w:val="00AA0C87"/>
    <w:rsid w:val="00AA248A"/>
    <w:rsid w:val="00AA3D77"/>
    <w:rsid w:val="00AA4CE4"/>
    <w:rsid w:val="00AA6C35"/>
    <w:rsid w:val="00AB2EF0"/>
    <w:rsid w:val="00AC1B52"/>
    <w:rsid w:val="00AC284D"/>
    <w:rsid w:val="00AC7F02"/>
    <w:rsid w:val="00AD2065"/>
    <w:rsid w:val="00AD34E4"/>
    <w:rsid w:val="00AD4F71"/>
    <w:rsid w:val="00AE04C8"/>
    <w:rsid w:val="00AE146F"/>
    <w:rsid w:val="00AE20BB"/>
    <w:rsid w:val="00AE2300"/>
    <w:rsid w:val="00AE3D61"/>
    <w:rsid w:val="00AE6CBA"/>
    <w:rsid w:val="00AF3FBE"/>
    <w:rsid w:val="00B00D26"/>
    <w:rsid w:val="00B03CFB"/>
    <w:rsid w:val="00B04D5D"/>
    <w:rsid w:val="00B0658A"/>
    <w:rsid w:val="00B12BAA"/>
    <w:rsid w:val="00B12C65"/>
    <w:rsid w:val="00B137FD"/>
    <w:rsid w:val="00B1791B"/>
    <w:rsid w:val="00B17D52"/>
    <w:rsid w:val="00B20402"/>
    <w:rsid w:val="00B21406"/>
    <w:rsid w:val="00B22F54"/>
    <w:rsid w:val="00B24A0E"/>
    <w:rsid w:val="00B2744C"/>
    <w:rsid w:val="00B276A9"/>
    <w:rsid w:val="00B45893"/>
    <w:rsid w:val="00B5065F"/>
    <w:rsid w:val="00B567C7"/>
    <w:rsid w:val="00B56A25"/>
    <w:rsid w:val="00B60368"/>
    <w:rsid w:val="00B61873"/>
    <w:rsid w:val="00B67F05"/>
    <w:rsid w:val="00B74DB2"/>
    <w:rsid w:val="00B85671"/>
    <w:rsid w:val="00B907E4"/>
    <w:rsid w:val="00B9285B"/>
    <w:rsid w:val="00B93D9C"/>
    <w:rsid w:val="00B94A4C"/>
    <w:rsid w:val="00B95770"/>
    <w:rsid w:val="00B95948"/>
    <w:rsid w:val="00BA03C4"/>
    <w:rsid w:val="00BA1BCA"/>
    <w:rsid w:val="00BA31A8"/>
    <w:rsid w:val="00BA5C94"/>
    <w:rsid w:val="00BB62A1"/>
    <w:rsid w:val="00BC61BB"/>
    <w:rsid w:val="00BC72CC"/>
    <w:rsid w:val="00BD28C9"/>
    <w:rsid w:val="00BD4386"/>
    <w:rsid w:val="00BD70C5"/>
    <w:rsid w:val="00BE290D"/>
    <w:rsid w:val="00BE6AED"/>
    <w:rsid w:val="00BE6C72"/>
    <w:rsid w:val="00BF137B"/>
    <w:rsid w:val="00BF2E06"/>
    <w:rsid w:val="00BF4F04"/>
    <w:rsid w:val="00BF7CE3"/>
    <w:rsid w:val="00C073EB"/>
    <w:rsid w:val="00C07733"/>
    <w:rsid w:val="00C1103A"/>
    <w:rsid w:val="00C11FC8"/>
    <w:rsid w:val="00C17659"/>
    <w:rsid w:val="00C20C84"/>
    <w:rsid w:val="00C23924"/>
    <w:rsid w:val="00C242EC"/>
    <w:rsid w:val="00C31230"/>
    <w:rsid w:val="00C330D3"/>
    <w:rsid w:val="00C34C25"/>
    <w:rsid w:val="00C43C8B"/>
    <w:rsid w:val="00C53B02"/>
    <w:rsid w:val="00C53D23"/>
    <w:rsid w:val="00C573C4"/>
    <w:rsid w:val="00C63567"/>
    <w:rsid w:val="00C66D45"/>
    <w:rsid w:val="00C72021"/>
    <w:rsid w:val="00C72D28"/>
    <w:rsid w:val="00C7421F"/>
    <w:rsid w:val="00C744F6"/>
    <w:rsid w:val="00C8058E"/>
    <w:rsid w:val="00C807FC"/>
    <w:rsid w:val="00C85111"/>
    <w:rsid w:val="00C93540"/>
    <w:rsid w:val="00C93C05"/>
    <w:rsid w:val="00C94796"/>
    <w:rsid w:val="00C95FF8"/>
    <w:rsid w:val="00C975E2"/>
    <w:rsid w:val="00CA23B4"/>
    <w:rsid w:val="00CA273C"/>
    <w:rsid w:val="00CA3576"/>
    <w:rsid w:val="00CB0ABE"/>
    <w:rsid w:val="00CB1249"/>
    <w:rsid w:val="00CB34C5"/>
    <w:rsid w:val="00CC136F"/>
    <w:rsid w:val="00CC195F"/>
    <w:rsid w:val="00CC2E38"/>
    <w:rsid w:val="00CC4062"/>
    <w:rsid w:val="00CC51FB"/>
    <w:rsid w:val="00CD274A"/>
    <w:rsid w:val="00CD5986"/>
    <w:rsid w:val="00CD5D3F"/>
    <w:rsid w:val="00CD600A"/>
    <w:rsid w:val="00CD61FA"/>
    <w:rsid w:val="00CE0AEF"/>
    <w:rsid w:val="00CE17FE"/>
    <w:rsid w:val="00CE361D"/>
    <w:rsid w:val="00CE42E5"/>
    <w:rsid w:val="00CE70C2"/>
    <w:rsid w:val="00CF1AB3"/>
    <w:rsid w:val="00CF6077"/>
    <w:rsid w:val="00CF6A2C"/>
    <w:rsid w:val="00CF762C"/>
    <w:rsid w:val="00D02ED2"/>
    <w:rsid w:val="00D05CE2"/>
    <w:rsid w:val="00D10BF8"/>
    <w:rsid w:val="00D15077"/>
    <w:rsid w:val="00D2177C"/>
    <w:rsid w:val="00D2797C"/>
    <w:rsid w:val="00D27F22"/>
    <w:rsid w:val="00D346ED"/>
    <w:rsid w:val="00D37858"/>
    <w:rsid w:val="00D45BCB"/>
    <w:rsid w:val="00D5158B"/>
    <w:rsid w:val="00D51E1F"/>
    <w:rsid w:val="00D53ECD"/>
    <w:rsid w:val="00D56DDD"/>
    <w:rsid w:val="00D66A74"/>
    <w:rsid w:val="00D73A48"/>
    <w:rsid w:val="00D74CFD"/>
    <w:rsid w:val="00D75D2B"/>
    <w:rsid w:val="00D760AF"/>
    <w:rsid w:val="00D76C62"/>
    <w:rsid w:val="00D81566"/>
    <w:rsid w:val="00DA2682"/>
    <w:rsid w:val="00DB000E"/>
    <w:rsid w:val="00DB3EA6"/>
    <w:rsid w:val="00DC1735"/>
    <w:rsid w:val="00DD0B38"/>
    <w:rsid w:val="00DD0B40"/>
    <w:rsid w:val="00DD261F"/>
    <w:rsid w:val="00DD6543"/>
    <w:rsid w:val="00DE1AE0"/>
    <w:rsid w:val="00DE6AF8"/>
    <w:rsid w:val="00DF3CEC"/>
    <w:rsid w:val="00DF3DEF"/>
    <w:rsid w:val="00DF70A0"/>
    <w:rsid w:val="00DF72BE"/>
    <w:rsid w:val="00E179F2"/>
    <w:rsid w:val="00E239EB"/>
    <w:rsid w:val="00E26941"/>
    <w:rsid w:val="00E274E2"/>
    <w:rsid w:val="00E40D95"/>
    <w:rsid w:val="00E5643E"/>
    <w:rsid w:val="00E575A8"/>
    <w:rsid w:val="00E71311"/>
    <w:rsid w:val="00E73FC7"/>
    <w:rsid w:val="00E87ACA"/>
    <w:rsid w:val="00E907A8"/>
    <w:rsid w:val="00EA0383"/>
    <w:rsid w:val="00EA1038"/>
    <w:rsid w:val="00EA1161"/>
    <w:rsid w:val="00EB174A"/>
    <w:rsid w:val="00EB2245"/>
    <w:rsid w:val="00EB2918"/>
    <w:rsid w:val="00EB6AE3"/>
    <w:rsid w:val="00ED4F79"/>
    <w:rsid w:val="00ED5EE7"/>
    <w:rsid w:val="00ED73B1"/>
    <w:rsid w:val="00ED75CC"/>
    <w:rsid w:val="00ED7792"/>
    <w:rsid w:val="00EE1845"/>
    <w:rsid w:val="00EE2C7D"/>
    <w:rsid w:val="00EE6D59"/>
    <w:rsid w:val="00F01E98"/>
    <w:rsid w:val="00F041B1"/>
    <w:rsid w:val="00F0491A"/>
    <w:rsid w:val="00F04CD5"/>
    <w:rsid w:val="00F04DD9"/>
    <w:rsid w:val="00F05C6D"/>
    <w:rsid w:val="00F15FB0"/>
    <w:rsid w:val="00F20326"/>
    <w:rsid w:val="00F20CDD"/>
    <w:rsid w:val="00F21DC9"/>
    <w:rsid w:val="00F24524"/>
    <w:rsid w:val="00F27951"/>
    <w:rsid w:val="00F27F1E"/>
    <w:rsid w:val="00F352AC"/>
    <w:rsid w:val="00F352C1"/>
    <w:rsid w:val="00F35D56"/>
    <w:rsid w:val="00F4052B"/>
    <w:rsid w:val="00F4228A"/>
    <w:rsid w:val="00F44AFB"/>
    <w:rsid w:val="00F46BFC"/>
    <w:rsid w:val="00F55F0C"/>
    <w:rsid w:val="00F638BE"/>
    <w:rsid w:val="00F67509"/>
    <w:rsid w:val="00F67A78"/>
    <w:rsid w:val="00F72492"/>
    <w:rsid w:val="00F815BD"/>
    <w:rsid w:val="00F84DB5"/>
    <w:rsid w:val="00F943BF"/>
    <w:rsid w:val="00F962DB"/>
    <w:rsid w:val="00FA3961"/>
    <w:rsid w:val="00FB0EDF"/>
    <w:rsid w:val="00FB47A5"/>
    <w:rsid w:val="00FB4C97"/>
    <w:rsid w:val="00FB5234"/>
    <w:rsid w:val="00FB6384"/>
    <w:rsid w:val="00FB79BB"/>
    <w:rsid w:val="00FC1454"/>
    <w:rsid w:val="00FC3033"/>
    <w:rsid w:val="00FC49DC"/>
    <w:rsid w:val="00FD452E"/>
    <w:rsid w:val="00FD54C8"/>
    <w:rsid w:val="00FE06D1"/>
    <w:rsid w:val="00FE2029"/>
    <w:rsid w:val="00FE492A"/>
    <w:rsid w:val="00FF0189"/>
    <w:rsid w:val="00FF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ED71D"/>
  <w15:docId w15:val="{650EA881-67F0-4B7E-8ACA-DCA89E4E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9E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044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732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D4B21"/>
    <w:pPr>
      <w:ind w:left="720"/>
      <w:contextualSpacing/>
    </w:pPr>
  </w:style>
  <w:style w:type="character" w:styleId="CommentReference">
    <w:name w:val="annotation reference"/>
    <w:basedOn w:val="DefaultParagraphFont"/>
    <w:uiPriority w:val="99"/>
    <w:semiHidden/>
    <w:unhideWhenUsed/>
    <w:rsid w:val="009D4B21"/>
    <w:rPr>
      <w:sz w:val="16"/>
      <w:szCs w:val="16"/>
    </w:rPr>
  </w:style>
  <w:style w:type="paragraph" w:styleId="CommentText">
    <w:name w:val="annotation text"/>
    <w:basedOn w:val="Normal"/>
    <w:link w:val="CommentTextChar"/>
    <w:uiPriority w:val="99"/>
    <w:unhideWhenUsed/>
    <w:rsid w:val="009D4B21"/>
    <w:rPr>
      <w:sz w:val="20"/>
      <w:szCs w:val="20"/>
    </w:rPr>
  </w:style>
  <w:style w:type="character" w:customStyle="1" w:styleId="CommentTextChar">
    <w:name w:val="Comment Text Char"/>
    <w:basedOn w:val="DefaultParagraphFont"/>
    <w:link w:val="CommentText"/>
    <w:uiPriority w:val="99"/>
    <w:rsid w:val="009D4B21"/>
    <w:rPr>
      <w:sz w:val="20"/>
      <w:szCs w:val="20"/>
    </w:rPr>
  </w:style>
  <w:style w:type="paragraph" w:styleId="BalloonText">
    <w:name w:val="Balloon Text"/>
    <w:basedOn w:val="Normal"/>
    <w:link w:val="BalloonTextChar"/>
    <w:uiPriority w:val="99"/>
    <w:semiHidden/>
    <w:unhideWhenUsed/>
    <w:rsid w:val="009D4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B21"/>
    <w:rPr>
      <w:rFonts w:ascii="Segoe UI" w:hAnsi="Segoe UI" w:cs="Segoe UI"/>
      <w:sz w:val="18"/>
      <w:szCs w:val="18"/>
    </w:rPr>
  </w:style>
  <w:style w:type="character" w:styleId="Hyperlink">
    <w:name w:val="Hyperlink"/>
    <w:uiPriority w:val="99"/>
    <w:rsid w:val="00B00D26"/>
    <w:rPr>
      <w:color w:val="0000FF"/>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B00D26"/>
  </w:style>
  <w:style w:type="character" w:customStyle="1" w:styleId="Heading3Char">
    <w:name w:val="Heading 3 Char"/>
    <w:basedOn w:val="DefaultParagraphFont"/>
    <w:link w:val="Heading3"/>
    <w:uiPriority w:val="9"/>
    <w:rsid w:val="008732E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732E3"/>
    <w:pPr>
      <w:spacing w:before="100" w:beforeAutospacing="1" w:after="100" w:afterAutospacing="1"/>
    </w:pPr>
  </w:style>
  <w:style w:type="character" w:customStyle="1" w:styleId="apple-converted-space">
    <w:name w:val="apple-converted-space"/>
    <w:basedOn w:val="DefaultParagraphFont"/>
    <w:rsid w:val="008732E3"/>
  </w:style>
  <w:style w:type="table" w:styleId="TableGrid">
    <w:name w:val="Table Grid"/>
    <w:basedOn w:val="TableNormal"/>
    <w:uiPriority w:val="39"/>
    <w:rsid w:val="006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7986"/>
    <w:rPr>
      <w:b/>
      <w:bCs/>
    </w:rPr>
  </w:style>
  <w:style w:type="character" w:customStyle="1" w:styleId="CommentSubjectChar">
    <w:name w:val="Comment Subject Char"/>
    <w:basedOn w:val="CommentTextChar"/>
    <w:link w:val="CommentSubject"/>
    <w:uiPriority w:val="99"/>
    <w:semiHidden/>
    <w:rsid w:val="007B7986"/>
    <w:rPr>
      <w:b/>
      <w:bCs/>
      <w:sz w:val="20"/>
      <w:szCs w:val="20"/>
    </w:rPr>
  </w:style>
  <w:style w:type="character" w:styleId="FollowedHyperlink">
    <w:name w:val="FollowedHyperlink"/>
    <w:basedOn w:val="DefaultParagraphFont"/>
    <w:uiPriority w:val="99"/>
    <w:semiHidden/>
    <w:unhideWhenUsed/>
    <w:rsid w:val="00F01E98"/>
    <w:rPr>
      <w:color w:val="954F72" w:themeColor="followedHyperlink"/>
      <w:u w:val="single"/>
    </w:rPr>
  </w:style>
  <w:style w:type="paragraph" w:customStyle="1" w:styleId="Default">
    <w:name w:val="Default"/>
    <w:rsid w:val="0043030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54612"/>
    <w:rPr>
      <w:sz w:val="20"/>
      <w:szCs w:val="20"/>
    </w:rPr>
  </w:style>
  <w:style w:type="character" w:customStyle="1" w:styleId="FootnoteTextChar">
    <w:name w:val="Footnote Text Char"/>
    <w:basedOn w:val="DefaultParagraphFont"/>
    <w:link w:val="FootnoteText"/>
    <w:uiPriority w:val="99"/>
    <w:semiHidden/>
    <w:rsid w:val="00754612"/>
    <w:rPr>
      <w:sz w:val="20"/>
      <w:szCs w:val="20"/>
    </w:rPr>
  </w:style>
  <w:style w:type="character" w:styleId="FootnoteReference">
    <w:name w:val="footnote reference"/>
    <w:basedOn w:val="DefaultParagraphFont"/>
    <w:uiPriority w:val="99"/>
    <w:semiHidden/>
    <w:unhideWhenUsed/>
    <w:rsid w:val="00754612"/>
    <w:rPr>
      <w:vertAlign w:val="superscript"/>
    </w:rPr>
  </w:style>
  <w:style w:type="paragraph" w:customStyle="1" w:styleId="CM17">
    <w:name w:val="CM17"/>
    <w:basedOn w:val="Default"/>
    <w:next w:val="Default"/>
    <w:uiPriority w:val="99"/>
    <w:rsid w:val="007F5F65"/>
    <w:rPr>
      <w:color w:val="auto"/>
    </w:rPr>
  </w:style>
  <w:style w:type="paragraph" w:styleId="Header">
    <w:name w:val="header"/>
    <w:basedOn w:val="Normal"/>
    <w:link w:val="HeaderChar"/>
    <w:uiPriority w:val="99"/>
    <w:unhideWhenUsed/>
    <w:rsid w:val="006E78AC"/>
    <w:pPr>
      <w:tabs>
        <w:tab w:val="center" w:pos="4513"/>
        <w:tab w:val="right" w:pos="9026"/>
      </w:tabs>
    </w:pPr>
  </w:style>
  <w:style w:type="character" w:customStyle="1" w:styleId="HeaderChar">
    <w:name w:val="Header Char"/>
    <w:basedOn w:val="DefaultParagraphFont"/>
    <w:link w:val="Header"/>
    <w:uiPriority w:val="99"/>
    <w:rsid w:val="006E78AC"/>
  </w:style>
  <w:style w:type="paragraph" w:styleId="Footer">
    <w:name w:val="footer"/>
    <w:basedOn w:val="Normal"/>
    <w:link w:val="FooterChar"/>
    <w:uiPriority w:val="99"/>
    <w:unhideWhenUsed/>
    <w:rsid w:val="006E78AC"/>
    <w:pPr>
      <w:tabs>
        <w:tab w:val="center" w:pos="4513"/>
        <w:tab w:val="right" w:pos="9026"/>
      </w:tabs>
    </w:pPr>
  </w:style>
  <w:style w:type="character" w:customStyle="1" w:styleId="FooterChar">
    <w:name w:val="Footer Char"/>
    <w:basedOn w:val="DefaultParagraphFont"/>
    <w:link w:val="Footer"/>
    <w:uiPriority w:val="99"/>
    <w:rsid w:val="006E78AC"/>
  </w:style>
  <w:style w:type="paragraph" w:styleId="NoSpacing">
    <w:name w:val="No Spacing"/>
    <w:link w:val="NoSpacingChar"/>
    <w:uiPriority w:val="1"/>
    <w:qFormat/>
    <w:rsid w:val="001044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4488"/>
    <w:rPr>
      <w:rFonts w:eastAsiaTheme="minorEastAsia"/>
      <w:lang w:val="en-US"/>
    </w:rPr>
  </w:style>
  <w:style w:type="character" w:customStyle="1" w:styleId="Heading1Char">
    <w:name w:val="Heading 1 Char"/>
    <w:basedOn w:val="DefaultParagraphFont"/>
    <w:link w:val="Heading1"/>
    <w:uiPriority w:val="9"/>
    <w:rsid w:val="0010448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04488"/>
    <w:pPr>
      <w:spacing w:line="259" w:lineRule="auto"/>
      <w:outlineLvl w:val="9"/>
    </w:pPr>
    <w:rPr>
      <w:lang w:val="en-US"/>
    </w:rPr>
  </w:style>
  <w:style w:type="paragraph" w:styleId="TOC1">
    <w:name w:val="toc 1"/>
    <w:basedOn w:val="Normal"/>
    <w:next w:val="Normal"/>
    <w:autoRedefine/>
    <w:uiPriority w:val="39"/>
    <w:unhideWhenUsed/>
    <w:rsid w:val="000862E3"/>
    <w:pPr>
      <w:tabs>
        <w:tab w:val="left" w:pos="440"/>
        <w:tab w:val="right" w:leader="dot" w:pos="10456"/>
      </w:tabs>
      <w:spacing w:after="100"/>
    </w:pPr>
  </w:style>
  <w:style w:type="character" w:customStyle="1" w:styleId="Mention1">
    <w:name w:val="Mention1"/>
    <w:basedOn w:val="DefaultParagraphFont"/>
    <w:uiPriority w:val="99"/>
    <w:semiHidden/>
    <w:unhideWhenUsed/>
    <w:rsid w:val="00845C7F"/>
    <w:rPr>
      <w:color w:val="2B579A"/>
      <w:shd w:val="clear" w:color="auto" w:fill="E6E6E6"/>
    </w:rPr>
  </w:style>
  <w:style w:type="paragraph" w:styleId="Revision">
    <w:name w:val="Revision"/>
    <w:hidden/>
    <w:uiPriority w:val="99"/>
    <w:semiHidden/>
    <w:rsid w:val="0042033B"/>
    <w:pPr>
      <w:spacing w:after="0" w:line="240" w:lineRule="auto"/>
    </w:pPr>
  </w:style>
  <w:style w:type="table" w:customStyle="1" w:styleId="TableGrid1">
    <w:name w:val="Table Grid1"/>
    <w:basedOn w:val="TableNormal"/>
    <w:next w:val="TableGrid"/>
    <w:uiPriority w:val="39"/>
    <w:rsid w:val="0061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20326"/>
    <w:pPr>
      <w:spacing w:after="100" w:line="259" w:lineRule="auto"/>
      <w:ind w:left="220"/>
    </w:pPr>
    <w:rPr>
      <w:rFonts w:eastAsiaTheme="minorEastAsia"/>
      <w:lang w:val="en-US"/>
    </w:rPr>
  </w:style>
  <w:style w:type="paragraph" w:styleId="TOC3">
    <w:name w:val="toc 3"/>
    <w:basedOn w:val="Normal"/>
    <w:next w:val="Normal"/>
    <w:autoRedefine/>
    <w:uiPriority w:val="39"/>
    <w:unhideWhenUsed/>
    <w:rsid w:val="00F20326"/>
    <w:pPr>
      <w:spacing w:after="100" w:line="259" w:lineRule="auto"/>
      <w:ind w:left="440"/>
    </w:pPr>
    <w:rPr>
      <w:rFonts w:eastAsiaTheme="minorEastAsia"/>
      <w:lang w:val="en-US"/>
    </w:rPr>
  </w:style>
  <w:style w:type="character" w:styleId="UnresolvedMention">
    <w:name w:val="Unresolved Mention"/>
    <w:basedOn w:val="DefaultParagraphFont"/>
    <w:uiPriority w:val="99"/>
    <w:semiHidden/>
    <w:unhideWhenUsed/>
    <w:rsid w:val="00D75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214">
      <w:bodyDiv w:val="1"/>
      <w:marLeft w:val="0"/>
      <w:marRight w:val="0"/>
      <w:marTop w:val="0"/>
      <w:marBottom w:val="0"/>
      <w:divBdr>
        <w:top w:val="none" w:sz="0" w:space="0" w:color="auto"/>
        <w:left w:val="none" w:sz="0" w:space="0" w:color="auto"/>
        <w:bottom w:val="none" w:sz="0" w:space="0" w:color="auto"/>
        <w:right w:val="none" w:sz="0" w:space="0" w:color="auto"/>
      </w:divBdr>
    </w:div>
    <w:div w:id="922296438">
      <w:bodyDiv w:val="1"/>
      <w:marLeft w:val="0"/>
      <w:marRight w:val="0"/>
      <w:marTop w:val="0"/>
      <w:marBottom w:val="0"/>
      <w:divBdr>
        <w:top w:val="none" w:sz="0" w:space="0" w:color="auto"/>
        <w:left w:val="none" w:sz="0" w:space="0" w:color="auto"/>
        <w:bottom w:val="none" w:sz="0" w:space="0" w:color="auto"/>
        <w:right w:val="none" w:sz="0" w:space="0" w:color="auto"/>
      </w:divBdr>
    </w:div>
    <w:div w:id="1133013970">
      <w:bodyDiv w:val="1"/>
      <w:marLeft w:val="0"/>
      <w:marRight w:val="0"/>
      <w:marTop w:val="0"/>
      <w:marBottom w:val="0"/>
      <w:divBdr>
        <w:top w:val="none" w:sz="0" w:space="0" w:color="auto"/>
        <w:left w:val="none" w:sz="0" w:space="0" w:color="auto"/>
        <w:bottom w:val="none" w:sz="0" w:space="0" w:color="auto"/>
        <w:right w:val="none" w:sz="0" w:space="0" w:color="auto"/>
      </w:divBdr>
    </w:div>
    <w:div w:id="1276016378">
      <w:bodyDiv w:val="1"/>
      <w:marLeft w:val="0"/>
      <w:marRight w:val="0"/>
      <w:marTop w:val="0"/>
      <w:marBottom w:val="0"/>
      <w:divBdr>
        <w:top w:val="none" w:sz="0" w:space="0" w:color="auto"/>
        <w:left w:val="none" w:sz="0" w:space="0" w:color="auto"/>
        <w:bottom w:val="none" w:sz="0" w:space="0" w:color="auto"/>
        <w:right w:val="none" w:sz="0" w:space="0" w:color="auto"/>
      </w:divBdr>
    </w:div>
    <w:div w:id="1401319781">
      <w:bodyDiv w:val="1"/>
      <w:marLeft w:val="0"/>
      <w:marRight w:val="0"/>
      <w:marTop w:val="0"/>
      <w:marBottom w:val="0"/>
      <w:divBdr>
        <w:top w:val="none" w:sz="0" w:space="0" w:color="auto"/>
        <w:left w:val="none" w:sz="0" w:space="0" w:color="auto"/>
        <w:bottom w:val="none" w:sz="0" w:space="0" w:color="auto"/>
        <w:right w:val="none" w:sz="0" w:space="0" w:color="auto"/>
      </w:divBdr>
    </w:div>
    <w:div w:id="1555892065">
      <w:bodyDiv w:val="1"/>
      <w:marLeft w:val="0"/>
      <w:marRight w:val="0"/>
      <w:marTop w:val="0"/>
      <w:marBottom w:val="0"/>
      <w:divBdr>
        <w:top w:val="none" w:sz="0" w:space="0" w:color="auto"/>
        <w:left w:val="none" w:sz="0" w:space="0" w:color="auto"/>
        <w:bottom w:val="none" w:sz="0" w:space="0" w:color="auto"/>
        <w:right w:val="none" w:sz="0" w:space="0" w:color="auto"/>
      </w:divBdr>
    </w:div>
    <w:div w:id="1558199979">
      <w:bodyDiv w:val="1"/>
      <w:marLeft w:val="0"/>
      <w:marRight w:val="0"/>
      <w:marTop w:val="0"/>
      <w:marBottom w:val="0"/>
      <w:divBdr>
        <w:top w:val="none" w:sz="0" w:space="0" w:color="auto"/>
        <w:left w:val="none" w:sz="0" w:space="0" w:color="auto"/>
        <w:bottom w:val="none" w:sz="0" w:space="0" w:color="auto"/>
        <w:right w:val="none" w:sz="0" w:space="0" w:color="auto"/>
      </w:divBdr>
    </w:div>
    <w:div w:id="1569420865">
      <w:bodyDiv w:val="1"/>
      <w:marLeft w:val="0"/>
      <w:marRight w:val="0"/>
      <w:marTop w:val="0"/>
      <w:marBottom w:val="0"/>
      <w:divBdr>
        <w:top w:val="none" w:sz="0" w:space="0" w:color="auto"/>
        <w:left w:val="none" w:sz="0" w:space="0" w:color="auto"/>
        <w:bottom w:val="none" w:sz="0" w:space="0" w:color="auto"/>
        <w:right w:val="none" w:sz="0" w:space="0" w:color="auto"/>
      </w:divBdr>
    </w:div>
    <w:div w:id="1778793648">
      <w:bodyDiv w:val="1"/>
      <w:marLeft w:val="0"/>
      <w:marRight w:val="0"/>
      <w:marTop w:val="0"/>
      <w:marBottom w:val="0"/>
      <w:divBdr>
        <w:top w:val="none" w:sz="0" w:space="0" w:color="auto"/>
        <w:left w:val="none" w:sz="0" w:space="0" w:color="auto"/>
        <w:bottom w:val="none" w:sz="0" w:space="0" w:color="auto"/>
        <w:right w:val="none" w:sz="0" w:space="0" w:color="auto"/>
      </w:divBdr>
      <w:divsChild>
        <w:div w:id="1814061946">
          <w:marLeft w:val="0"/>
          <w:marRight w:val="0"/>
          <w:marTop w:val="0"/>
          <w:marBottom w:val="0"/>
          <w:divBdr>
            <w:top w:val="none" w:sz="0" w:space="0" w:color="auto"/>
            <w:left w:val="none" w:sz="0" w:space="0" w:color="auto"/>
            <w:bottom w:val="none" w:sz="0" w:space="0" w:color="auto"/>
            <w:right w:val="none" w:sz="0" w:space="0" w:color="auto"/>
          </w:divBdr>
          <w:divsChild>
            <w:div w:id="100415391">
              <w:marLeft w:val="0"/>
              <w:marRight w:val="0"/>
              <w:marTop w:val="0"/>
              <w:marBottom w:val="0"/>
              <w:divBdr>
                <w:top w:val="none" w:sz="0" w:space="0" w:color="auto"/>
                <w:left w:val="none" w:sz="0" w:space="0" w:color="auto"/>
                <w:bottom w:val="none" w:sz="0" w:space="0" w:color="auto"/>
                <w:right w:val="none" w:sz="0" w:space="0" w:color="auto"/>
              </w:divBdr>
              <w:divsChild>
                <w:div w:id="62215317">
                  <w:marLeft w:val="0"/>
                  <w:marRight w:val="0"/>
                  <w:marTop w:val="0"/>
                  <w:marBottom w:val="0"/>
                  <w:divBdr>
                    <w:top w:val="none" w:sz="0" w:space="0" w:color="auto"/>
                    <w:left w:val="none" w:sz="0" w:space="0" w:color="auto"/>
                    <w:bottom w:val="none" w:sz="0" w:space="0" w:color="auto"/>
                    <w:right w:val="none" w:sz="0" w:space="0" w:color="auto"/>
                  </w:divBdr>
                  <w:divsChild>
                    <w:div w:id="1575703865">
                      <w:marLeft w:val="0"/>
                      <w:marRight w:val="0"/>
                      <w:marTop w:val="0"/>
                      <w:marBottom w:val="0"/>
                      <w:divBdr>
                        <w:top w:val="none" w:sz="0" w:space="0" w:color="auto"/>
                        <w:left w:val="none" w:sz="0" w:space="0" w:color="auto"/>
                        <w:bottom w:val="none" w:sz="0" w:space="0" w:color="auto"/>
                        <w:right w:val="none" w:sz="0" w:space="0" w:color="auto"/>
                      </w:divBdr>
                      <w:divsChild>
                        <w:div w:id="1664428538">
                          <w:marLeft w:val="0"/>
                          <w:marRight w:val="0"/>
                          <w:marTop w:val="0"/>
                          <w:marBottom w:val="0"/>
                          <w:divBdr>
                            <w:top w:val="none" w:sz="0" w:space="0" w:color="auto"/>
                            <w:left w:val="none" w:sz="0" w:space="0" w:color="auto"/>
                            <w:bottom w:val="none" w:sz="0" w:space="0" w:color="auto"/>
                            <w:right w:val="none" w:sz="0" w:space="0" w:color="auto"/>
                          </w:divBdr>
                          <w:divsChild>
                            <w:div w:id="255286261">
                              <w:marLeft w:val="0"/>
                              <w:marRight w:val="0"/>
                              <w:marTop w:val="0"/>
                              <w:marBottom w:val="0"/>
                              <w:divBdr>
                                <w:top w:val="none" w:sz="0" w:space="0" w:color="auto"/>
                                <w:left w:val="none" w:sz="0" w:space="0" w:color="auto"/>
                                <w:bottom w:val="none" w:sz="0" w:space="0" w:color="auto"/>
                                <w:right w:val="none" w:sz="0" w:space="0" w:color="auto"/>
                              </w:divBdr>
                              <w:divsChild>
                                <w:div w:id="1512912383">
                                  <w:marLeft w:val="0"/>
                                  <w:marRight w:val="0"/>
                                  <w:marTop w:val="0"/>
                                  <w:marBottom w:val="0"/>
                                  <w:divBdr>
                                    <w:top w:val="none" w:sz="0" w:space="0" w:color="auto"/>
                                    <w:left w:val="none" w:sz="0" w:space="0" w:color="auto"/>
                                    <w:bottom w:val="none" w:sz="0" w:space="0" w:color="auto"/>
                                    <w:right w:val="none" w:sz="0" w:space="0" w:color="auto"/>
                                  </w:divBdr>
                                  <w:divsChild>
                                    <w:div w:id="1672372720">
                                      <w:marLeft w:val="0"/>
                                      <w:marRight w:val="0"/>
                                      <w:marTop w:val="0"/>
                                      <w:marBottom w:val="0"/>
                                      <w:divBdr>
                                        <w:top w:val="none" w:sz="0" w:space="0" w:color="auto"/>
                                        <w:left w:val="none" w:sz="0" w:space="0" w:color="auto"/>
                                        <w:bottom w:val="none" w:sz="0" w:space="0" w:color="auto"/>
                                        <w:right w:val="none" w:sz="0" w:space="0" w:color="auto"/>
                                      </w:divBdr>
                                      <w:divsChild>
                                        <w:div w:id="2440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529083">
      <w:bodyDiv w:val="1"/>
      <w:marLeft w:val="0"/>
      <w:marRight w:val="0"/>
      <w:marTop w:val="0"/>
      <w:marBottom w:val="0"/>
      <w:divBdr>
        <w:top w:val="none" w:sz="0" w:space="0" w:color="auto"/>
        <w:left w:val="none" w:sz="0" w:space="0" w:color="auto"/>
        <w:bottom w:val="none" w:sz="0" w:space="0" w:color="auto"/>
        <w:right w:val="none" w:sz="0" w:space="0" w:color="auto"/>
      </w:divBdr>
    </w:div>
    <w:div w:id="186878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ttinghamcity.gov.uk/information-for-business/business-information-and-support/procurement/uk-shared-prosperity-fund-uksp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018E-AA47-4502-80B5-92326A46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Whittaker</dc:creator>
  <cp:keywords/>
  <dc:description/>
  <cp:lastModifiedBy>Blair Lawrence-Broughton</cp:lastModifiedBy>
  <cp:revision>7</cp:revision>
  <cp:lastPrinted>2019-07-19T13:56:00Z</cp:lastPrinted>
  <dcterms:created xsi:type="dcterms:W3CDTF">2024-03-25T14:49:00Z</dcterms:created>
  <dcterms:modified xsi:type="dcterms:W3CDTF">2024-03-26T14:36:00Z</dcterms:modified>
</cp:coreProperties>
</file>