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FB9E" w14:textId="29AD3E2F" w:rsidR="006C3610" w:rsidRDefault="00FE7386">
      <w:r w:rsidRPr="00AA3652">
        <w:rPr>
          <w:rFonts w:ascii="Arial" w:hAnsi="Arial" w:cs="Arial"/>
          <w:noProof/>
        </w:rPr>
        <w:drawing>
          <wp:anchor distT="0" distB="0" distL="114300" distR="114300" simplePos="0" relativeHeight="251676672" behindDoc="1" locked="0" layoutInCell="1" allowOverlap="1" wp14:anchorId="4DA7EE62" wp14:editId="76375C7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72300" cy="10172700"/>
            <wp:effectExtent l="0" t="0" r="0" b="0"/>
            <wp:wrapNone/>
            <wp:docPr id="10" name="WordPictureWatermark3" descr="A4_Poster_template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A4_Poster_template_v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BC0F4" w14:textId="77777777" w:rsidR="009F003D" w:rsidRDefault="009F003D" w:rsidP="009F003D">
      <w:pPr>
        <w:jc w:val="center"/>
        <w:rPr>
          <w:rFonts w:ascii="Arial" w:hAnsi="Arial" w:cs="Arial"/>
          <w:b/>
          <w:sz w:val="52"/>
          <w:szCs w:val="52"/>
        </w:rPr>
      </w:pPr>
    </w:p>
    <w:p w14:paraId="44C66BC7" w14:textId="77777777" w:rsidR="00FE7386" w:rsidRDefault="00FE7386" w:rsidP="009F003D">
      <w:pPr>
        <w:jc w:val="center"/>
        <w:rPr>
          <w:rFonts w:ascii="Arial" w:hAnsi="Arial" w:cs="Arial"/>
          <w:b/>
          <w:sz w:val="52"/>
          <w:szCs w:val="52"/>
        </w:rPr>
      </w:pPr>
    </w:p>
    <w:p w14:paraId="20DAC96A" w14:textId="77777777" w:rsidR="00FE7386" w:rsidRPr="009F003D" w:rsidRDefault="00FE7386" w:rsidP="009F003D">
      <w:pPr>
        <w:jc w:val="center"/>
        <w:rPr>
          <w:rFonts w:ascii="Arial" w:hAnsi="Arial" w:cs="Arial"/>
          <w:b/>
          <w:sz w:val="52"/>
          <w:szCs w:val="52"/>
        </w:rPr>
      </w:pPr>
    </w:p>
    <w:p w14:paraId="1FF60FCF" w14:textId="0ABC0679" w:rsidR="006C3610" w:rsidRPr="009F003D" w:rsidRDefault="006C3610" w:rsidP="009F003D">
      <w:pPr>
        <w:jc w:val="center"/>
        <w:rPr>
          <w:rFonts w:ascii="Arial" w:hAnsi="Arial" w:cs="Arial"/>
          <w:b/>
          <w:sz w:val="52"/>
          <w:szCs w:val="52"/>
        </w:rPr>
      </w:pPr>
      <w:r w:rsidRPr="009F003D">
        <w:rPr>
          <w:rFonts w:ascii="Arial" w:hAnsi="Arial" w:cs="Arial"/>
          <w:b/>
          <w:sz w:val="52"/>
          <w:szCs w:val="52"/>
        </w:rPr>
        <w:t>Children</w:t>
      </w:r>
      <w:r w:rsidR="00754C09" w:rsidRPr="00754C09">
        <w:rPr>
          <w:rFonts w:ascii="Arial" w:hAnsi="Arial" w:cs="Arial"/>
          <w:b/>
          <w:sz w:val="24"/>
          <w:szCs w:val="52"/>
        </w:rPr>
        <w:t xml:space="preserve"> </w:t>
      </w:r>
      <w:r w:rsidRPr="009F003D">
        <w:rPr>
          <w:rFonts w:ascii="Arial" w:hAnsi="Arial" w:cs="Arial"/>
          <w:b/>
          <w:sz w:val="52"/>
          <w:szCs w:val="52"/>
        </w:rPr>
        <w:t>Missing</w:t>
      </w:r>
      <w:r w:rsidR="00754C09" w:rsidRPr="00754C09">
        <w:rPr>
          <w:rFonts w:ascii="Arial" w:hAnsi="Arial" w:cs="Arial"/>
          <w:b/>
          <w:sz w:val="24"/>
          <w:szCs w:val="52"/>
        </w:rPr>
        <w:t xml:space="preserve"> </w:t>
      </w:r>
      <w:r w:rsidRPr="009F003D">
        <w:rPr>
          <w:rFonts w:ascii="Arial" w:hAnsi="Arial" w:cs="Arial"/>
          <w:b/>
          <w:sz w:val="52"/>
          <w:szCs w:val="52"/>
        </w:rPr>
        <w:t>Education</w:t>
      </w:r>
    </w:p>
    <w:p w14:paraId="3DC93BE6" w14:textId="77777777" w:rsidR="009F003D" w:rsidRPr="009F003D" w:rsidRDefault="009F003D" w:rsidP="009F003D">
      <w:pPr>
        <w:jc w:val="center"/>
        <w:rPr>
          <w:rFonts w:ascii="Arial" w:hAnsi="Arial" w:cs="Arial"/>
          <w:b/>
          <w:sz w:val="52"/>
          <w:szCs w:val="52"/>
        </w:rPr>
      </w:pPr>
    </w:p>
    <w:p w14:paraId="6C0BB185" w14:textId="0F8D1281" w:rsidR="006C3610" w:rsidRPr="009F003D" w:rsidRDefault="006C3610" w:rsidP="009F003D">
      <w:pPr>
        <w:jc w:val="center"/>
        <w:rPr>
          <w:rFonts w:ascii="Arial" w:hAnsi="Arial" w:cs="Arial"/>
          <w:b/>
          <w:sz w:val="52"/>
          <w:szCs w:val="52"/>
        </w:rPr>
      </w:pPr>
      <w:r w:rsidRPr="009F003D">
        <w:rPr>
          <w:rFonts w:ascii="Arial" w:hAnsi="Arial" w:cs="Arial"/>
          <w:b/>
          <w:sz w:val="52"/>
          <w:szCs w:val="52"/>
        </w:rPr>
        <w:t>Process</w:t>
      </w:r>
      <w:r w:rsidR="00754C09" w:rsidRPr="00754C09">
        <w:rPr>
          <w:rFonts w:ascii="Arial" w:hAnsi="Arial" w:cs="Arial"/>
          <w:b/>
          <w:sz w:val="24"/>
          <w:szCs w:val="52"/>
        </w:rPr>
        <w:t xml:space="preserve"> </w:t>
      </w:r>
      <w:r w:rsidRPr="009F003D">
        <w:rPr>
          <w:rFonts w:ascii="Arial" w:hAnsi="Arial" w:cs="Arial"/>
          <w:b/>
          <w:sz w:val="52"/>
          <w:szCs w:val="52"/>
        </w:rPr>
        <w:t>and</w:t>
      </w:r>
      <w:r w:rsidR="00754C09" w:rsidRPr="00754C09">
        <w:rPr>
          <w:rFonts w:ascii="Arial" w:hAnsi="Arial" w:cs="Arial"/>
          <w:b/>
          <w:sz w:val="24"/>
          <w:szCs w:val="52"/>
        </w:rPr>
        <w:t xml:space="preserve"> </w:t>
      </w:r>
      <w:r w:rsidRPr="009F003D">
        <w:rPr>
          <w:rFonts w:ascii="Arial" w:hAnsi="Arial" w:cs="Arial"/>
          <w:b/>
          <w:sz w:val="52"/>
          <w:szCs w:val="52"/>
        </w:rPr>
        <w:t>Procedures</w:t>
      </w:r>
    </w:p>
    <w:p w14:paraId="17A61E13" w14:textId="77777777" w:rsidR="009F003D" w:rsidRDefault="009F003D" w:rsidP="006C3610">
      <w:pPr>
        <w:jc w:val="center"/>
        <w:rPr>
          <w:rFonts w:cstheme="minorHAnsi"/>
          <w:b/>
          <w:sz w:val="72"/>
          <w:szCs w:val="72"/>
          <w:u w:val="single"/>
        </w:rPr>
      </w:pPr>
    </w:p>
    <w:p w14:paraId="5ADC81F6" w14:textId="77777777" w:rsidR="00440046" w:rsidRDefault="00440046" w:rsidP="006C3610">
      <w:pPr>
        <w:jc w:val="center"/>
        <w:rPr>
          <w:rFonts w:cstheme="minorHAnsi"/>
          <w:b/>
          <w:sz w:val="72"/>
          <w:szCs w:val="72"/>
          <w:u w:val="single"/>
        </w:rPr>
      </w:pPr>
    </w:p>
    <w:p w14:paraId="5872AA02" w14:textId="28F2FEFB" w:rsidR="004E006A" w:rsidRPr="004E006A" w:rsidRDefault="004E006A" w:rsidP="000E6C66">
      <w:pPr>
        <w:spacing w:after="120"/>
        <w:ind w:right="10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</w:t>
      </w:r>
      <w:r w:rsidRPr="004E006A">
        <w:rPr>
          <w:rFonts w:ascii="Arial" w:hAnsi="Arial" w:cs="Arial"/>
          <w:sz w:val="36"/>
          <w:szCs w:val="36"/>
        </w:rPr>
        <w:t>ottingham</w:t>
      </w:r>
      <w:r w:rsidR="00754C09" w:rsidRPr="00754C09">
        <w:rPr>
          <w:rFonts w:ascii="Arial" w:hAnsi="Arial" w:cs="Arial"/>
          <w:sz w:val="24"/>
          <w:szCs w:val="36"/>
        </w:rPr>
        <w:t xml:space="preserve"> </w:t>
      </w:r>
      <w:r w:rsidRPr="004E006A">
        <w:rPr>
          <w:rFonts w:ascii="Arial" w:hAnsi="Arial" w:cs="Arial"/>
          <w:sz w:val="36"/>
          <w:szCs w:val="36"/>
        </w:rPr>
        <w:t>City</w:t>
      </w:r>
      <w:r w:rsidR="00754C09" w:rsidRPr="00754C09">
        <w:rPr>
          <w:rFonts w:ascii="Arial" w:hAnsi="Arial" w:cs="Arial"/>
          <w:sz w:val="24"/>
          <w:szCs w:val="36"/>
        </w:rPr>
        <w:t xml:space="preserve"> </w:t>
      </w:r>
      <w:r w:rsidRPr="004E006A">
        <w:rPr>
          <w:rFonts w:ascii="Arial" w:hAnsi="Arial" w:cs="Arial"/>
          <w:sz w:val="36"/>
          <w:szCs w:val="36"/>
        </w:rPr>
        <w:t>Council</w:t>
      </w:r>
      <w:r w:rsidR="00754C09" w:rsidRPr="00754C09">
        <w:rPr>
          <w:rFonts w:ascii="Arial" w:hAnsi="Arial" w:cs="Arial"/>
          <w:sz w:val="24"/>
          <w:szCs w:val="36"/>
        </w:rPr>
        <w:t xml:space="preserve"> </w:t>
      </w:r>
      <w:r w:rsidRPr="004E006A">
        <w:rPr>
          <w:rFonts w:ascii="Arial" w:hAnsi="Arial" w:cs="Arial"/>
          <w:sz w:val="36"/>
          <w:szCs w:val="36"/>
        </w:rPr>
        <w:t>Children</w:t>
      </w:r>
      <w:r w:rsidR="00754C09" w:rsidRPr="00754C09">
        <w:rPr>
          <w:rFonts w:ascii="Arial" w:hAnsi="Arial" w:cs="Arial"/>
          <w:sz w:val="24"/>
          <w:szCs w:val="36"/>
        </w:rPr>
        <w:t xml:space="preserve"> </w:t>
      </w:r>
      <w:r w:rsidRPr="004E006A">
        <w:rPr>
          <w:rFonts w:ascii="Arial" w:hAnsi="Arial" w:cs="Arial"/>
          <w:sz w:val="36"/>
          <w:szCs w:val="36"/>
        </w:rPr>
        <w:t>Missing</w:t>
      </w:r>
      <w:r w:rsidR="00754C09" w:rsidRPr="00754C09">
        <w:rPr>
          <w:rFonts w:ascii="Arial" w:hAnsi="Arial" w:cs="Arial"/>
          <w:sz w:val="24"/>
          <w:szCs w:val="36"/>
        </w:rPr>
        <w:t xml:space="preserve"> </w:t>
      </w:r>
      <w:r w:rsidRPr="004E006A">
        <w:rPr>
          <w:rFonts w:ascii="Arial" w:hAnsi="Arial" w:cs="Arial"/>
          <w:sz w:val="36"/>
          <w:szCs w:val="36"/>
        </w:rPr>
        <w:t>Education</w:t>
      </w:r>
    </w:p>
    <w:p w14:paraId="41F1014B" w14:textId="77777777" w:rsidR="009F003D" w:rsidRDefault="009F003D" w:rsidP="006C3610">
      <w:pPr>
        <w:jc w:val="center"/>
        <w:rPr>
          <w:rFonts w:cstheme="minorHAnsi"/>
          <w:b/>
          <w:sz w:val="72"/>
          <w:szCs w:val="72"/>
          <w:u w:val="single"/>
        </w:rPr>
      </w:pPr>
    </w:p>
    <w:p w14:paraId="55CB69AB" w14:textId="77777777" w:rsidR="009F003D" w:rsidRDefault="009F003D" w:rsidP="006C3610">
      <w:pPr>
        <w:jc w:val="center"/>
        <w:rPr>
          <w:rFonts w:cstheme="minorHAnsi"/>
          <w:b/>
          <w:sz w:val="72"/>
          <w:szCs w:val="72"/>
          <w:u w:val="single"/>
        </w:rPr>
      </w:pPr>
    </w:p>
    <w:p w14:paraId="77A1B3A3" w14:textId="77777777" w:rsidR="009F003D" w:rsidRDefault="009F003D" w:rsidP="006C3610">
      <w:pPr>
        <w:jc w:val="center"/>
        <w:rPr>
          <w:rFonts w:cstheme="minorHAnsi"/>
          <w:b/>
          <w:sz w:val="72"/>
          <w:szCs w:val="72"/>
          <w:u w:val="single"/>
        </w:rPr>
      </w:pPr>
    </w:p>
    <w:p w14:paraId="11757159" w14:textId="77777777" w:rsidR="009F003D" w:rsidRDefault="009F003D" w:rsidP="006C3610">
      <w:pPr>
        <w:jc w:val="center"/>
        <w:rPr>
          <w:rFonts w:cstheme="minorHAnsi"/>
          <w:b/>
          <w:sz w:val="72"/>
          <w:szCs w:val="72"/>
          <w:u w:val="single"/>
        </w:rPr>
      </w:pPr>
    </w:p>
    <w:p w14:paraId="02D3C5E1" w14:textId="77777777" w:rsidR="00031B31" w:rsidRDefault="00031B31" w:rsidP="006C3610">
      <w:pPr>
        <w:jc w:val="center"/>
        <w:rPr>
          <w:rFonts w:cstheme="minorHAnsi"/>
          <w:b/>
          <w:sz w:val="72"/>
          <w:szCs w:val="72"/>
          <w:u w:val="single"/>
        </w:rPr>
      </w:pPr>
    </w:p>
    <w:p w14:paraId="081EAF34" w14:textId="13CE0D21" w:rsidR="00462E9D" w:rsidRPr="00031B31" w:rsidRDefault="00905D59" w:rsidP="009F003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September</w:t>
      </w:r>
      <w:r w:rsidR="00754C09" w:rsidRPr="00754C09">
        <w:rPr>
          <w:rFonts w:ascii="Arial" w:hAnsi="Arial" w:cs="Arial"/>
          <w:b/>
          <w:sz w:val="24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2025</w:t>
      </w:r>
    </w:p>
    <w:bookmarkStart w:id="0" w:name="_Hlk208932487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566318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827087" w14:textId="12911287" w:rsidR="005C15CB" w:rsidRPr="000E70CF" w:rsidRDefault="005C15CB">
          <w:pPr>
            <w:pStyle w:val="TOCHeading"/>
            <w:rPr>
              <w:rFonts w:ascii="Arial" w:hAnsi="Arial" w:cs="Arial"/>
              <w:b/>
              <w:bCs/>
              <w:color w:val="000000" w:themeColor="text1"/>
              <w:sz w:val="36"/>
              <w:szCs w:val="36"/>
            </w:rPr>
          </w:pPr>
          <w:r w:rsidRPr="000E70CF">
            <w:rPr>
              <w:rFonts w:ascii="Arial" w:hAnsi="Arial" w:cs="Arial"/>
              <w:b/>
              <w:bCs/>
              <w:color w:val="000000" w:themeColor="text1"/>
              <w:sz w:val="36"/>
              <w:szCs w:val="36"/>
            </w:rPr>
            <w:t>Contents</w:t>
          </w:r>
        </w:p>
        <w:p w14:paraId="3C2C9483" w14:textId="74E14018" w:rsidR="002810FF" w:rsidRDefault="00884585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TOC \o "1-4" \h \z \u </w:instrText>
          </w:r>
          <w:r>
            <w:rPr>
              <w:rFonts w:ascii="Arial" w:hAnsi="Arial" w:cs="Arial"/>
            </w:rPr>
            <w:fldChar w:fldCharType="separate"/>
          </w:r>
          <w:hyperlink w:anchor="_Toc214002487" w:history="1">
            <w:r w:rsidR="002810FF" w:rsidRPr="00FD421A">
              <w:rPr>
                <w:rStyle w:val="Hyperlink"/>
                <w:noProof/>
              </w:rPr>
              <w:t>Document Summary</w:t>
            </w:r>
            <w:r w:rsidR="002810FF">
              <w:rPr>
                <w:noProof/>
                <w:webHidden/>
              </w:rPr>
              <w:tab/>
            </w:r>
            <w:r w:rsidR="002810FF">
              <w:rPr>
                <w:noProof/>
                <w:webHidden/>
              </w:rPr>
              <w:fldChar w:fldCharType="begin"/>
            </w:r>
            <w:r w:rsidR="002810FF">
              <w:rPr>
                <w:noProof/>
                <w:webHidden/>
              </w:rPr>
              <w:instrText xml:space="preserve"> PAGEREF _Toc214002487 \h </w:instrText>
            </w:r>
            <w:r w:rsidR="002810FF">
              <w:rPr>
                <w:noProof/>
                <w:webHidden/>
              </w:rPr>
            </w:r>
            <w:r w:rsidR="002810FF">
              <w:rPr>
                <w:noProof/>
                <w:webHidden/>
              </w:rPr>
              <w:fldChar w:fldCharType="separate"/>
            </w:r>
            <w:r w:rsidR="002810FF">
              <w:rPr>
                <w:noProof/>
                <w:webHidden/>
              </w:rPr>
              <w:t>4</w:t>
            </w:r>
            <w:r w:rsidR="002810FF">
              <w:rPr>
                <w:noProof/>
                <w:webHidden/>
              </w:rPr>
              <w:fldChar w:fldCharType="end"/>
            </w:r>
          </w:hyperlink>
        </w:p>
        <w:p w14:paraId="154A32B2" w14:textId="37BD493D" w:rsidR="002810FF" w:rsidRDefault="002810F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488" w:history="1">
            <w:r w:rsidRPr="00FD421A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7869E" w14:textId="2DCEA7BE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489" w:history="1">
            <w:r w:rsidRPr="00FD421A">
              <w:rPr>
                <w:rStyle w:val="Hyperlink"/>
                <w:noProof/>
              </w:rPr>
              <w:t>CME includes children who: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43ED5" w14:textId="3B50AB52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490" w:history="1">
            <w:r w:rsidRPr="00FD421A">
              <w:rPr>
                <w:rStyle w:val="Hyperlink"/>
                <w:noProof/>
              </w:rPr>
              <w:t>CME does not include children who: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B2648" w14:textId="65725C1F" w:rsidR="002810FF" w:rsidRDefault="002810F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491" w:history="1">
            <w:r w:rsidRPr="00FD421A">
              <w:rPr>
                <w:rStyle w:val="Hyperlink"/>
                <w:noProof/>
              </w:rPr>
              <w:t>Local Authority, Parents, and Schools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854C5" w14:textId="45D329E3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492" w:history="1">
            <w:r w:rsidRPr="00FD421A">
              <w:rPr>
                <w:rStyle w:val="Hyperlink"/>
                <w:noProof/>
              </w:rPr>
              <w:t>Local Authority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907C0" w14:textId="40934874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493" w:history="1">
            <w:r w:rsidRPr="00FD421A">
              <w:rPr>
                <w:rStyle w:val="Hyperlink"/>
                <w:noProof/>
              </w:rPr>
              <w:t>Parent’s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B0B44" w14:textId="1B1A1615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494" w:history="1">
            <w:r w:rsidRPr="00FD421A">
              <w:rPr>
                <w:rStyle w:val="Hyperlink"/>
                <w:noProof/>
              </w:rPr>
              <w:t>Schools’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C2A97" w14:textId="3D15803E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495" w:history="1">
            <w:r w:rsidRPr="00FD421A">
              <w:rPr>
                <w:rStyle w:val="Hyperlink"/>
                <w:noProof/>
              </w:rPr>
              <w:t>Attendance Monitoring &amp; Reporting: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A9222" w14:textId="0D9DBAF7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496" w:history="1">
            <w:r w:rsidRPr="00FD421A">
              <w:rPr>
                <w:rStyle w:val="Hyperlink"/>
                <w:noProof/>
              </w:rPr>
              <w:t>Attendance Returns: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513CC" w14:textId="47463E9D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497" w:history="1">
            <w:r w:rsidRPr="00FD421A">
              <w:rPr>
                <w:rStyle w:val="Hyperlink"/>
                <w:noProof/>
              </w:rPr>
              <w:t>Safeguarding Responsibilities: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53846" w14:textId="730D5FF9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498" w:history="1">
            <w:r w:rsidRPr="00FD421A">
              <w:rPr>
                <w:rStyle w:val="Hyperlink"/>
                <w:noProof/>
              </w:rPr>
              <w:t>Key Duties for Schools: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CB3FD" w14:textId="08DBD88F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499" w:history="1">
            <w:r w:rsidRPr="00FD421A">
              <w:rPr>
                <w:rStyle w:val="Hyperlink"/>
                <w:noProof/>
              </w:rPr>
              <w:t>Maintain Accurate Records: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1D397" w14:textId="7543BC53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00" w:history="1">
            <w:r w:rsidRPr="00FD421A">
              <w:rPr>
                <w:rStyle w:val="Hyperlink"/>
                <w:noProof/>
              </w:rPr>
              <w:t>Initial Proactive Work: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F2A29" w14:textId="0ED3A4C3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01" w:history="1">
            <w:r w:rsidRPr="00FD421A">
              <w:rPr>
                <w:rStyle w:val="Hyperlink"/>
                <w:noProof/>
              </w:rPr>
              <w:t>Joint Reasonable Enquiries: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14CBA" w14:textId="72CC52E5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02" w:history="1">
            <w:r w:rsidRPr="00FD421A">
              <w:rPr>
                <w:rStyle w:val="Hyperlink"/>
                <w:noProof/>
              </w:rPr>
              <w:t>Collaborative Reintegration: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92947" w14:textId="2B3758C8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03" w:history="1">
            <w:r w:rsidRPr="00FD421A">
              <w:rPr>
                <w:rStyle w:val="Hyperlink"/>
                <w:noProof/>
              </w:rPr>
              <w:t>Efficient Admissions Processes: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15AFE" w14:textId="4407812F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04" w:history="1">
            <w:r w:rsidRPr="00FD421A">
              <w:rPr>
                <w:rStyle w:val="Hyperlink"/>
                <w:noProof/>
              </w:rPr>
              <w:t>Admission Register Changes: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C7FB8" w14:textId="1893DD7C" w:rsidR="002810FF" w:rsidRDefault="002810F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05" w:history="1">
            <w:r w:rsidRPr="00FD421A">
              <w:rPr>
                <w:rStyle w:val="Hyperlink"/>
                <w:noProof/>
              </w:rPr>
              <w:t>Making reasonable enquiries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C673A" w14:textId="7461087C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06" w:history="1">
            <w:r w:rsidRPr="00FD421A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0C416" w14:textId="2096D411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07" w:history="1">
            <w:r w:rsidRPr="00FD421A">
              <w:rPr>
                <w:rStyle w:val="Hyperlink"/>
                <w:rFonts w:eastAsia="Aptos"/>
                <w:noProof/>
              </w:rPr>
              <w:t>Key Responsibilities: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F3ED1" w14:textId="5516147F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08" w:history="1">
            <w:r w:rsidRPr="00FD421A">
              <w:rPr>
                <w:rStyle w:val="Hyperlink"/>
                <w:noProof/>
              </w:rPr>
              <w:t>Local Authorities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9D0AD" w14:textId="38EA921F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09" w:history="1">
            <w:r w:rsidRPr="00FD421A">
              <w:rPr>
                <w:rStyle w:val="Hyperlink"/>
                <w:noProof/>
              </w:rPr>
              <w:t>Schools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7387D" w14:textId="5476250A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10" w:history="1">
            <w:r w:rsidRPr="00FD421A">
              <w:rPr>
                <w:rStyle w:val="Hyperlink"/>
                <w:rFonts w:eastAsia="Aptos"/>
                <w:noProof/>
              </w:rPr>
              <w:t>Principles of Reasonable Enquiries: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F03BA" w14:textId="37EC9B1E" w:rsidR="002810FF" w:rsidRDefault="002810F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11" w:history="1">
            <w:r w:rsidRPr="00FD421A">
              <w:rPr>
                <w:rStyle w:val="Hyperlink"/>
                <w:noProof/>
              </w:rPr>
              <w:t>Using Common Transfer Files to transfer pupil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EDB20" w14:textId="3F89F188" w:rsidR="002810FF" w:rsidRDefault="002810F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12" w:history="1">
            <w:r w:rsidRPr="00FD421A">
              <w:rPr>
                <w:rStyle w:val="Hyperlink"/>
                <w:noProof/>
              </w:rPr>
              <w:t>CME Reasonable Enquiries for Schools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92B54" w14:textId="6D14D6D8" w:rsidR="002810FF" w:rsidRDefault="002810F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13" w:history="1">
            <w:r w:rsidRPr="00FD421A">
              <w:rPr>
                <w:rStyle w:val="Hyperlink"/>
                <w:noProof/>
              </w:rPr>
              <w:t>Nottingham City Council’s CME Officer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FDAAF" w14:textId="634C99B7" w:rsidR="002810FF" w:rsidRDefault="002810F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14" w:history="1">
            <w:r w:rsidRPr="00FD421A">
              <w:rPr>
                <w:rStyle w:val="Hyperlink"/>
                <w:noProof/>
              </w:rPr>
              <w:t>CME Process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522A5" w14:textId="22569B00" w:rsidR="002810FF" w:rsidRDefault="002810F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15" w:history="1">
            <w:r w:rsidRPr="00FD421A">
              <w:rPr>
                <w:rStyle w:val="Hyperlink"/>
                <w:noProof/>
              </w:rPr>
              <w:t>Referral for Children Missing Education in Nottingham 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F012F" w14:textId="5FFB8E9E" w:rsidR="002810FF" w:rsidRDefault="002810F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16" w:history="1">
            <w:r w:rsidRPr="00FD421A">
              <w:rPr>
                <w:rStyle w:val="Hyperlink"/>
                <w:noProof/>
              </w:rPr>
              <w:t>WASP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D61D6" w14:textId="696D0273" w:rsidR="002810FF" w:rsidRDefault="002810F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17" w:history="1">
            <w:r w:rsidRPr="00FD421A">
              <w:rPr>
                <w:rStyle w:val="Hyperlink"/>
                <w:noProof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F0896" w14:textId="30FAB01E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18" w:history="1">
            <w:r w:rsidRPr="00FD421A">
              <w:rPr>
                <w:rStyle w:val="Hyperlink"/>
                <w:noProof/>
              </w:rPr>
              <w:t>Grounds for deleting a pupil from the school admission register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94506" w14:textId="57B58119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19" w:history="1">
            <w:r w:rsidRPr="00FD421A">
              <w:rPr>
                <w:rStyle w:val="Hyperlink"/>
                <w:noProof/>
              </w:rPr>
              <w:t>School Attendance (Pupil Registration) (England) Regulations 2024.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9CB8C" w14:textId="02787C91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20" w:history="1">
            <w:r w:rsidRPr="00FD421A">
              <w:rPr>
                <w:rStyle w:val="Hyperlink"/>
                <w:rFonts w:eastAsia="Times New Roman"/>
                <w:noProof/>
              </w:rPr>
              <w:t>Ground 9(1)(i) – in more detail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2A7ED" w14:textId="7B8C7626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21" w:history="1">
            <w:r w:rsidRPr="00FD421A">
              <w:rPr>
                <w:rStyle w:val="Hyperlink"/>
                <w:rFonts w:eastAsia="Times New Roman"/>
                <w:noProof/>
              </w:rPr>
              <w:t>Pupils who have been located but have not returned to school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128DA" w14:textId="74DE5794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22" w:history="1">
            <w:r w:rsidRPr="00FD421A">
              <w:rPr>
                <w:rStyle w:val="Hyperlink"/>
                <w:rFonts w:eastAsia="Times New Roman"/>
                <w:noProof/>
              </w:rPr>
              <w:t>Regulation 9 Pupil Deletion Codes - Summarised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939C4" w14:textId="7F3E5D64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23" w:history="1">
            <w:r w:rsidRPr="00FD421A">
              <w:rPr>
                <w:rStyle w:val="Hyperlink"/>
                <w:noProof/>
              </w:rPr>
              <w:t>Frequently Asked Questions: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9F6BC" w14:textId="6E88046D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24" w:history="1">
            <w:r w:rsidRPr="00FD421A">
              <w:rPr>
                <w:rStyle w:val="Hyperlink"/>
                <w:noProof/>
              </w:rPr>
              <w:t>Can we back date attendance when we off roll?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B5EAB" w14:textId="7FC328B2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25" w:history="1">
            <w:r w:rsidRPr="00FD421A">
              <w:rPr>
                <w:rStyle w:val="Hyperlink"/>
                <w:noProof/>
              </w:rPr>
              <w:t>Removing pupils from the school roll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B8DD5" w14:textId="182A02AD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26" w:history="1">
            <w:r w:rsidRPr="00FD421A">
              <w:rPr>
                <w:rStyle w:val="Hyperlink"/>
                <w:noProof/>
              </w:rPr>
              <w:t>Pupils that are withdrawn from the school roll because of permanent exclusion?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CD157" w14:textId="2E9BF0B9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27" w:history="1">
            <w:r w:rsidRPr="00FD421A">
              <w:rPr>
                <w:rStyle w:val="Hyperlink"/>
                <w:noProof/>
              </w:rPr>
              <w:t>A child is leaving my school and moving abroad, what do I need to record?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7A97B" w14:textId="43D95C16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28" w:history="1">
            <w:r w:rsidRPr="00FD421A">
              <w:rPr>
                <w:rStyle w:val="Hyperlink"/>
                <w:noProof/>
              </w:rPr>
              <w:t>What should I do if I am unsure if the child has started at their new school?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DBA55" w14:textId="3A95CD9A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29" w:history="1">
            <w:r w:rsidRPr="00FD421A">
              <w:rPr>
                <w:rStyle w:val="Hyperlink"/>
                <w:noProof/>
              </w:rPr>
              <w:t>What should I do if a Parent has said that they wish to choose EHE?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2493C" w14:textId="53A8695E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30" w:history="1">
            <w:r w:rsidRPr="00FD421A">
              <w:rPr>
                <w:rStyle w:val="Hyperlink"/>
                <w:noProof/>
              </w:rPr>
              <w:t>What is statutory school age?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07477" w14:textId="51B8E29D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31" w:history="1">
            <w:r w:rsidRPr="00FD421A">
              <w:rPr>
                <w:rStyle w:val="Hyperlink"/>
                <w:noProof/>
              </w:rPr>
              <w:t>What reasonable enquiries are expected to be carried out by school?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0C1D6" w14:textId="244139B4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32" w:history="1">
            <w:r w:rsidRPr="00FD421A">
              <w:rPr>
                <w:rStyle w:val="Hyperlink"/>
                <w:noProof/>
              </w:rPr>
              <w:t>Quick Checks: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908F4" w14:textId="06555AAE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33" w:history="1">
            <w:r w:rsidRPr="00FD421A">
              <w:rPr>
                <w:rStyle w:val="Hyperlink"/>
                <w:noProof/>
              </w:rPr>
              <w:t>A family indicate they are moving abroad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96D28" w14:textId="5BBACDBF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34" w:history="1">
            <w:r w:rsidRPr="00FD421A">
              <w:rPr>
                <w:rStyle w:val="Hyperlink"/>
                <w:noProof/>
              </w:rPr>
              <w:t>A child is moving out of the Local Authority area.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D5C63" w14:textId="0593108E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35" w:history="1">
            <w:r w:rsidRPr="00FD421A">
              <w:rPr>
                <w:rStyle w:val="Hyperlink"/>
                <w:noProof/>
              </w:rPr>
              <w:t>Child does not arrive on first expected day of attendance.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E3F64" w14:textId="627892EF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36" w:history="1">
            <w:r w:rsidRPr="00FD421A">
              <w:rPr>
                <w:rStyle w:val="Hyperlink"/>
                <w:noProof/>
              </w:rPr>
              <w:t>In-year Admissions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2E23A" w14:textId="7B1C860B" w:rsidR="002810FF" w:rsidRDefault="002810FF">
          <w:pPr>
            <w:pStyle w:val="TOC4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37" w:history="1">
            <w:r w:rsidRPr="00FD421A">
              <w:rPr>
                <w:rStyle w:val="Hyperlink"/>
                <w:noProof/>
              </w:rPr>
              <w:t>Non-Statutory Children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DB17F" w14:textId="4C24D3E1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38" w:history="1">
            <w:r w:rsidRPr="00FD421A">
              <w:rPr>
                <w:rStyle w:val="Hyperlink"/>
                <w:noProof/>
              </w:rPr>
              <w:t>Links and Guidance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F3A98" w14:textId="4CCB1A57" w:rsidR="002810FF" w:rsidRDefault="002810FF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4002539" w:history="1">
            <w:r w:rsidRPr="00FD421A">
              <w:rPr>
                <w:rStyle w:val="Hyperlink"/>
                <w:noProof/>
              </w:rPr>
              <w:t>Abbreviations and Acronyms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_Toc214002539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39887" w14:textId="00578A73" w:rsidR="005C15CB" w:rsidRDefault="00884585">
          <w:r>
            <w:rPr>
              <w:rFonts w:ascii="Arial" w:hAnsi="Arial" w:cs="Arial"/>
            </w:rPr>
            <w:fldChar w:fldCharType="end"/>
          </w:r>
        </w:p>
      </w:sdtContent>
    </w:sdt>
    <w:bookmarkEnd w:id="0"/>
    <w:p w14:paraId="48D11BEB" w14:textId="77777777" w:rsidR="009F003D" w:rsidRDefault="009F003D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35E371F6" w14:textId="77777777" w:rsidR="000E70CF" w:rsidRDefault="000E70CF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64B3E96B" w14:textId="77777777" w:rsidR="000E70CF" w:rsidRDefault="000E70CF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6EA8E6DC" w14:textId="77777777" w:rsidR="000E70CF" w:rsidRDefault="000E70CF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68D8C5A8" w14:textId="77777777" w:rsidR="000E70CF" w:rsidRDefault="000E70CF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46D9DE2D" w14:textId="77777777" w:rsidR="000E70CF" w:rsidRDefault="000E70CF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55CF8B06" w14:textId="77777777" w:rsidR="00884585" w:rsidRDefault="00884585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601E4B33" w14:textId="77777777" w:rsidR="00884585" w:rsidRDefault="00884585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48BE75EC" w14:textId="77777777" w:rsidR="00884585" w:rsidRDefault="00884585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26B0889D" w14:textId="77777777" w:rsidR="00884585" w:rsidRDefault="00884585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0801A992" w14:textId="77777777" w:rsidR="00884585" w:rsidRDefault="00884585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34AF3820" w14:textId="77777777" w:rsidR="00884585" w:rsidRDefault="00884585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5768EF00" w14:textId="77777777" w:rsidR="000E70CF" w:rsidRDefault="000E70CF" w:rsidP="009F003D">
      <w:pPr>
        <w:rPr>
          <w:rFonts w:ascii="Arial" w:hAnsi="Arial" w:cs="Arial"/>
          <w:b/>
          <w:sz w:val="24"/>
          <w:szCs w:val="24"/>
          <w:u w:val="single"/>
        </w:rPr>
      </w:pPr>
    </w:p>
    <w:p w14:paraId="1928D1D4" w14:textId="404ECA79" w:rsidR="006C3610" w:rsidRPr="009F003D" w:rsidRDefault="005C15CB" w:rsidP="00C63286">
      <w:pPr>
        <w:pStyle w:val="Heading2"/>
        <w:ind w:left="0"/>
        <w:rPr>
          <w:b w:val="0"/>
        </w:rPr>
      </w:pPr>
      <w:bookmarkStart w:id="1" w:name="_Toc214002487"/>
      <w:r>
        <w:t xml:space="preserve">Document </w:t>
      </w:r>
      <w:r w:rsidR="006C3610" w:rsidRPr="009F003D">
        <w:t>Summary</w:t>
      </w:r>
      <w:bookmarkEnd w:id="1"/>
    </w:p>
    <w:p w14:paraId="0755CA52" w14:textId="29BA4EE3" w:rsidR="00815EA8" w:rsidRPr="000E70CF" w:rsidRDefault="00815EA8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This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guidance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statutory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authorities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England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intended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help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them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fulfil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their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legal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duty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under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section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436A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Act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1996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proofErr w:type="gramStart"/>
      <w:r w:rsidRPr="000E70CF">
        <w:rPr>
          <w:rFonts w:ascii="Arial" w:hAnsi="Arial" w:cs="Arial"/>
        </w:rPr>
        <w:t>make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arrangements</w:t>
      </w:r>
      <w:proofErr w:type="gramEnd"/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identify,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far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possible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so,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missing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(CME).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guidance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also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statutory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academy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trusts,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governing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bodies,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management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committees</w:t>
      </w:r>
      <w:r w:rsidR="005C15CB" w:rsidRPr="000E70CF">
        <w:rPr>
          <w:rFonts w:ascii="Arial" w:hAnsi="Arial" w:cs="Arial"/>
        </w:rPr>
        <w:t>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proprietors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who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must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have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regard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part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their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efforts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promote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welfare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children.</w:t>
      </w:r>
    </w:p>
    <w:p w14:paraId="013F565A" w14:textId="6B712684" w:rsidR="00815EA8" w:rsidRPr="000E70CF" w:rsidRDefault="00815EA8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authorities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schools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should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able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demonstrate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have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considered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statutory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guidance</w:t>
      </w:r>
      <w:r w:rsidR="005C15CB" w:rsidRPr="000E70CF">
        <w:rPr>
          <w:rFonts w:ascii="Arial" w:hAnsi="Arial" w:cs="Arial"/>
        </w:rPr>
        <w:t>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where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not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followed,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should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have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reasonable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grounds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not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doing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so.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advice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not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exhaustive,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circumstances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individual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cases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will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need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considered.</w:t>
      </w:r>
    </w:p>
    <w:p w14:paraId="73C83AC0" w14:textId="45518F9A" w:rsidR="007D011D" w:rsidRPr="000E70CF" w:rsidRDefault="007D011D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This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guidance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should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read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alongside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575646" w:rsidRPr="000E70CF">
        <w:rPr>
          <w:rFonts w:ascii="Arial" w:hAnsi="Arial" w:cs="Arial"/>
        </w:rPr>
        <w:t xml:space="preserve"> following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statutory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guidance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documents:</w:t>
      </w:r>
    </w:p>
    <w:p w14:paraId="6382C764" w14:textId="234B21E7" w:rsidR="007D011D" w:rsidRPr="000E70CF" w:rsidRDefault="007D011D" w:rsidP="00F757B7">
      <w:pPr>
        <w:numPr>
          <w:ilvl w:val="0"/>
          <w:numId w:val="29"/>
        </w:numPr>
        <w:rPr>
          <w:rFonts w:ascii="Arial" w:hAnsi="Arial" w:cs="Arial"/>
        </w:rPr>
      </w:pPr>
      <w:hyperlink r:id="rId9" w:history="1">
        <w:r w:rsidRPr="000E70CF">
          <w:rPr>
            <w:rStyle w:val="Hyperlink"/>
            <w:rFonts w:ascii="Arial" w:hAnsi="Arial" w:cs="Arial"/>
          </w:rPr>
          <w:t>Working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together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to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improve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school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attendance</w:t>
        </w:r>
      </w:hyperlink>
    </w:p>
    <w:p w14:paraId="2B283A0C" w14:textId="7A52329A" w:rsidR="007D011D" w:rsidRPr="000E70CF" w:rsidRDefault="007D011D" w:rsidP="00F757B7">
      <w:pPr>
        <w:numPr>
          <w:ilvl w:val="0"/>
          <w:numId w:val="29"/>
        </w:numPr>
        <w:rPr>
          <w:rFonts w:ascii="Arial" w:hAnsi="Arial" w:cs="Arial"/>
        </w:rPr>
      </w:pPr>
      <w:hyperlink r:id="rId10" w:history="1">
        <w:r w:rsidRPr="000E70CF">
          <w:rPr>
            <w:rStyle w:val="Hyperlink"/>
            <w:rFonts w:ascii="Arial" w:hAnsi="Arial" w:cs="Arial"/>
          </w:rPr>
          <w:t>Supporting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pupils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at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school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with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medical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conditions</w:t>
        </w:r>
      </w:hyperlink>
    </w:p>
    <w:p w14:paraId="4147955B" w14:textId="191F3AE2" w:rsidR="007D011D" w:rsidRPr="000E70CF" w:rsidRDefault="007D011D" w:rsidP="00F757B7">
      <w:pPr>
        <w:numPr>
          <w:ilvl w:val="0"/>
          <w:numId w:val="29"/>
        </w:numPr>
        <w:rPr>
          <w:rFonts w:ascii="Arial" w:hAnsi="Arial" w:cs="Arial"/>
        </w:rPr>
      </w:pPr>
      <w:hyperlink r:id="rId11" w:history="1">
        <w:r w:rsidRPr="000E70CF">
          <w:rPr>
            <w:rStyle w:val="Hyperlink"/>
            <w:rFonts w:ascii="Arial" w:hAnsi="Arial" w:cs="Arial"/>
          </w:rPr>
          <w:t>Suspension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and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permanent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exclusions</w:t>
        </w:r>
      </w:hyperlink>
    </w:p>
    <w:p w14:paraId="7239AA55" w14:textId="74E9B3E8" w:rsidR="007D011D" w:rsidRPr="000E70CF" w:rsidRDefault="007D011D" w:rsidP="00F757B7">
      <w:pPr>
        <w:numPr>
          <w:ilvl w:val="0"/>
          <w:numId w:val="29"/>
        </w:numPr>
        <w:rPr>
          <w:rFonts w:ascii="Arial" w:hAnsi="Arial" w:cs="Arial"/>
        </w:rPr>
      </w:pPr>
      <w:hyperlink r:id="rId12" w:history="1">
        <w:r w:rsidRPr="000E70CF">
          <w:rPr>
            <w:rStyle w:val="Hyperlink"/>
            <w:rFonts w:ascii="Arial" w:hAnsi="Arial" w:cs="Arial"/>
          </w:rPr>
          <w:t>Alternative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provision</w:t>
        </w:r>
      </w:hyperlink>
    </w:p>
    <w:p w14:paraId="29487CC3" w14:textId="38CDDD31" w:rsidR="007D011D" w:rsidRPr="000E70CF" w:rsidRDefault="007D011D" w:rsidP="00F757B7">
      <w:pPr>
        <w:numPr>
          <w:ilvl w:val="0"/>
          <w:numId w:val="29"/>
        </w:numPr>
        <w:rPr>
          <w:rFonts w:ascii="Arial" w:hAnsi="Arial" w:cs="Arial"/>
        </w:rPr>
      </w:pPr>
      <w:hyperlink r:id="rId13" w:history="1">
        <w:r w:rsidRPr="000E70CF">
          <w:rPr>
            <w:rStyle w:val="Hyperlink"/>
            <w:rFonts w:ascii="Arial" w:hAnsi="Arial" w:cs="Arial"/>
          </w:rPr>
          <w:t>Elective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home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education</w:t>
        </w:r>
      </w:hyperlink>
    </w:p>
    <w:p w14:paraId="5CE6FE4F" w14:textId="7BDEA528" w:rsidR="007D011D" w:rsidRPr="000E70CF" w:rsidRDefault="007D011D" w:rsidP="00F757B7">
      <w:pPr>
        <w:numPr>
          <w:ilvl w:val="0"/>
          <w:numId w:val="29"/>
        </w:numPr>
        <w:rPr>
          <w:rFonts w:ascii="Arial" w:hAnsi="Arial" w:cs="Arial"/>
        </w:rPr>
      </w:pPr>
      <w:hyperlink r:id="rId14" w:history="1">
        <w:r w:rsidRPr="000E70CF">
          <w:rPr>
            <w:rStyle w:val="Hyperlink"/>
            <w:rFonts w:ascii="Arial" w:hAnsi="Arial" w:cs="Arial"/>
          </w:rPr>
          <w:t>Keeping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children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safe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in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education</w:t>
        </w:r>
      </w:hyperlink>
    </w:p>
    <w:p w14:paraId="6E9510F4" w14:textId="51D96FE8" w:rsidR="007D011D" w:rsidRPr="005C426A" w:rsidRDefault="00FC4968" w:rsidP="00F757B7">
      <w:pPr>
        <w:numPr>
          <w:ilvl w:val="0"/>
          <w:numId w:val="29"/>
        </w:numPr>
        <w:rPr>
          <w:rFonts w:ascii="Arial" w:hAnsi="Arial" w:cs="Arial"/>
        </w:rPr>
      </w:pPr>
      <w:hyperlink r:id="rId15" w:anchor="Maintaining-accurate-admission" w:history="1">
        <w:r w:rsidRPr="000E70CF">
          <w:rPr>
            <w:rStyle w:val="Hyperlink"/>
            <w:rFonts w:ascii="Arial" w:hAnsi="Arial" w:cs="Arial"/>
          </w:rPr>
          <w:t>Children missing education: statutory guidance for local authorities and schools - GOV.UK</w:t>
        </w:r>
      </w:hyperlink>
    </w:p>
    <w:p w14:paraId="14B43905" w14:textId="77777777" w:rsidR="005C426A" w:rsidRDefault="005C426A" w:rsidP="005C426A">
      <w:pPr>
        <w:numPr>
          <w:ilvl w:val="0"/>
          <w:numId w:val="47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hyperlink r:id="rId16" w:history="1">
        <w:r>
          <w:rPr>
            <w:rStyle w:val="Hyperlink"/>
            <w:rFonts w:ascii="Arial" w:hAnsi="Arial" w:cs="Arial"/>
            <w:sz w:val="24"/>
            <w:szCs w:val="24"/>
          </w:rPr>
          <w:t>Exclusions from school - Nottingham City Council</w:t>
        </w:r>
      </w:hyperlink>
    </w:p>
    <w:p w14:paraId="29CB7562" w14:textId="1B81A5A0" w:rsidR="005C426A" w:rsidRPr="005C426A" w:rsidRDefault="005C426A" w:rsidP="005C426A">
      <w:pPr>
        <w:numPr>
          <w:ilvl w:val="0"/>
          <w:numId w:val="47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hyperlink r:id="rId17" w:history="1">
        <w:r>
          <w:rPr>
            <w:rStyle w:val="Hyperlink"/>
            <w:rFonts w:ascii="Arial" w:hAnsi="Arial" w:cs="Arial"/>
            <w:sz w:val="24"/>
            <w:szCs w:val="24"/>
          </w:rPr>
          <w:t>fair-access-protocol-sept-2024-new.docx</w:t>
        </w:r>
      </w:hyperlink>
    </w:p>
    <w:p w14:paraId="205B9832" w14:textId="77777777" w:rsidR="00575646" w:rsidRDefault="00575646" w:rsidP="00F757B7">
      <w:pPr>
        <w:ind w:left="720"/>
        <w:rPr>
          <w:rFonts w:ascii="Arial" w:hAnsi="Arial" w:cs="Arial"/>
          <w:sz w:val="24"/>
          <w:szCs w:val="24"/>
        </w:rPr>
      </w:pPr>
    </w:p>
    <w:p w14:paraId="66E7C0FA" w14:textId="77777777" w:rsidR="000E70CF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1AE01F9A" w14:textId="77777777" w:rsidR="000E70CF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640C3D7B" w14:textId="77777777" w:rsidR="000E70CF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6F08247A" w14:textId="77777777" w:rsidR="000E70CF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786A943C" w14:textId="77777777" w:rsidR="000E70CF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6FE3A033" w14:textId="77777777" w:rsidR="000E70CF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208C8DBF" w14:textId="77777777" w:rsidR="000E70CF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146517B2" w14:textId="77777777" w:rsidR="000E70CF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7CFBAB5C" w14:textId="77777777" w:rsidR="000E70CF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6F3036CD" w14:textId="77777777" w:rsidR="000E70CF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7C483134" w14:textId="77777777" w:rsidR="000E70CF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0D961DD7" w14:textId="77777777" w:rsidR="000E70CF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48BE713B" w14:textId="77777777" w:rsidR="000E70CF" w:rsidRPr="00EF5842" w:rsidRDefault="000E70CF" w:rsidP="00F757B7">
      <w:pPr>
        <w:ind w:left="720"/>
        <w:rPr>
          <w:rFonts w:ascii="Arial" w:hAnsi="Arial" w:cs="Arial"/>
          <w:sz w:val="24"/>
          <w:szCs w:val="24"/>
        </w:rPr>
      </w:pPr>
    </w:p>
    <w:p w14:paraId="65EF0A43" w14:textId="74DE4240" w:rsidR="006C3610" w:rsidRDefault="006C3610" w:rsidP="00F757B7">
      <w:pPr>
        <w:pStyle w:val="Heading2"/>
        <w:rPr>
          <w:b w:val="0"/>
        </w:rPr>
      </w:pPr>
      <w:bookmarkStart w:id="2" w:name="_Toc214002488"/>
      <w:r w:rsidRPr="009F003D">
        <w:t>Introduction</w:t>
      </w:r>
      <w:bookmarkEnd w:id="2"/>
    </w:p>
    <w:p w14:paraId="21D6320C" w14:textId="25BEB01E" w:rsidR="006E3D59" w:rsidRPr="000E70CF" w:rsidRDefault="006E3D59" w:rsidP="00F757B7">
      <w:pPr>
        <w:rPr>
          <w:rFonts w:ascii="Arial" w:hAnsi="Arial" w:cs="Arial"/>
          <w:b/>
          <w:i/>
          <w:iCs/>
        </w:rPr>
      </w:pPr>
      <w:r w:rsidRPr="000E70CF">
        <w:rPr>
          <w:rFonts w:ascii="Arial" w:hAnsi="Arial" w:cs="Arial"/>
          <w:b/>
          <w:i/>
          <w:iCs/>
        </w:rPr>
        <w:t>CME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are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children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of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compulsory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school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age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who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are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not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registered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pupils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at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a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school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and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are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not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receiving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suitable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education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other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than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at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a</w:t>
      </w:r>
      <w:r w:rsidR="00754C09" w:rsidRPr="000E70CF">
        <w:rPr>
          <w:rFonts w:ascii="Arial" w:hAnsi="Arial" w:cs="Arial"/>
          <w:b/>
          <w:i/>
          <w:iCs/>
        </w:rPr>
        <w:t xml:space="preserve"> </w:t>
      </w:r>
      <w:r w:rsidRPr="000E70CF">
        <w:rPr>
          <w:rFonts w:ascii="Arial" w:hAnsi="Arial" w:cs="Arial"/>
          <w:b/>
          <w:i/>
          <w:iCs/>
        </w:rPr>
        <w:t>school.</w:t>
      </w:r>
    </w:p>
    <w:p w14:paraId="6D2E2E21" w14:textId="3A06BC2F" w:rsidR="00967801" w:rsidRPr="000E70CF" w:rsidRDefault="00967801" w:rsidP="00F757B7">
      <w:pPr>
        <w:rPr>
          <w:rFonts w:ascii="Arial" w:hAnsi="Arial" w:cs="Arial"/>
          <w:bCs/>
        </w:rPr>
      </w:pPr>
      <w:r w:rsidRPr="000E70CF">
        <w:rPr>
          <w:rFonts w:ascii="Arial" w:hAnsi="Arial" w:cs="Arial"/>
          <w:bCs/>
        </w:rPr>
        <w:t>CME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are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significant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risk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of</w:t>
      </w:r>
      <w:r w:rsidR="00575646" w:rsidRPr="000E70CF">
        <w:rPr>
          <w:rFonts w:ascii="Arial" w:hAnsi="Arial" w:cs="Arial"/>
          <w:bCs/>
        </w:rPr>
        <w:t>;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underachieving,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poorer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health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outcomes,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being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victims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of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harm,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exploitation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or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radicalisation,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and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becoming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not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in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education,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employment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or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training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(NEET)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later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in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life.</w:t>
      </w:r>
    </w:p>
    <w:p w14:paraId="314AC3FC" w14:textId="1D6EBC19" w:rsidR="006E3D59" w:rsidRPr="006E3D59" w:rsidRDefault="006E3D59" w:rsidP="00F757B7">
      <w:pPr>
        <w:pStyle w:val="Heading3"/>
      </w:pPr>
      <w:bookmarkStart w:id="3" w:name="_Toc214002489"/>
      <w:r w:rsidRPr="006E3D59">
        <w:t>CME</w:t>
      </w:r>
      <w:r w:rsidR="00754C09" w:rsidRPr="00754C09">
        <w:t xml:space="preserve"> </w:t>
      </w:r>
      <w:r w:rsidRPr="006E3D59">
        <w:t>includes</w:t>
      </w:r>
      <w:r w:rsidR="00754C09" w:rsidRPr="00754C09">
        <w:t xml:space="preserve"> </w:t>
      </w:r>
      <w:r w:rsidRPr="006E3D59">
        <w:t>children</w:t>
      </w:r>
      <w:r w:rsidR="00754C09" w:rsidRPr="00754C09">
        <w:t xml:space="preserve"> </w:t>
      </w:r>
      <w:r w:rsidRPr="006E3D59">
        <w:t>who:</w:t>
      </w:r>
      <w:bookmarkEnd w:id="3"/>
    </w:p>
    <w:p w14:paraId="1C4D7B48" w14:textId="636AD51E" w:rsidR="006E3D59" w:rsidRPr="000E70CF" w:rsidRDefault="006E3D59" w:rsidP="00F757B7">
      <w:pPr>
        <w:numPr>
          <w:ilvl w:val="0"/>
          <w:numId w:val="30"/>
        </w:numPr>
        <w:spacing w:after="0"/>
        <w:rPr>
          <w:rFonts w:ascii="Arial" w:hAnsi="Arial" w:cs="Arial"/>
          <w:bCs/>
        </w:rPr>
      </w:pPr>
      <w:r w:rsidRPr="000E70CF">
        <w:rPr>
          <w:rFonts w:ascii="Arial" w:hAnsi="Arial" w:cs="Arial"/>
          <w:bCs/>
        </w:rPr>
        <w:t>are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in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the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process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of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applying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for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school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place</w:t>
      </w:r>
    </w:p>
    <w:p w14:paraId="637F3FBD" w14:textId="4BDBD3B7" w:rsidR="006E3D59" w:rsidRPr="000E70CF" w:rsidRDefault="006E3D59" w:rsidP="00F757B7">
      <w:pPr>
        <w:numPr>
          <w:ilvl w:val="0"/>
          <w:numId w:val="30"/>
        </w:numPr>
        <w:spacing w:after="0"/>
        <w:rPr>
          <w:rFonts w:ascii="Arial" w:hAnsi="Arial" w:cs="Arial"/>
          <w:bCs/>
        </w:rPr>
      </w:pPr>
      <w:r w:rsidRPr="000E70CF">
        <w:rPr>
          <w:rFonts w:ascii="Arial" w:hAnsi="Arial" w:cs="Arial"/>
          <w:bCs/>
        </w:rPr>
        <w:t>have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been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offered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school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place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for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future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date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but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have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not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yet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started</w:t>
      </w:r>
    </w:p>
    <w:p w14:paraId="23BD138C" w14:textId="183A3D88" w:rsidR="006E3D59" w:rsidRPr="000E70CF" w:rsidRDefault="006E3D59" w:rsidP="00F757B7">
      <w:pPr>
        <w:numPr>
          <w:ilvl w:val="0"/>
          <w:numId w:val="30"/>
        </w:numPr>
        <w:spacing w:after="0"/>
        <w:rPr>
          <w:rFonts w:ascii="Arial" w:hAnsi="Arial" w:cs="Arial"/>
          <w:bCs/>
        </w:rPr>
      </w:pPr>
      <w:r w:rsidRPr="000E70CF">
        <w:rPr>
          <w:rFonts w:ascii="Arial" w:hAnsi="Arial" w:cs="Arial"/>
          <w:bCs/>
        </w:rPr>
        <w:t>are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receiving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elective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home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education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(EHE)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that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has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been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assessed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unsuitable</w:t>
      </w:r>
    </w:p>
    <w:p w14:paraId="27A3AC31" w14:textId="5EFA4E3A" w:rsidR="006E3D59" w:rsidRPr="000E70CF" w:rsidRDefault="006E3D59" w:rsidP="00F757B7">
      <w:pPr>
        <w:numPr>
          <w:ilvl w:val="0"/>
          <w:numId w:val="30"/>
        </w:numPr>
        <w:spacing w:after="0"/>
        <w:rPr>
          <w:rFonts w:ascii="Arial" w:hAnsi="Arial" w:cs="Arial"/>
          <w:bCs/>
        </w:rPr>
      </w:pPr>
      <w:r w:rsidRPr="000E70CF">
        <w:rPr>
          <w:rFonts w:ascii="Arial" w:hAnsi="Arial" w:cs="Arial"/>
          <w:bCs/>
        </w:rPr>
        <w:t>have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been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recorded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CME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for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extended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period,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for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example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where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their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whereabouts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is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unclear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or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unknown</w:t>
      </w:r>
    </w:p>
    <w:p w14:paraId="277D2F72" w14:textId="77777777" w:rsidR="00EF5842" w:rsidRPr="000E70CF" w:rsidRDefault="00EF5842" w:rsidP="00F757B7">
      <w:pPr>
        <w:spacing w:after="0"/>
        <w:ind w:left="720"/>
        <w:rPr>
          <w:rFonts w:ascii="Arial" w:hAnsi="Arial" w:cs="Arial"/>
          <w:bCs/>
        </w:rPr>
      </w:pPr>
    </w:p>
    <w:p w14:paraId="4D118E78" w14:textId="354B66BB" w:rsidR="006E3D59" w:rsidRPr="006E3D59" w:rsidRDefault="006E3D59" w:rsidP="00F757B7">
      <w:pPr>
        <w:pStyle w:val="Heading3"/>
        <w:rPr>
          <w:b w:val="0"/>
        </w:rPr>
      </w:pPr>
      <w:bookmarkStart w:id="4" w:name="_Toc214002490"/>
      <w:r w:rsidRPr="006E3D59">
        <w:t>CME</w:t>
      </w:r>
      <w:r w:rsidR="00754C09" w:rsidRPr="00754C09">
        <w:t xml:space="preserve"> </w:t>
      </w:r>
      <w:r w:rsidR="00575646">
        <w:t>does</w:t>
      </w:r>
      <w:r w:rsidR="00754C09" w:rsidRPr="00754C09">
        <w:t xml:space="preserve"> </w:t>
      </w:r>
      <w:r w:rsidRPr="00575646">
        <w:rPr>
          <w:u w:val="single"/>
        </w:rPr>
        <w:t>not</w:t>
      </w:r>
      <w:r w:rsidR="00754C09" w:rsidRPr="00754C09">
        <w:t xml:space="preserve"> </w:t>
      </w:r>
      <w:r w:rsidR="00575646">
        <w:t xml:space="preserve">include </w:t>
      </w:r>
      <w:r w:rsidRPr="006E3D59">
        <w:t>children</w:t>
      </w:r>
      <w:r w:rsidR="00754C09" w:rsidRPr="00754C09">
        <w:t xml:space="preserve"> </w:t>
      </w:r>
      <w:r w:rsidRPr="006E3D59">
        <w:t>who:</w:t>
      </w:r>
      <w:bookmarkEnd w:id="4"/>
    </w:p>
    <w:p w14:paraId="3593740D" w14:textId="42347406" w:rsidR="006E3D59" w:rsidRPr="000E70CF" w:rsidRDefault="006E3D59" w:rsidP="00F757B7">
      <w:pPr>
        <w:numPr>
          <w:ilvl w:val="0"/>
          <w:numId w:val="31"/>
        </w:numPr>
        <w:spacing w:after="0"/>
        <w:rPr>
          <w:rFonts w:ascii="Arial" w:hAnsi="Arial" w:cs="Arial"/>
          <w:bCs/>
        </w:rPr>
      </w:pPr>
      <w:r w:rsidRPr="000E70CF">
        <w:rPr>
          <w:rFonts w:ascii="Arial" w:hAnsi="Arial" w:cs="Arial"/>
          <w:bCs/>
        </w:rPr>
        <w:t>are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receiving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suitable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education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otherwise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than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school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(for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example,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pupils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who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are</w:t>
      </w:r>
      <w:r w:rsidR="00754C09" w:rsidRPr="000E70CF">
        <w:rPr>
          <w:rFonts w:ascii="Arial" w:hAnsi="Arial" w:cs="Arial"/>
          <w:bCs/>
        </w:rPr>
        <w:t xml:space="preserve"> </w:t>
      </w:r>
      <w:r w:rsidR="00575646" w:rsidRPr="000E70CF">
        <w:rPr>
          <w:rFonts w:ascii="Arial" w:hAnsi="Arial" w:cs="Arial"/>
          <w:bCs/>
        </w:rPr>
        <w:t>EHE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or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attending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alternative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provision)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which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is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suitable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to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the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child’s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age,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ability,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aptitude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and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any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special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educational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needs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they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may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have</w:t>
      </w:r>
    </w:p>
    <w:p w14:paraId="74D7E41F" w14:textId="692E0C10" w:rsidR="006E3D59" w:rsidRPr="000E70CF" w:rsidRDefault="006E3D59" w:rsidP="00F757B7">
      <w:pPr>
        <w:numPr>
          <w:ilvl w:val="0"/>
          <w:numId w:val="31"/>
        </w:numPr>
        <w:spacing w:after="0"/>
        <w:rPr>
          <w:rFonts w:ascii="Arial" w:hAnsi="Arial" w:cs="Arial"/>
          <w:bCs/>
        </w:rPr>
      </w:pPr>
      <w:r w:rsidRPr="000E70CF">
        <w:rPr>
          <w:rFonts w:ascii="Arial" w:hAnsi="Arial" w:cs="Arial"/>
          <w:bCs/>
        </w:rPr>
        <w:t>are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EHE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but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the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local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authority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has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not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had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opportunity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to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assess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whether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the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education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being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provided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is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suitable</w:t>
      </w:r>
    </w:p>
    <w:p w14:paraId="19576B75" w14:textId="7B9DF1F7" w:rsidR="006E3D59" w:rsidRPr="000E70CF" w:rsidRDefault="006E3D59" w:rsidP="00F757B7">
      <w:pPr>
        <w:numPr>
          <w:ilvl w:val="0"/>
          <w:numId w:val="31"/>
        </w:numPr>
        <w:spacing w:after="0"/>
        <w:rPr>
          <w:rFonts w:ascii="Arial" w:hAnsi="Arial" w:cs="Arial"/>
          <w:bCs/>
        </w:rPr>
      </w:pPr>
      <w:r w:rsidRPr="000E70CF">
        <w:rPr>
          <w:rFonts w:ascii="Arial" w:hAnsi="Arial" w:cs="Arial"/>
          <w:bCs/>
        </w:rPr>
        <w:t>are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registered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school,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even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if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they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are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persistently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or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severely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absent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from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that</w:t>
      </w:r>
      <w:r w:rsidR="00754C09" w:rsidRPr="000E70CF">
        <w:rPr>
          <w:rFonts w:ascii="Arial" w:hAnsi="Arial" w:cs="Arial"/>
          <w:bCs/>
        </w:rPr>
        <w:t xml:space="preserve"> </w:t>
      </w:r>
      <w:r w:rsidRPr="000E70CF">
        <w:rPr>
          <w:rFonts w:ascii="Arial" w:hAnsi="Arial" w:cs="Arial"/>
          <w:bCs/>
        </w:rPr>
        <w:t>school</w:t>
      </w:r>
    </w:p>
    <w:p w14:paraId="196657A1" w14:textId="77777777" w:rsidR="00FC4968" w:rsidRPr="006E3D59" w:rsidRDefault="00FC4968" w:rsidP="00F757B7">
      <w:pPr>
        <w:spacing w:after="0"/>
        <w:ind w:left="720"/>
        <w:rPr>
          <w:rFonts w:ascii="Arial" w:hAnsi="Arial" w:cs="Arial"/>
          <w:bCs/>
          <w:sz w:val="24"/>
          <w:szCs w:val="24"/>
        </w:rPr>
      </w:pPr>
    </w:p>
    <w:p w14:paraId="3F1F5009" w14:textId="1C391D02" w:rsidR="00575646" w:rsidRDefault="00EE1591" w:rsidP="00F757B7">
      <w:pPr>
        <w:pStyle w:val="Heading2"/>
      </w:pPr>
      <w:bookmarkStart w:id="5" w:name="_Toc214002491"/>
      <w:r w:rsidRPr="00EE1591">
        <w:t>Local</w:t>
      </w:r>
      <w:r w:rsidR="00754C09" w:rsidRPr="00754C09">
        <w:t xml:space="preserve"> </w:t>
      </w:r>
      <w:r w:rsidRPr="00EE1591">
        <w:t>Authority,</w:t>
      </w:r>
      <w:r w:rsidR="00754C09" w:rsidRPr="00754C09">
        <w:t xml:space="preserve"> </w:t>
      </w:r>
      <w:r w:rsidRPr="00EE1591">
        <w:t>Parents</w:t>
      </w:r>
      <w:r w:rsidR="00F757B7">
        <w:t>,</w:t>
      </w:r>
      <w:r w:rsidR="00754C09" w:rsidRPr="00754C09">
        <w:t xml:space="preserve"> </w:t>
      </w:r>
      <w:r w:rsidRPr="00EE1591">
        <w:t>and</w:t>
      </w:r>
      <w:r w:rsidR="00754C09" w:rsidRPr="00754C09">
        <w:t xml:space="preserve"> </w:t>
      </w:r>
      <w:r w:rsidRPr="00EE1591">
        <w:t>Schools</w:t>
      </w:r>
      <w:r w:rsidR="00754C09" w:rsidRPr="00754C09">
        <w:t xml:space="preserve"> </w:t>
      </w:r>
      <w:r w:rsidRPr="00EE1591">
        <w:t>Responsibilities</w:t>
      </w:r>
      <w:bookmarkEnd w:id="5"/>
      <w:r w:rsidR="00FC4968">
        <w:t xml:space="preserve"> </w:t>
      </w:r>
    </w:p>
    <w:p w14:paraId="7CB98AAC" w14:textId="012D3A39" w:rsidR="006C3610" w:rsidRPr="00575646" w:rsidRDefault="004E006A" w:rsidP="00F757B7">
      <w:pPr>
        <w:pStyle w:val="Heading3"/>
      </w:pPr>
      <w:bookmarkStart w:id="6" w:name="_Toc214002492"/>
      <w:r w:rsidRPr="00575646">
        <w:t>Local</w:t>
      </w:r>
      <w:r w:rsidR="00754C09" w:rsidRPr="00575646">
        <w:t xml:space="preserve"> </w:t>
      </w:r>
      <w:r w:rsidR="002B6CDE" w:rsidRPr="00575646">
        <w:t>Authority</w:t>
      </w:r>
      <w:r w:rsidR="00754C09" w:rsidRPr="00575646">
        <w:t xml:space="preserve"> </w:t>
      </w:r>
      <w:r w:rsidR="002B6CDE" w:rsidRPr="00575646">
        <w:t>R</w:t>
      </w:r>
      <w:r w:rsidR="006C3610" w:rsidRPr="00575646">
        <w:t>esponsibilities</w:t>
      </w:r>
      <w:bookmarkEnd w:id="6"/>
    </w:p>
    <w:p w14:paraId="7328EC8F" w14:textId="710B89CD" w:rsidR="005D5617" w:rsidRPr="000E70CF" w:rsidRDefault="005D5617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Under</w:t>
      </w:r>
      <w:r w:rsidR="00754C09" w:rsidRPr="000E70CF">
        <w:rPr>
          <w:rFonts w:ascii="Arial" w:hAnsi="Arial" w:cs="Arial"/>
        </w:rPr>
        <w:t xml:space="preserve"> </w:t>
      </w:r>
      <w:r w:rsidRPr="002D5B21">
        <w:rPr>
          <w:rFonts w:ascii="Arial" w:hAnsi="Arial" w:cs="Arial"/>
        </w:rPr>
        <w:t>Section</w:t>
      </w:r>
      <w:r w:rsidR="00754C09" w:rsidRPr="002D5B21">
        <w:rPr>
          <w:rFonts w:ascii="Arial" w:hAnsi="Arial" w:cs="Arial"/>
        </w:rPr>
        <w:t xml:space="preserve"> </w:t>
      </w:r>
      <w:r w:rsidRPr="002D5B21">
        <w:rPr>
          <w:rFonts w:ascii="Arial" w:hAnsi="Arial" w:cs="Arial"/>
        </w:rPr>
        <w:t>436A</w:t>
      </w:r>
      <w:r w:rsidR="00754C09" w:rsidRPr="002D5B21">
        <w:rPr>
          <w:rFonts w:ascii="Arial" w:hAnsi="Arial" w:cs="Arial"/>
        </w:rPr>
        <w:t xml:space="preserve"> </w:t>
      </w:r>
      <w:r w:rsidRPr="002D5B21">
        <w:rPr>
          <w:rFonts w:ascii="Arial" w:hAnsi="Arial" w:cs="Arial"/>
        </w:rPr>
        <w:t>of</w:t>
      </w:r>
      <w:r w:rsidR="00754C09" w:rsidRPr="002D5B21">
        <w:rPr>
          <w:rFonts w:ascii="Arial" w:hAnsi="Arial" w:cs="Arial"/>
        </w:rPr>
        <w:t xml:space="preserve"> </w:t>
      </w:r>
      <w:r w:rsidRPr="002D5B21">
        <w:rPr>
          <w:rFonts w:ascii="Arial" w:hAnsi="Arial" w:cs="Arial"/>
        </w:rPr>
        <w:t>the</w:t>
      </w:r>
      <w:r w:rsidR="00754C09" w:rsidRPr="002D5B21">
        <w:rPr>
          <w:rFonts w:ascii="Arial" w:hAnsi="Arial" w:cs="Arial"/>
        </w:rPr>
        <w:t xml:space="preserve"> </w:t>
      </w:r>
      <w:r w:rsidRPr="002D5B21">
        <w:rPr>
          <w:rFonts w:ascii="Arial" w:hAnsi="Arial" w:cs="Arial"/>
        </w:rPr>
        <w:t>Education</w:t>
      </w:r>
      <w:r w:rsidR="00754C09" w:rsidRPr="002D5B21">
        <w:rPr>
          <w:rFonts w:ascii="Arial" w:hAnsi="Arial" w:cs="Arial"/>
        </w:rPr>
        <w:t xml:space="preserve"> </w:t>
      </w:r>
      <w:r w:rsidRPr="002D5B21">
        <w:rPr>
          <w:rFonts w:ascii="Arial" w:hAnsi="Arial" w:cs="Arial"/>
        </w:rPr>
        <w:t>Act</w:t>
      </w:r>
      <w:r w:rsidR="00754C09" w:rsidRPr="002D5B21">
        <w:rPr>
          <w:rFonts w:ascii="Arial" w:hAnsi="Arial" w:cs="Arial"/>
        </w:rPr>
        <w:t xml:space="preserve"> </w:t>
      </w:r>
      <w:r w:rsidRPr="002D5B21">
        <w:rPr>
          <w:rFonts w:ascii="Arial" w:hAnsi="Arial" w:cs="Arial"/>
        </w:rPr>
        <w:t>1996</w:t>
      </w:r>
      <w:r w:rsidRPr="000E70CF">
        <w:rPr>
          <w:rFonts w:ascii="Arial" w:hAnsi="Arial" w:cs="Arial"/>
        </w:rPr>
        <w:t>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Nottingham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City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Council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has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statutory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duty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identify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compulsory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school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age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who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not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registered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school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not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receiving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otherwise.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Prompt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action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early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intervention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are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crucial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discharging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authority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duties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under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Section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436A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(to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seek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identify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compulsory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school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age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not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registered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at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school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or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receiving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otherwise)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effectively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ensure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are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safe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receiving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="00230368" w:rsidRPr="000E70CF">
        <w:rPr>
          <w:rFonts w:ascii="Arial" w:hAnsi="Arial" w:cs="Arial"/>
        </w:rPr>
        <w:t>education.</w:t>
      </w:r>
    </w:p>
    <w:p w14:paraId="493D20CB" w14:textId="013DF674" w:rsidR="005D5617" w:rsidRPr="000E70CF" w:rsidRDefault="00676F77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Supported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schools,</w:t>
      </w:r>
      <w:r w:rsidR="00754C09" w:rsidRPr="000E70CF">
        <w:rPr>
          <w:rFonts w:ascii="Arial" w:hAnsi="Arial" w:cs="Arial"/>
        </w:rPr>
        <w:t xml:space="preserve"> </w:t>
      </w:r>
      <w:r w:rsidR="00436702" w:rsidRPr="000E70CF">
        <w:rPr>
          <w:rFonts w:ascii="Arial" w:hAnsi="Arial" w:cs="Arial"/>
        </w:rPr>
        <w:t>Nottingham</w:t>
      </w:r>
      <w:r w:rsidR="00754C09" w:rsidRPr="000E70CF">
        <w:rPr>
          <w:rFonts w:ascii="Arial" w:hAnsi="Arial" w:cs="Arial"/>
        </w:rPr>
        <w:t xml:space="preserve"> </w:t>
      </w:r>
      <w:r w:rsidR="000E70CF" w:rsidRPr="000E70CF">
        <w:rPr>
          <w:rFonts w:ascii="Arial" w:hAnsi="Arial" w:cs="Arial"/>
        </w:rPr>
        <w:t>C</w:t>
      </w:r>
      <w:r w:rsidR="00436702" w:rsidRPr="000E70CF">
        <w:rPr>
          <w:rFonts w:ascii="Arial" w:hAnsi="Arial" w:cs="Arial"/>
        </w:rPr>
        <w:t>ity</w:t>
      </w:r>
      <w:r w:rsidR="00754C09" w:rsidRPr="000E70CF">
        <w:rPr>
          <w:rFonts w:ascii="Arial" w:hAnsi="Arial" w:cs="Arial"/>
        </w:rPr>
        <w:t xml:space="preserve"> </w:t>
      </w:r>
      <w:r w:rsidR="000E70CF" w:rsidRPr="000E70CF">
        <w:rPr>
          <w:rFonts w:ascii="Arial" w:hAnsi="Arial" w:cs="Arial"/>
        </w:rPr>
        <w:t>C</w:t>
      </w:r>
      <w:r w:rsidR="00436702" w:rsidRPr="000E70CF">
        <w:rPr>
          <w:rFonts w:ascii="Arial" w:hAnsi="Arial" w:cs="Arial"/>
        </w:rPr>
        <w:t>ouncil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ensure</w:t>
      </w:r>
      <w:r w:rsidR="00436702" w:rsidRPr="000E70CF">
        <w:rPr>
          <w:rFonts w:ascii="Arial" w:hAnsi="Arial" w:cs="Arial"/>
        </w:rPr>
        <w:t>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time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spent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out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kept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absolute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minimum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work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prevent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repeated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instances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becoming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CME</w:t>
      </w:r>
      <w:r w:rsidR="002D5B21">
        <w:rPr>
          <w:rFonts w:ascii="Arial" w:hAnsi="Arial" w:cs="Arial"/>
        </w:rPr>
        <w:t>.</w:t>
      </w:r>
      <w:r w:rsidR="00754C09" w:rsidRPr="000E70CF">
        <w:rPr>
          <w:rFonts w:ascii="Arial" w:hAnsi="Arial" w:cs="Arial"/>
        </w:rPr>
        <w:t xml:space="preserve"> </w:t>
      </w:r>
      <w:r w:rsidR="002D5B21">
        <w:rPr>
          <w:rFonts w:ascii="Arial" w:hAnsi="Arial" w:cs="Arial"/>
        </w:rPr>
        <w:t>F</w:t>
      </w:r>
      <w:r w:rsidRPr="000E70CF">
        <w:rPr>
          <w:rFonts w:ascii="Arial" w:hAnsi="Arial" w:cs="Arial"/>
        </w:rPr>
        <w:t>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example</w:t>
      </w:r>
      <w:r w:rsidR="002D5B21">
        <w:rPr>
          <w:rFonts w:ascii="Arial" w:hAnsi="Arial" w:cs="Arial"/>
        </w:rPr>
        <w:t>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effective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supportive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reintegration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school</w:t>
      </w:r>
      <w:r w:rsidR="002D5B21">
        <w:rPr>
          <w:rFonts w:ascii="Arial" w:hAnsi="Arial" w:cs="Arial"/>
        </w:rPr>
        <w:t>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supporting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="002D5B21">
        <w:rPr>
          <w:rFonts w:ascii="Arial" w:hAnsi="Arial" w:cs="Arial"/>
        </w:rPr>
        <w:t xml:space="preserve">other </w:t>
      </w:r>
      <w:r w:rsidRPr="000E70CF">
        <w:rPr>
          <w:rFonts w:ascii="Arial" w:hAnsi="Arial" w:cs="Arial"/>
        </w:rPr>
        <w:t>than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school</w:t>
      </w:r>
      <w:r w:rsidR="002D5B21">
        <w:rPr>
          <w:rFonts w:ascii="Arial" w:hAnsi="Arial" w:cs="Arial"/>
        </w:rPr>
        <w:t xml:space="preserve"> (EOTAS)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more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appropriate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child’s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needs.</w:t>
      </w:r>
    </w:p>
    <w:p w14:paraId="6706977A" w14:textId="47DFE919" w:rsidR="006C3610" w:rsidRPr="000E70CF" w:rsidRDefault="006C3610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authority</w:t>
      </w:r>
      <w:r w:rsidR="00754C09" w:rsidRPr="000E70CF">
        <w:rPr>
          <w:rFonts w:ascii="Arial" w:hAnsi="Arial" w:cs="Arial"/>
        </w:rPr>
        <w:t xml:space="preserve"> </w:t>
      </w:r>
      <w:r w:rsidR="00D278E6" w:rsidRPr="000E70CF">
        <w:rPr>
          <w:rFonts w:ascii="Arial" w:hAnsi="Arial" w:cs="Arial"/>
        </w:rPr>
        <w:t>will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consult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parents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when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establishing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whether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receiving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education.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Those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identified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not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receiving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should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returned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full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time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either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school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alternative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provision.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Prompt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action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early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intervention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crucial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discharging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duty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effectively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ensuring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safe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receiving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education.</w:t>
      </w:r>
    </w:p>
    <w:p w14:paraId="02EE1A16" w14:textId="476A1456" w:rsidR="004E006A" w:rsidRPr="000E70CF" w:rsidRDefault="006C3610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authorities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should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have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robust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policies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procedures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place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enable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them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meet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their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duty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relation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these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</w:t>
      </w:r>
      <w:r w:rsidR="002D5B21">
        <w:rPr>
          <w:rFonts w:ascii="Arial" w:hAnsi="Arial" w:cs="Arial"/>
        </w:rPr>
        <w:t>. This includes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ensuring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there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are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effective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tracking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enquiry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systems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proofErr w:type="gramStart"/>
      <w:r w:rsidR="004E006A" w:rsidRPr="000E70CF">
        <w:rPr>
          <w:rFonts w:ascii="Arial" w:hAnsi="Arial" w:cs="Arial"/>
        </w:rPr>
        <w:t>place,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and</w:t>
      </w:r>
      <w:proofErr w:type="gramEnd"/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appointing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named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person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whom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schools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lastRenderedPageBreak/>
        <w:t>other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agencies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can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make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  <w:color w:val="000000" w:themeColor="text1"/>
        </w:rPr>
        <w:t>referrals</w:t>
      </w:r>
      <w:r w:rsidR="00754C09" w:rsidRPr="000E70CF">
        <w:rPr>
          <w:rFonts w:ascii="Arial" w:hAnsi="Arial" w:cs="Arial"/>
          <w:color w:val="000000" w:themeColor="text1"/>
        </w:rPr>
        <w:t xml:space="preserve"> </w:t>
      </w:r>
      <w:r w:rsidR="004E006A" w:rsidRPr="000E70CF">
        <w:rPr>
          <w:rFonts w:ascii="Arial" w:hAnsi="Arial" w:cs="Arial"/>
        </w:rPr>
        <w:t>about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who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are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missing</w:t>
      </w:r>
      <w:r w:rsidR="00754C09" w:rsidRPr="000E70CF">
        <w:rPr>
          <w:rFonts w:ascii="Arial" w:hAnsi="Arial" w:cs="Arial"/>
        </w:rPr>
        <w:t xml:space="preserve"> </w:t>
      </w:r>
      <w:r w:rsidR="004E006A" w:rsidRPr="000E70CF">
        <w:rPr>
          <w:rFonts w:ascii="Arial" w:hAnsi="Arial" w:cs="Arial"/>
        </w:rPr>
        <w:t>education.</w:t>
      </w:r>
      <w:r w:rsidR="00754C09" w:rsidRPr="000E70CF">
        <w:rPr>
          <w:rFonts w:ascii="Arial" w:hAnsi="Arial" w:cs="Arial"/>
        </w:rPr>
        <w:t xml:space="preserve"> </w:t>
      </w:r>
      <w:r w:rsidR="00A36252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A36252" w:rsidRPr="000E70CF">
        <w:rPr>
          <w:rFonts w:ascii="Arial" w:hAnsi="Arial" w:cs="Arial"/>
        </w:rPr>
        <w:t>named</w:t>
      </w:r>
      <w:r w:rsidR="00754C09" w:rsidRPr="000E70CF">
        <w:rPr>
          <w:rFonts w:ascii="Arial" w:hAnsi="Arial" w:cs="Arial"/>
        </w:rPr>
        <w:t xml:space="preserve"> </w:t>
      </w:r>
      <w:r w:rsidR="000E70CF">
        <w:rPr>
          <w:rFonts w:ascii="Arial" w:hAnsi="Arial" w:cs="Arial"/>
        </w:rPr>
        <w:t xml:space="preserve">CME </w:t>
      </w:r>
      <w:r w:rsidR="00A36252" w:rsidRPr="000E70CF">
        <w:rPr>
          <w:rFonts w:ascii="Arial" w:hAnsi="Arial" w:cs="Arial"/>
        </w:rPr>
        <w:t>Officer</w:t>
      </w:r>
      <w:r w:rsidR="00754C09" w:rsidRPr="000E70CF">
        <w:rPr>
          <w:rFonts w:ascii="Arial" w:hAnsi="Arial" w:cs="Arial"/>
        </w:rPr>
        <w:t xml:space="preserve"> </w:t>
      </w:r>
      <w:r w:rsidR="00A36252"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="00A36252" w:rsidRPr="000E70CF">
        <w:rPr>
          <w:rFonts w:ascii="Arial" w:hAnsi="Arial" w:cs="Arial"/>
        </w:rPr>
        <w:t>Nottingham</w:t>
      </w:r>
      <w:r w:rsidR="00754C09" w:rsidRPr="000E70CF">
        <w:rPr>
          <w:rFonts w:ascii="Arial" w:hAnsi="Arial" w:cs="Arial"/>
        </w:rPr>
        <w:t xml:space="preserve"> </w:t>
      </w:r>
      <w:r w:rsidR="00A36252" w:rsidRPr="000E70CF">
        <w:rPr>
          <w:rFonts w:ascii="Arial" w:hAnsi="Arial" w:cs="Arial"/>
        </w:rPr>
        <w:t>City</w:t>
      </w:r>
      <w:r w:rsidR="00754C09" w:rsidRPr="000E70CF">
        <w:rPr>
          <w:rFonts w:ascii="Arial" w:hAnsi="Arial" w:cs="Arial"/>
        </w:rPr>
        <w:t xml:space="preserve"> </w:t>
      </w:r>
      <w:r w:rsidR="00A36252"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="00A36252" w:rsidRPr="000E70CF">
        <w:rPr>
          <w:rFonts w:ascii="Arial" w:hAnsi="Arial" w:cs="Arial"/>
        </w:rPr>
        <w:t>James</w:t>
      </w:r>
      <w:r w:rsidR="00754C09" w:rsidRPr="000E70CF">
        <w:rPr>
          <w:rFonts w:ascii="Arial" w:hAnsi="Arial" w:cs="Arial"/>
        </w:rPr>
        <w:t xml:space="preserve"> </w:t>
      </w:r>
      <w:r w:rsidR="00A36252" w:rsidRPr="000E70CF">
        <w:rPr>
          <w:rFonts w:ascii="Arial" w:hAnsi="Arial" w:cs="Arial"/>
        </w:rPr>
        <w:t>MacLean,</w:t>
      </w:r>
      <w:r w:rsidR="00754C09" w:rsidRPr="000E70CF">
        <w:rPr>
          <w:rFonts w:ascii="Arial" w:hAnsi="Arial" w:cs="Arial"/>
        </w:rPr>
        <w:t xml:space="preserve"> </w:t>
      </w:r>
      <w:r w:rsidR="00A36252" w:rsidRPr="000E70CF">
        <w:rPr>
          <w:rFonts w:ascii="Arial" w:hAnsi="Arial" w:cs="Arial"/>
        </w:rPr>
        <w:t>CME</w:t>
      </w:r>
      <w:r w:rsidR="00754C09" w:rsidRPr="000E70CF">
        <w:rPr>
          <w:rFonts w:ascii="Arial" w:hAnsi="Arial" w:cs="Arial"/>
        </w:rPr>
        <w:t xml:space="preserve"> </w:t>
      </w:r>
      <w:r w:rsidR="00A36252" w:rsidRPr="000E70CF">
        <w:rPr>
          <w:rFonts w:ascii="Arial" w:hAnsi="Arial" w:cs="Arial"/>
        </w:rPr>
        <w:t>Manager.</w:t>
      </w:r>
    </w:p>
    <w:p w14:paraId="036B6DA7" w14:textId="0DCF1A7A" w:rsidR="006C3610" w:rsidRPr="000E70CF" w:rsidRDefault="006C3610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Some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who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missing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from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can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identified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supported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back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quickly;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other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who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have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experienced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more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complex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problems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face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tougher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obstacles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getting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back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education.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When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developing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policies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procedures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not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receiving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authorities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should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consider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reasons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why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go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missing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from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circumstances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can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lead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happening.</w:t>
      </w:r>
    </w:p>
    <w:p w14:paraId="4B5A40DD" w14:textId="258A50AD" w:rsidR="006C3610" w:rsidRPr="000E70CF" w:rsidRDefault="00F66969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Arrangements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made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under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section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436A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also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play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important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role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fulfilling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authorities’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wider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safeguarding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duties.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duty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should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therefore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viewed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alongside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these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wider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duties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initiatives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aim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promote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safeguarding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children.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statutory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guidance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on</w:t>
      </w:r>
      <w:r w:rsidR="00754C09" w:rsidRPr="000E70CF">
        <w:rPr>
          <w:rFonts w:ascii="Arial" w:hAnsi="Arial" w:cs="Arial"/>
        </w:rPr>
        <w:t xml:space="preserve"> </w:t>
      </w:r>
      <w:hyperlink r:id="rId18" w:history="1">
        <w:r w:rsidR="002D5B21">
          <w:rPr>
            <w:rStyle w:val="Hyperlink"/>
            <w:rFonts w:ascii="Arial" w:hAnsi="Arial" w:cs="Arial"/>
          </w:rPr>
          <w:t>w</w:t>
        </w:r>
        <w:r w:rsidRPr="000E70CF">
          <w:rPr>
            <w:rStyle w:val="Hyperlink"/>
            <w:rFonts w:ascii="Arial" w:hAnsi="Arial" w:cs="Arial"/>
          </w:rPr>
          <w:t>orking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together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to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safeguard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children</w:t>
        </w:r>
      </w:hyperlink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provides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advice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inter</w:t>
      </w:r>
      <w:r w:rsidR="002D5B21">
        <w:rPr>
          <w:rFonts w:ascii="Arial" w:hAnsi="Arial" w:cs="Arial"/>
        </w:rPr>
        <w:t>-</w:t>
      </w:r>
      <w:r w:rsidRPr="000E70CF">
        <w:rPr>
          <w:rFonts w:ascii="Arial" w:hAnsi="Arial" w:cs="Arial"/>
        </w:rPr>
        <w:t>agency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working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2D5B21">
        <w:rPr>
          <w:rFonts w:ascii="Arial" w:hAnsi="Arial" w:cs="Arial"/>
        </w:rPr>
        <w:t xml:space="preserve">both </w:t>
      </w:r>
      <w:r w:rsidRPr="000E70CF">
        <w:rPr>
          <w:rFonts w:ascii="Arial" w:hAnsi="Arial" w:cs="Arial"/>
        </w:rPr>
        <w:t>safeguard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promote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welfare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children.</w:t>
      </w:r>
      <w:r w:rsidR="00754C09" w:rsidRPr="000E70CF">
        <w:rPr>
          <w:rFonts w:ascii="Arial" w:hAnsi="Arial" w:cs="Arial"/>
        </w:rPr>
        <w:t xml:space="preserve"> </w:t>
      </w:r>
    </w:p>
    <w:p w14:paraId="60773AA9" w14:textId="2872BE29" w:rsidR="006C3610" w:rsidRPr="000E70CF" w:rsidRDefault="00E922DB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Nottingham</w:t>
      </w:r>
      <w:r w:rsidR="00754C09" w:rsidRPr="000E70CF">
        <w:rPr>
          <w:rFonts w:ascii="Arial" w:hAnsi="Arial" w:cs="Arial"/>
        </w:rPr>
        <w:t xml:space="preserve"> </w:t>
      </w:r>
      <w:r w:rsidR="002D5B21">
        <w:rPr>
          <w:rFonts w:ascii="Arial" w:hAnsi="Arial" w:cs="Arial"/>
        </w:rPr>
        <w:t>C</w:t>
      </w:r>
      <w:r w:rsidRPr="000E70CF">
        <w:rPr>
          <w:rFonts w:ascii="Arial" w:hAnsi="Arial" w:cs="Arial"/>
        </w:rPr>
        <w:t>ity</w:t>
      </w:r>
      <w:r w:rsidR="00754C09" w:rsidRPr="000E70CF">
        <w:rPr>
          <w:rFonts w:ascii="Arial" w:hAnsi="Arial" w:cs="Arial"/>
        </w:rPr>
        <w:t xml:space="preserve"> </w:t>
      </w:r>
      <w:r w:rsidR="002D5B21">
        <w:rPr>
          <w:rFonts w:ascii="Arial" w:hAnsi="Arial" w:cs="Arial"/>
        </w:rPr>
        <w:t>C</w:t>
      </w:r>
      <w:r w:rsidRPr="000E70CF">
        <w:rPr>
          <w:rFonts w:ascii="Arial" w:hAnsi="Arial" w:cs="Arial"/>
        </w:rPr>
        <w:t>ouncil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have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place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arrangements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joint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working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information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sharing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with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other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authorities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agencies.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Individual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authorities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can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determine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specific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detailed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arrangements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work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best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their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area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not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only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meet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this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statutory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duty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but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also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enable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them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contribute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range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work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aimed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at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improving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outcomes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children.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2D5B21">
        <w:rPr>
          <w:rFonts w:ascii="Arial" w:hAnsi="Arial" w:cs="Arial"/>
        </w:rPr>
        <w:t>‘W</w:t>
      </w:r>
      <w:r w:rsidR="006C3610" w:rsidRPr="000E70CF">
        <w:rPr>
          <w:rFonts w:ascii="Arial" w:hAnsi="Arial" w:cs="Arial"/>
        </w:rPr>
        <w:t>orking</w:t>
      </w:r>
      <w:r w:rsidR="00754C09" w:rsidRPr="000E70CF">
        <w:rPr>
          <w:rFonts w:ascii="Arial" w:hAnsi="Arial" w:cs="Arial"/>
        </w:rPr>
        <w:t xml:space="preserve"> </w:t>
      </w:r>
      <w:r w:rsidR="002D5B21">
        <w:rPr>
          <w:rFonts w:ascii="Arial" w:hAnsi="Arial" w:cs="Arial"/>
        </w:rPr>
        <w:t>T</w:t>
      </w:r>
      <w:r w:rsidR="006C3610" w:rsidRPr="000E70CF">
        <w:rPr>
          <w:rFonts w:ascii="Arial" w:hAnsi="Arial" w:cs="Arial"/>
        </w:rPr>
        <w:t>ogether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2D5B21">
        <w:rPr>
          <w:rFonts w:ascii="Arial" w:hAnsi="Arial" w:cs="Arial"/>
        </w:rPr>
        <w:t>S</w:t>
      </w:r>
      <w:r w:rsidR="006C3610" w:rsidRPr="000E70CF">
        <w:rPr>
          <w:rFonts w:ascii="Arial" w:hAnsi="Arial" w:cs="Arial"/>
        </w:rPr>
        <w:t>afeguard</w:t>
      </w:r>
      <w:r w:rsidR="00754C09" w:rsidRPr="000E70CF">
        <w:rPr>
          <w:rFonts w:ascii="Arial" w:hAnsi="Arial" w:cs="Arial"/>
        </w:rPr>
        <w:t xml:space="preserve"> </w:t>
      </w:r>
      <w:r w:rsidR="002D5B21">
        <w:rPr>
          <w:rFonts w:ascii="Arial" w:hAnsi="Arial" w:cs="Arial"/>
        </w:rPr>
        <w:t>C</w:t>
      </w:r>
      <w:r w:rsidR="006C3610" w:rsidRPr="000E70CF">
        <w:rPr>
          <w:rFonts w:ascii="Arial" w:hAnsi="Arial" w:cs="Arial"/>
        </w:rPr>
        <w:t>hildren</w:t>
      </w:r>
      <w:r w:rsidR="002D5B21">
        <w:rPr>
          <w:rFonts w:ascii="Arial" w:hAnsi="Arial" w:cs="Arial"/>
        </w:rPr>
        <w:t>’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statutory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guidance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provides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advice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on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inter-agency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working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safeguard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promote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welfare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children</w:t>
      </w:r>
      <w:r w:rsidR="002D5B21">
        <w:rPr>
          <w:rFonts w:ascii="Arial" w:hAnsi="Arial" w:cs="Arial"/>
        </w:rPr>
        <w:t>.</w:t>
      </w:r>
      <w:r w:rsidR="00754C09" w:rsidRPr="000E70CF">
        <w:rPr>
          <w:rFonts w:ascii="Arial" w:hAnsi="Arial" w:cs="Arial"/>
        </w:rPr>
        <w:t xml:space="preserve"> </w:t>
      </w:r>
    </w:p>
    <w:p w14:paraId="591254E3" w14:textId="16E497B3" w:rsidR="006C3610" w:rsidRPr="000E70CF" w:rsidRDefault="00991D54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Nottingham</w:t>
      </w:r>
      <w:r w:rsidR="00754C09" w:rsidRPr="000E70CF">
        <w:rPr>
          <w:rFonts w:ascii="Arial" w:hAnsi="Arial" w:cs="Arial"/>
        </w:rPr>
        <w:t xml:space="preserve"> </w:t>
      </w:r>
      <w:r w:rsidR="000E70CF">
        <w:rPr>
          <w:rFonts w:ascii="Arial" w:hAnsi="Arial" w:cs="Arial"/>
        </w:rPr>
        <w:t>C</w:t>
      </w:r>
      <w:r w:rsidRPr="000E70CF">
        <w:rPr>
          <w:rFonts w:ascii="Arial" w:hAnsi="Arial" w:cs="Arial"/>
        </w:rPr>
        <w:t>ity</w:t>
      </w:r>
      <w:r w:rsidR="00754C09" w:rsidRPr="000E70CF">
        <w:rPr>
          <w:rFonts w:ascii="Arial" w:hAnsi="Arial" w:cs="Arial"/>
        </w:rPr>
        <w:t xml:space="preserve"> </w:t>
      </w:r>
      <w:r w:rsidR="000E70CF">
        <w:rPr>
          <w:rFonts w:ascii="Arial" w:hAnsi="Arial" w:cs="Arial"/>
        </w:rPr>
        <w:t>C</w:t>
      </w:r>
      <w:r w:rsidRPr="000E70CF">
        <w:rPr>
          <w:rFonts w:ascii="Arial" w:hAnsi="Arial" w:cs="Arial"/>
        </w:rPr>
        <w:t>ouncil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undertake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regular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reviews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evaluate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their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policies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procedures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ensure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these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continue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be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fit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purpose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identifying</w:t>
      </w:r>
      <w:r w:rsidR="00754C09" w:rsidRPr="000E70CF">
        <w:rPr>
          <w:rFonts w:ascii="Arial" w:hAnsi="Arial" w:cs="Arial"/>
        </w:rPr>
        <w:t xml:space="preserve"> </w:t>
      </w:r>
      <w:r w:rsidR="002D5B21">
        <w:rPr>
          <w:rFonts w:ascii="Arial" w:hAnsi="Arial" w:cs="Arial"/>
        </w:rPr>
        <w:t>CME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their</w:t>
      </w:r>
      <w:r w:rsidR="00754C09" w:rsidRPr="000E70CF">
        <w:rPr>
          <w:rFonts w:ascii="Arial" w:hAnsi="Arial" w:cs="Arial"/>
        </w:rPr>
        <w:t xml:space="preserve"> </w:t>
      </w:r>
      <w:r w:rsidR="006C3610" w:rsidRPr="000E70CF">
        <w:rPr>
          <w:rFonts w:ascii="Arial" w:hAnsi="Arial" w:cs="Arial"/>
        </w:rPr>
        <w:t>area.</w:t>
      </w:r>
      <w:r w:rsidR="00754C09" w:rsidRPr="000E70CF">
        <w:rPr>
          <w:rFonts w:ascii="Arial" w:hAnsi="Arial" w:cs="Arial"/>
        </w:rPr>
        <w:t xml:space="preserve"> </w:t>
      </w:r>
    </w:p>
    <w:p w14:paraId="2F4F6D18" w14:textId="36881AF4" w:rsidR="00E21C16" w:rsidRPr="000E70CF" w:rsidRDefault="006C3610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Where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concern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child’s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welfare,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should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referred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655166" w:rsidRPr="000E70CF">
        <w:rPr>
          <w:rFonts w:ascii="Arial" w:hAnsi="Arial" w:cs="Arial"/>
        </w:rPr>
        <w:t>Nottingham</w:t>
      </w:r>
      <w:r w:rsidR="00754C09" w:rsidRPr="000E70CF">
        <w:rPr>
          <w:rFonts w:ascii="Arial" w:hAnsi="Arial" w:cs="Arial"/>
        </w:rPr>
        <w:t xml:space="preserve"> </w:t>
      </w:r>
      <w:r w:rsidR="002D5B21">
        <w:rPr>
          <w:rFonts w:ascii="Arial" w:hAnsi="Arial" w:cs="Arial"/>
        </w:rPr>
        <w:t>C</w:t>
      </w:r>
      <w:r w:rsidR="00655166" w:rsidRPr="000E70CF">
        <w:rPr>
          <w:rFonts w:ascii="Arial" w:hAnsi="Arial" w:cs="Arial"/>
        </w:rPr>
        <w:t>ity</w:t>
      </w:r>
      <w:r w:rsidR="00754C09" w:rsidRPr="000E70CF">
        <w:rPr>
          <w:rFonts w:ascii="Arial" w:hAnsi="Arial" w:cs="Arial"/>
        </w:rPr>
        <w:t xml:space="preserve"> </w:t>
      </w:r>
      <w:r w:rsidR="002D5B21">
        <w:rPr>
          <w:rFonts w:ascii="Arial" w:hAnsi="Arial" w:cs="Arial"/>
        </w:rPr>
        <w:t>C</w:t>
      </w:r>
      <w:r w:rsidR="00655166" w:rsidRPr="000E70CF">
        <w:rPr>
          <w:rFonts w:ascii="Arial" w:hAnsi="Arial" w:cs="Arial"/>
        </w:rPr>
        <w:t>ouncil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children’s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social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care.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reason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suspect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crime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has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been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committed,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police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should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also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be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involved.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Where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concern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child’s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safety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well-being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risk,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essential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474377" w:rsidRPr="000E70CF">
        <w:rPr>
          <w:rFonts w:ascii="Arial" w:hAnsi="Arial" w:cs="Arial"/>
        </w:rPr>
        <w:t>act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without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delay.</w:t>
      </w:r>
    </w:p>
    <w:p w14:paraId="38EA5932" w14:textId="49645BE4" w:rsidR="00D31FBD" w:rsidRPr="000E70CF" w:rsidRDefault="003140C8" w:rsidP="00F757B7">
      <w:pPr>
        <w:rPr>
          <w:rFonts w:ascii="Arial" w:hAnsi="Arial" w:cs="Arial"/>
        </w:rPr>
      </w:pPr>
      <w:r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addition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Section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436A,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Nottingham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City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Council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exercises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range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legal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powers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expectations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further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support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their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work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prevent,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identify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support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CME.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These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include</w:t>
      </w:r>
      <w:r w:rsidR="00282213">
        <w:rPr>
          <w:rFonts w:ascii="Arial" w:hAnsi="Arial" w:cs="Arial"/>
        </w:rPr>
        <w:t>, but are not limited to:</w:t>
      </w:r>
    </w:p>
    <w:p w14:paraId="116CAEE1" w14:textId="317A6070" w:rsidR="00D31FBD" w:rsidRPr="000E70CF" w:rsidRDefault="00282213" w:rsidP="00F757B7">
      <w:pPr>
        <w:numPr>
          <w:ilvl w:val="0"/>
          <w:numId w:val="3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31FBD" w:rsidRPr="000E70CF">
        <w:rPr>
          <w:rFonts w:ascii="Arial" w:hAnsi="Arial" w:cs="Arial"/>
        </w:rPr>
        <w:t>afeguarding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children’s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welfare,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their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duty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cooperate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with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other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agencies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improving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children’s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wellbeing,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including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protection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from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harm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neglect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(</w:t>
      </w:r>
      <w:hyperlink r:id="rId19" w:history="1">
        <w:r w:rsidR="00D31FBD" w:rsidRPr="000E70CF">
          <w:rPr>
            <w:rStyle w:val="Hyperlink"/>
            <w:rFonts w:ascii="Arial" w:hAnsi="Arial" w:cs="Arial"/>
          </w:rPr>
          <w:t>section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10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of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the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Children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Act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2004</w:t>
        </w:r>
      </w:hyperlink>
      <w:r w:rsidR="00D31FBD" w:rsidRPr="000E70C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17DADCE" w14:textId="142A2FD9" w:rsidR="00D31FBD" w:rsidRPr="000E70CF" w:rsidRDefault="00282213" w:rsidP="00F757B7">
      <w:pPr>
        <w:numPr>
          <w:ilvl w:val="0"/>
          <w:numId w:val="3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31FBD" w:rsidRPr="000E70CF">
        <w:rPr>
          <w:rFonts w:ascii="Arial" w:hAnsi="Arial" w:cs="Arial"/>
        </w:rPr>
        <w:t>rranging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full-time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permanently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excluded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from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sixth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school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day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exclusion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(</w:t>
      </w:r>
      <w:hyperlink r:id="rId20" w:history="1">
        <w:r w:rsidR="00D31FBD" w:rsidRPr="000E70CF">
          <w:rPr>
            <w:rStyle w:val="Hyperlink"/>
            <w:rFonts w:ascii="Arial" w:hAnsi="Arial" w:cs="Arial"/>
          </w:rPr>
          <w:t>The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Education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(Provision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of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Full-Time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Education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for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Excluded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Pupils)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(England)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Regulations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2007</w:t>
        </w:r>
      </w:hyperlink>
      <w:r w:rsidR="00D31FBD" w:rsidRPr="000E70C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D8176EE" w14:textId="5B4228F5" w:rsidR="00D31FBD" w:rsidRPr="000E70CF" w:rsidRDefault="00282213" w:rsidP="00F757B7">
      <w:pPr>
        <w:numPr>
          <w:ilvl w:val="0"/>
          <w:numId w:val="3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31FBD" w:rsidRPr="000E70CF">
        <w:rPr>
          <w:rFonts w:ascii="Arial" w:hAnsi="Arial" w:cs="Arial"/>
        </w:rPr>
        <w:t>rranging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out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school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due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exclusion,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illness,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or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other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reasons,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if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would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not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receive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otherwise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–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this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duty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covers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all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compulsory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school-age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children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authority’s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area,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regardless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school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type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or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whether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are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school’s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admissions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register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(</w:t>
      </w:r>
      <w:hyperlink r:id="rId21" w:history="1">
        <w:r w:rsidR="00D31FBD" w:rsidRPr="000E70CF">
          <w:rPr>
            <w:rStyle w:val="Hyperlink"/>
            <w:rFonts w:ascii="Arial" w:hAnsi="Arial" w:cs="Arial"/>
          </w:rPr>
          <w:t>section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19(1)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of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the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Education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Act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1996</w:t>
        </w:r>
      </w:hyperlink>
      <w:r w:rsidR="00D31FBD" w:rsidRPr="000E70C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ABC39B1" w14:textId="4B74FB4A" w:rsidR="00D31FBD" w:rsidRPr="000E70CF" w:rsidRDefault="00282213" w:rsidP="00F757B7">
      <w:pPr>
        <w:numPr>
          <w:ilvl w:val="0"/>
          <w:numId w:val="3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31FBD" w:rsidRPr="000E70CF">
        <w:rPr>
          <w:rFonts w:ascii="Arial" w:hAnsi="Arial" w:cs="Arial"/>
        </w:rPr>
        <w:t>arrying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out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expectations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of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authority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School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Attendance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Support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Teams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set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out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statutory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guidance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on</w:t>
      </w:r>
      <w:r w:rsidR="00754C09" w:rsidRPr="000E70CF">
        <w:rPr>
          <w:rFonts w:ascii="Arial" w:hAnsi="Arial" w:cs="Arial"/>
        </w:rPr>
        <w:t xml:space="preserve"> </w:t>
      </w:r>
      <w:hyperlink r:id="rId22" w:history="1">
        <w:r w:rsidR="00D31FBD" w:rsidRPr="000E70CF">
          <w:rPr>
            <w:rStyle w:val="Hyperlink"/>
            <w:rFonts w:ascii="Arial" w:hAnsi="Arial" w:cs="Arial"/>
          </w:rPr>
          <w:t>working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together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to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improve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school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attendance</w:t>
        </w:r>
      </w:hyperlink>
    </w:p>
    <w:p w14:paraId="71FDFBBD" w14:textId="5FD7220D" w:rsidR="00D31FBD" w:rsidRPr="000E70CF" w:rsidRDefault="00282213" w:rsidP="00F757B7">
      <w:pPr>
        <w:numPr>
          <w:ilvl w:val="0"/>
          <w:numId w:val="3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31FBD" w:rsidRPr="000E70CF">
        <w:rPr>
          <w:rFonts w:ascii="Arial" w:hAnsi="Arial" w:cs="Arial"/>
        </w:rPr>
        <w:t>erving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notice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on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parents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requiring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them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satisfy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authority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child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receiving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education,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when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comes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authority’s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attention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child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might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not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be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receiving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such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(</w:t>
      </w:r>
      <w:hyperlink r:id="rId23" w:history="1">
        <w:r w:rsidR="00D31FBD" w:rsidRPr="000E70CF">
          <w:rPr>
            <w:rStyle w:val="Hyperlink"/>
            <w:rFonts w:ascii="Arial" w:hAnsi="Arial" w:cs="Arial"/>
          </w:rPr>
          <w:t>section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437(1)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of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the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Education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Act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1996</w:t>
        </w:r>
      </w:hyperlink>
      <w:r w:rsidR="00D31FBD" w:rsidRPr="000E70C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7AF6398" w14:textId="4D7D6D4E" w:rsidR="00D31FBD" w:rsidRPr="000E70CF" w:rsidRDefault="00282213" w:rsidP="00F757B7">
      <w:pPr>
        <w:numPr>
          <w:ilvl w:val="0"/>
          <w:numId w:val="3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31FBD" w:rsidRPr="000E70CF">
        <w:rPr>
          <w:rFonts w:ascii="Arial" w:hAnsi="Arial" w:cs="Arial"/>
        </w:rPr>
        <w:t>ssuing</w:t>
      </w:r>
      <w:r>
        <w:rPr>
          <w:rFonts w:ascii="Arial" w:hAnsi="Arial" w:cs="Arial"/>
        </w:rPr>
        <w:t xml:space="preserve"> school attendance orders</w:t>
      </w:r>
      <w:r w:rsidR="00754C09" w:rsidRPr="000E70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D31FBD" w:rsidRPr="000E70CF">
        <w:rPr>
          <w:rFonts w:ascii="Arial" w:hAnsi="Arial" w:cs="Arial"/>
        </w:rPr>
        <w:t>SAOs</w:t>
      </w:r>
      <w:r>
        <w:rPr>
          <w:rFonts w:ascii="Arial" w:hAnsi="Arial" w:cs="Arial"/>
        </w:rPr>
        <w:t>)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parents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who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fail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satisfy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authority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their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child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receiving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suitable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education,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if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local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authority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deems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it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lastRenderedPageBreak/>
        <w:t>is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appropriate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that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the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child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should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attend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school</w:t>
      </w:r>
      <w:r w:rsidR="00754C09" w:rsidRPr="000E70CF">
        <w:rPr>
          <w:rFonts w:ascii="Arial" w:hAnsi="Arial" w:cs="Arial"/>
        </w:rPr>
        <w:t xml:space="preserve"> </w:t>
      </w:r>
      <w:r w:rsidR="00D31FBD" w:rsidRPr="000E70CF">
        <w:rPr>
          <w:rFonts w:ascii="Arial" w:hAnsi="Arial" w:cs="Arial"/>
        </w:rPr>
        <w:t>(</w:t>
      </w:r>
      <w:hyperlink r:id="rId24" w:history="1">
        <w:r w:rsidR="00D31FBD" w:rsidRPr="000E70CF">
          <w:rPr>
            <w:rStyle w:val="Hyperlink"/>
            <w:rFonts w:ascii="Arial" w:hAnsi="Arial" w:cs="Arial"/>
          </w:rPr>
          <w:t>section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437(3)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of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the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Education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Act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="00D31FBD" w:rsidRPr="000E70CF">
          <w:rPr>
            <w:rStyle w:val="Hyperlink"/>
            <w:rFonts w:ascii="Arial" w:hAnsi="Arial" w:cs="Arial"/>
          </w:rPr>
          <w:t>1996</w:t>
        </w:r>
      </w:hyperlink>
      <w:r w:rsidR="00D31FBD" w:rsidRPr="000E70C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5E8C8147" w14:textId="2CF4A612" w:rsidR="00D31FBD" w:rsidRPr="000E70CF" w:rsidRDefault="00D31FBD" w:rsidP="00F757B7">
      <w:pPr>
        <w:numPr>
          <w:ilvl w:val="0"/>
          <w:numId w:val="34"/>
        </w:numPr>
        <w:spacing w:after="0"/>
        <w:rPr>
          <w:rFonts w:ascii="Arial" w:hAnsi="Arial" w:cs="Arial"/>
        </w:rPr>
      </w:pPr>
      <w:r w:rsidRPr="000E70CF">
        <w:rPr>
          <w:rFonts w:ascii="Arial" w:hAnsi="Arial" w:cs="Arial"/>
        </w:rPr>
        <w:t>in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cases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where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parents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do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not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comply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with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SAO,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prosecuting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parents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(</w:t>
      </w:r>
      <w:hyperlink r:id="rId25" w:history="1">
        <w:r w:rsidRPr="000E70CF">
          <w:rPr>
            <w:rStyle w:val="Hyperlink"/>
            <w:rFonts w:ascii="Arial" w:hAnsi="Arial" w:cs="Arial"/>
          </w:rPr>
          <w:t>section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443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of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the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Education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Act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1996</w:t>
        </w:r>
      </w:hyperlink>
      <w:r w:rsidRPr="000E70CF">
        <w:rPr>
          <w:rFonts w:ascii="Arial" w:hAnsi="Arial" w:cs="Arial"/>
        </w:rPr>
        <w:t>)</w:t>
      </w:r>
      <w:r w:rsidR="00282213">
        <w:rPr>
          <w:rFonts w:ascii="Arial" w:hAnsi="Arial" w:cs="Arial"/>
        </w:rPr>
        <w:t>.</w:t>
      </w:r>
    </w:p>
    <w:p w14:paraId="4F48706F" w14:textId="4093C553" w:rsidR="00D31FBD" w:rsidRPr="000E70CF" w:rsidRDefault="00D31FBD" w:rsidP="00F757B7">
      <w:pPr>
        <w:numPr>
          <w:ilvl w:val="0"/>
          <w:numId w:val="34"/>
        </w:numPr>
        <w:spacing w:after="0"/>
        <w:rPr>
          <w:rFonts w:ascii="Arial" w:hAnsi="Arial" w:cs="Arial"/>
        </w:rPr>
      </w:pPr>
      <w:r w:rsidRPr="000E70CF">
        <w:rPr>
          <w:rFonts w:ascii="Arial" w:hAnsi="Arial" w:cs="Arial"/>
        </w:rPr>
        <w:t>where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parents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fail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ensure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their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school-registered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attends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school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regularly,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prosecuting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issuing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penalty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notices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(</w:t>
      </w:r>
      <w:hyperlink r:id="rId26" w:history="1">
        <w:r w:rsidRPr="000E70CF">
          <w:rPr>
            <w:rStyle w:val="Hyperlink"/>
            <w:rFonts w:ascii="Arial" w:hAnsi="Arial" w:cs="Arial"/>
          </w:rPr>
          <w:t>section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444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of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the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Education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Act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1996</w:t>
        </w:r>
      </w:hyperlink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and</w:t>
      </w:r>
      <w:r w:rsidR="00754C09" w:rsidRPr="000E70CF">
        <w:rPr>
          <w:rFonts w:ascii="Arial" w:hAnsi="Arial" w:cs="Arial"/>
        </w:rPr>
        <w:t xml:space="preserve"> </w:t>
      </w:r>
      <w:hyperlink r:id="rId27" w:history="1">
        <w:r w:rsidRPr="000E70CF">
          <w:rPr>
            <w:rStyle w:val="Hyperlink"/>
            <w:rFonts w:ascii="Arial" w:hAnsi="Arial" w:cs="Arial"/>
          </w:rPr>
          <w:t>section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23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of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the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Anti-social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Behaviour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Act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2003</w:t>
        </w:r>
      </w:hyperlink>
      <w:r w:rsidRPr="000E70CF">
        <w:rPr>
          <w:rFonts w:ascii="Arial" w:hAnsi="Arial" w:cs="Arial"/>
        </w:rPr>
        <w:t>)</w:t>
      </w:r>
      <w:r w:rsidR="00282213">
        <w:rPr>
          <w:rFonts w:ascii="Arial" w:hAnsi="Arial" w:cs="Arial"/>
        </w:rPr>
        <w:t>.</w:t>
      </w:r>
    </w:p>
    <w:p w14:paraId="290E44E4" w14:textId="3ED282E7" w:rsidR="00D31FBD" w:rsidRPr="00D31FBD" w:rsidRDefault="00D31FBD" w:rsidP="00F757B7">
      <w:pPr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0E70CF">
        <w:rPr>
          <w:rFonts w:ascii="Arial" w:hAnsi="Arial" w:cs="Arial"/>
        </w:rPr>
        <w:t>applying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court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Education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Supervision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Order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for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a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child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support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them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go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to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school</w:t>
      </w:r>
      <w:r w:rsidR="00754C09" w:rsidRPr="000E70CF">
        <w:rPr>
          <w:rFonts w:ascii="Arial" w:hAnsi="Arial" w:cs="Arial"/>
        </w:rPr>
        <w:t xml:space="preserve"> </w:t>
      </w:r>
      <w:r w:rsidRPr="000E70CF">
        <w:rPr>
          <w:rFonts w:ascii="Arial" w:hAnsi="Arial" w:cs="Arial"/>
        </w:rPr>
        <w:t>(</w:t>
      </w:r>
      <w:hyperlink r:id="rId28" w:history="1">
        <w:r w:rsidRPr="000E70CF">
          <w:rPr>
            <w:rStyle w:val="Hyperlink"/>
            <w:rFonts w:ascii="Arial" w:hAnsi="Arial" w:cs="Arial"/>
          </w:rPr>
          <w:t>section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447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of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the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Education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Act</w:t>
        </w:r>
        <w:r w:rsidR="00754C09" w:rsidRPr="000E70CF">
          <w:rPr>
            <w:rStyle w:val="Hyperlink"/>
            <w:rFonts w:ascii="Arial" w:hAnsi="Arial" w:cs="Arial"/>
          </w:rPr>
          <w:t xml:space="preserve"> </w:t>
        </w:r>
        <w:r w:rsidRPr="000E70CF">
          <w:rPr>
            <w:rStyle w:val="Hyperlink"/>
            <w:rFonts w:ascii="Arial" w:hAnsi="Arial" w:cs="Arial"/>
          </w:rPr>
          <w:t>1996</w:t>
        </w:r>
      </w:hyperlink>
      <w:r w:rsidRPr="000E70CF">
        <w:rPr>
          <w:rFonts w:ascii="Arial" w:hAnsi="Arial" w:cs="Arial"/>
        </w:rPr>
        <w:t>)</w:t>
      </w:r>
      <w:r w:rsidR="00282213">
        <w:rPr>
          <w:rFonts w:ascii="Arial" w:hAnsi="Arial" w:cs="Arial"/>
        </w:rPr>
        <w:t>.</w:t>
      </w:r>
    </w:p>
    <w:p w14:paraId="5F6A3A32" w14:textId="77777777" w:rsidR="00877C77" w:rsidRDefault="00877C77" w:rsidP="00F757B7">
      <w:pPr>
        <w:rPr>
          <w:rFonts w:ascii="Arial" w:hAnsi="Arial" w:cs="Arial"/>
          <w:b/>
          <w:bCs/>
          <w:sz w:val="24"/>
          <w:szCs w:val="24"/>
        </w:rPr>
      </w:pPr>
    </w:p>
    <w:p w14:paraId="2CE99A2F" w14:textId="2BD73BBB" w:rsidR="00C07132" w:rsidRDefault="00C07132" w:rsidP="00F757B7">
      <w:pPr>
        <w:pStyle w:val="Heading3"/>
        <w:rPr>
          <w:b w:val="0"/>
        </w:rPr>
      </w:pPr>
      <w:bookmarkStart w:id="7" w:name="_Toc214002493"/>
      <w:r w:rsidRPr="00C07132">
        <w:t>Parent</w:t>
      </w:r>
      <w:r w:rsidR="00BD6B53">
        <w:t>’</w:t>
      </w:r>
      <w:r w:rsidRPr="00C07132">
        <w:t>s</w:t>
      </w:r>
      <w:r w:rsidR="00754C09" w:rsidRPr="00754C09">
        <w:t xml:space="preserve"> </w:t>
      </w:r>
      <w:r w:rsidRPr="00C07132">
        <w:t>responsibilities</w:t>
      </w:r>
      <w:bookmarkEnd w:id="7"/>
      <w:r w:rsidR="00754C09" w:rsidRPr="00754C09">
        <w:t xml:space="preserve"> </w:t>
      </w:r>
    </w:p>
    <w:p w14:paraId="4BB4F836" w14:textId="4963749A" w:rsidR="00594BF4" w:rsidRPr="00282213" w:rsidRDefault="00594BF4" w:rsidP="00F757B7">
      <w:pPr>
        <w:spacing w:after="0"/>
        <w:rPr>
          <w:rFonts w:ascii="Arial" w:hAnsi="Arial" w:cs="Arial"/>
        </w:rPr>
      </w:pPr>
      <w:r w:rsidRPr="00282213">
        <w:rPr>
          <w:rFonts w:ascii="Arial" w:hAnsi="Arial" w:cs="Arial"/>
        </w:rPr>
        <w:t>Where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guidance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refers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and/or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need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decide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which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adult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most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appropriate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work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Generally,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include:</w:t>
      </w:r>
    </w:p>
    <w:p w14:paraId="78A31FA2" w14:textId="3819B56A" w:rsidR="00594BF4" w:rsidRPr="00282213" w:rsidRDefault="00594BF4" w:rsidP="00F757B7">
      <w:pPr>
        <w:numPr>
          <w:ilvl w:val="0"/>
          <w:numId w:val="32"/>
        </w:numPr>
        <w:spacing w:after="0"/>
        <w:rPr>
          <w:rFonts w:ascii="Arial" w:hAnsi="Arial" w:cs="Arial"/>
        </w:rPr>
      </w:pPr>
      <w:r w:rsidRPr="00282213">
        <w:rPr>
          <w:rFonts w:ascii="Arial" w:hAnsi="Arial" w:cs="Arial"/>
        </w:rPr>
        <w:t>all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natural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parents,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whether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married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</w:t>
      </w:r>
    </w:p>
    <w:p w14:paraId="250178E6" w14:textId="7AE952EA" w:rsidR="00594BF4" w:rsidRPr="00282213" w:rsidRDefault="00594BF4" w:rsidP="00F757B7">
      <w:pPr>
        <w:numPr>
          <w:ilvl w:val="0"/>
          <w:numId w:val="32"/>
        </w:numPr>
        <w:spacing w:after="0"/>
        <w:rPr>
          <w:rFonts w:ascii="Arial" w:hAnsi="Arial" w:cs="Arial"/>
        </w:rPr>
      </w:pPr>
      <w:r w:rsidRPr="00282213">
        <w:rPr>
          <w:rFonts w:ascii="Arial" w:hAnsi="Arial" w:cs="Arial"/>
        </w:rPr>
        <w:t>all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those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have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responsibility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compulsory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age</w:t>
      </w:r>
    </w:p>
    <w:p w14:paraId="59B9D860" w14:textId="6EBAF3EF" w:rsidR="00594BF4" w:rsidRPr="00282213" w:rsidRDefault="00594BF4" w:rsidP="00F757B7">
      <w:pPr>
        <w:numPr>
          <w:ilvl w:val="0"/>
          <w:numId w:val="32"/>
        </w:numPr>
        <w:spacing w:after="0"/>
        <w:rPr>
          <w:rFonts w:ascii="Arial" w:hAnsi="Arial" w:cs="Arial"/>
        </w:rPr>
      </w:pPr>
      <w:r w:rsidRPr="00282213">
        <w:rPr>
          <w:rFonts w:ascii="Arial" w:hAnsi="Arial" w:cs="Arial"/>
        </w:rPr>
        <w:t>those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have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day-to-day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care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(for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example,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lives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looks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after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child)</w:t>
      </w:r>
    </w:p>
    <w:p w14:paraId="2E3EE749" w14:textId="77777777" w:rsidR="00BD6B53" w:rsidRPr="00282213" w:rsidRDefault="00BD6B53" w:rsidP="00F757B7">
      <w:pPr>
        <w:spacing w:after="0"/>
        <w:ind w:left="720"/>
        <w:rPr>
          <w:rFonts w:ascii="Arial" w:hAnsi="Arial" w:cs="Arial"/>
        </w:rPr>
      </w:pPr>
    </w:p>
    <w:p w14:paraId="1022742B" w14:textId="6D96352D" w:rsidR="000566DF" w:rsidRPr="00282213" w:rsidRDefault="000566DF" w:rsidP="00F757B7">
      <w:pPr>
        <w:rPr>
          <w:rFonts w:ascii="Arial" w:hAnsi="Arial" w:cs="Arial"/>
        </w:rPr>
      </w:pPr>
      <w:r w:rsidRPr="00282213">
        <w:rPr>
          <w:rFonts w:ascii="Arial" w:hAnsi="Arial" w:cs="Arial"/>
        </w:rPr>
        <w:t>Parents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have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duty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under</w:t>
      </w:r>
      <w:r w:rsidR="00754C09" w:rsidRPr="00282213">
        <w:rPr>
          <w:rFonts w:ascii="Arial" w:hAnsi="Arial" w:cs="Arial"/>
        </w:rPr>
        <w:t xml:space="preserve"> </w:t>
      </w:r>
      <w:hyperlink r:id="rId29" w:history="1">
        <w:r w:rsidRPr="00282213">
          <w:rPr>
            <w:rStyle w:val="Hyperlink"/>
            <w:rFonts w:ascii="Arial" w:hAnsi="Arial" w:cs="Arial"/>
          </w:rPr>
          <w:t>section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7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of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the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Education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Act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1996</w:t>
        </w:r>
      </w:hyperlink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ensure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their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children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compulsory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age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receiving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suitable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full-time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education.</w:t>
      </w:r>
    </w:p>
    <w:p w14:paraId="14CF517E" w14:textId="13FDCAFE" w:rsidR="000566DF" w:rsidRPr="00282213" w:rsidRDefault="000566DF" w:rsidP="00F757B7">
      <w:pPr>
        <w:rPr>
          <w:rFonts w:ascii="Arial" w:hAnsi="Arial" w:cs="Arial"/>
        </w:rPr>
      </w:pPr>
      <w:r w:rsidRPr="00282213">
        <w:rPr>
          <w:rFonts w:ascii="Arial" w:hAnsi="Arial" w:cs="Arial"/>
        </w:rPr>
        <w:t>If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proposing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withdraw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their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from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important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supply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information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about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how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their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continuing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receive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suitable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example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providing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name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address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new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attending.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Where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information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yet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available,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asked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inform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where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their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reside.</w:t>
      </w:r>
    </w:p>
    <w:p w14:paraId="70760744" w14:textId="35467D2C" w:rsidR="000566DF" w:rsidRPr="00282213" w:rsidRDefault="000566DF" w:rsidP="00F757B7">
      <w:pPr>
        <w:rPr>
          <w:rFonts w:ascii="Arial" w:hAnsi="Arial" w:cs="Arial"/>
        </w:rPr>
      </w:pPr>
      <w:r w:rsidRPr="00282213">
        <w:rPr>
          <w:rFonts w:ascii="Arial" w:hAnsi="Arial" w:cs="Arial"/>
        </w:rPr>
        <w:t>Some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elect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their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children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home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unless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registered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special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under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arrangements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made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usually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withdraw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them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from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time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so.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Home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devote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time,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financial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resources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dedication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their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children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children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</w:t>
      </w:r>
      <w:r w:rsidR="00754C09" w:rsidRPr="00282213">
        <w:rPr>
          <w:rFonts w:ascii="Arial" w:hAnsi="Arial" w:cs="Arial"/>
        </w:rPr>
        <w:t xml:space="preserve"> </w:t>
      </w:r>
      <w:proofErr w:type="gramStart"/>
      <w:r w:rsidRPr="00282213">
        <w:rPr>
          <w:rFonts w:ascii="Arial" w:hAnsi="Arial" w:cs="Arial"/>
        </w:rPr>
        <w:t>home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works</w:t>
      </w:r>
      <w:proofErr w:type="gramEnd"/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well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positive,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informed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dedicated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choice.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More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information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can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found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department’s</w:t>
      </w:r>
      <w:r w:rsidR="00754C09" w:rsidRPr="00282213">
        <w:rPr>
          <w:rFonts w:ascii="Arial" w:hAnsi="Arial" w:cs="Arial"/>
        </w:rPr>
        <w:t xml:space="preserve"> </w:t>
      </w:r>
      <w:hyperlink r:id="rId30" w:history="1">
        <w:r w:rsidRPr="00282213">
          <w:rPr>
            <w:rStyle w:val="Hyperlink"/>
            <w:rFonts w:ascii="Arial" w:hAnsi="Arial" w:cs="Arial"/>
          </w:rPr>
          <w:t>elective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home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education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guidance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for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parents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and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local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authorities</w:t>
        </w:r>
      </w:hyperlink>
      <w:r w:rsidRPr="00282213">
        <w:rPr>
          <w:rFonts w:ascii="Arial" w:hAnsi="Arial" w:cs="Arial"/>
        </w:rPr>
        <w:t>.</w:t>
      </w:r>
    </w:p>
    <w:p w14:paraId="00C65A84" w14:textId="0F239925" w:rsidR="00E111A3" w:rsidRPr="00282213" w:rsidRDefault="00E111A3" w:rsidP="00F757B7">
      <w:pPr>
        <w:rPr>
          <w:rFonts w:ascii="Arial" w:hAnsi="Arial" w:cs="Arial"/>
        </w:rPr>
      </w:pPr>
      <w:r w:rsidRPr="00282213">
        <w:rPr>
          <w:rFonts w:ascii="Arial" w:hAnsi="Arial" w:cs="Arial"/>
        </w:rPr>
        <w:t>Children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="00F757B7" w:rsidRPr="00472404">
        <w:rPr>
          <w:rFonts w:ascii="Arial" w:hAnsi="Arial" w:cs="Arial"/>
          <w:b/>
          <w:bCs/>
        </w:rPr>
        <w:t>Education, Health Care (EHC) plans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home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educated.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Nottingham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Council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follows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Department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Education’s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guidance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on</w:t>
      </w:r>
      <w:r w:rsidR="00754C09" w:rsidRPr="00282213">
        <w:rPr>
          <w:rFonts w:ascii="Arial" w:hAnsi="Arial" w:cs="Arial"/>
        </w:rPr>
        <w:t xml:space="preserve"> </w:t>
      </w:r>
      <w:r w:rsidR="00C63286">
        <w:rPr>
          <w:rFonts w:ascii="Arial" w:hAnsi="Arial" w:cs="Arial"/>
        </w:rPr>
        <w:t xml:space="preserve">EHE </w:t>
      </w:r>
      <w:r w:rsidRPr="00282213">
        <w:rPr>
          <w:rFonts w:ascii="Arial" w:hAnsi="Arial" w:cs="Arial"/>
        </w:rPr>
        <w:t>(</w:t>
      </w:r>
      <w:hyperlink r:id="rId31" w:history="1">
        <w:r w:rsidRPr="00282213">
          <w:rPr>
            <w:rStyle w:val="Hyperlink"/>
            <w:rFonts w:ascii="Arial" w:hAnsi="Arial" w:cs="Arial"/>
          </w:rPr>
          <w:t>Elective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home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education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–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GOV.UK</w:t>
        </w:r>
      </w:hyperlink>
      <w:r w:rsidRPr="00282213">
        <w:rPr>
          <w:rFonts w:ascii="Arial" w:hAnsi="Arial" w:cs="Arial"/>
        </w:rPr>
        <w:t>)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ensure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legal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compliance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appropriate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support.</w:t>
      </w:r>
    </w:p>
    <w:p w14:paraId="7B01BA41" w14:textId="134900DE" w:rsidR="000566DF" w:rsidRPr="00282213" w:rsidRDefault="000566DF" w:rsidP="00F757B7">
      <w:pPr>
        <w:rPr>
          <w:rFonts w:ascii="Arial" w:hAnsi="Arial" w:cs="Arial"/>
        </w:rPr>
      </w:pPr>
      <w:r w:rsidRPr="00282213">
        <w:rPr>
          <w:rFonts w:ascii="Arial" w:hAnsi="Arial" w:cs="Arial"/>
        </w:rPr>
        <w:t>As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outlined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(Pupil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Registration)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(England)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Regulations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2024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under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regulation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9(1)(f),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where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notifies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writing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their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longer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after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certain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day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receive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otherwise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than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(for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example,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EHE)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day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has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passed,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must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delete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child’s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name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from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admission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register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(unless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C63286">
        <w:rPr>
          <w:rFonts w:ascii="Arial" w:hAnsi="Arial" w:cs="Arial"/>
        </w:rPr>
        <w:t>n</w:t>
      </w:r>
      <w:r w:rsidR="00754C09" w:rsidRPr="00282213">
        <w:rPr>
          <w:rFonts w:ascii="Arial" w:hAnsi="Arial" w:cs="Arial"/>
        </w:rPr>
        <w:t xml:space="preserve"> </w:t>
      </w:r>
      <w:hyperlink r:id="rId32" w:anchor="School-attendance-orders" w:history="1">
        <w:r w:rsidRPr="00282213">
          <w:rPr>
            <w:rStyle w:val="Hyperlink"/>
            <w:rFonts w:ascii="Arial" w:hAnsi="Arial" w:cs="Arial"/>
          </w:rPr>
          <w:t>(SAO)</w:t>
        </w:r>
      </w:hyperlink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place)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inform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parent’s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notification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withdraw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does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satisfy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criteria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deletion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(for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example,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provided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writing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does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specify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date),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trigger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notify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Notifying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prompt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them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conduct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their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own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informal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enquiries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alongside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school.</w:t>
      </w:r>
    </w:p>
    <w:p w14:paraId="616AF94B" w14:textId="0CB0CFDF" w:rsidR="006612D2" w:rsidRPr="00282213" w:rsidRDefault="000566DF" w:rsidP="00F757B7">
      <w:pPr>
        <w:rPr>
          <w:rFonts w:ascii="Arial" w:hAnsi="Arial" w:cs="Arial"/>
        </w:rPr>
      </w:pPr>
      <w:r w:rsidRPr="00282213">
        <w:rPr>
          <w:rFonts w:ascii="Arial" w:hAnsi="Arial" w:cs="Arial"/>
        </w:rPr>
        <w:t>Under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section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436A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Act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1996,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authorities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must</w:t>
      </w:r>
      <w:r w:rsidR="00754C09" w:rsidRPr="00282213">
        <w:rPr>
          <w:rFonts w:ascii="Arial" w:hAnsi="Arial" w:cs="Arial"/>
        </w:rPr>
        <w:t xml:space="preserve"> </w:t>
      </w:r>
      <w:proofErr w:type="gramStart"/>
      <w:r w:rsidRPr="00282213">
        <w:rPr>
          <w:rFonts w:ascii="Arial" w:hAnsi="Arial" w:cs="Arial"/>
        </w:rPr>
        <w:t>make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arrangements</w:t>
      </w:r>
      <w:proofErr w:type="gramEnd"/>
      <w:r w:rsidR="00754C09" w:rsidRPr="00282213">
        <w:rPr>
          <w:rFonts w:ascii="Arial" w:hAnsi="Arial" w:cs="Arial"/>
        </w:rPr>
        <w:t xml:space="preserve"> </w:t>
      </w:r>
      <w:r w:rsidR="007C7F08">
        <w:rPr>
          <w:rFonts w:ascii="Arial" w:hAnsi="Arial" w:cs="Arial"/>
        </w:rPr>
        <w:t xml:space="preserve">in attempt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identify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children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compulsory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age</w:t>
      </w:r>
      <w:r w:rsidR="007C7F08">
        <w:rPr>
          <w:rFonts w:ascii="Arial" w:hAnsi="Arial" w:cs="Arial"/>
        </w:rPr>
        <w:t xml:space="preserve"> who are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registered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receiving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suitable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otherwise.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Under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section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437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Act,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authorities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must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make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informal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enquiries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whose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children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registered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(for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lastRenderedPageBreak/>
        <w:t>example,</w:t>
      </w:r>
      <w:r w:rsidR="00754C09" w:rsidRPr="00282213">
        <w:rPr>
          <w:rFonts w:ascii="Arial" w:hAnsi="Arial" w:cs="Arial"/>
        </w:rPr>
        <w:t xml:space="preserve"> </w:t>
      </w:r>
      <w:r w:rsidR="007C7F08">
        <w:rPr>
          <w:rFonts w:ascii="Arial" w:hAnsi="Arial" w:cs="Arial"/>
        </w:rPr>
        <w:t>EHE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parents)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establish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provided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already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know.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strongly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encouraged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co-operate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authorities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during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these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informal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enquiries.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co-operate,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usually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(see</w:t>
      </w:r>
      <w:r w:rsidR="00754C09" w:rsidRPr="00282213">
        <w:rPr>
          <w:rFonts w:ascii="Arial" w:hAnsi="Arial" w:cs="Arial"/>
        </w:rPr>
        <w:t xml:space="preserve"> </w:t>
      </w:r>
      <w:hyperlink r:id="rId33" w:anchor="Admissions" w:history="1">
        <w:r w:rsidRPr="00282213">
          <w:rPr>
            <w:rStyle w:val="Hyperlink"/>
            <w:rFonts w:ascii="Arial" w:hAnsi="Arial" w:cs="Arial"/>
          </w:rPr>
          <w:t>admissions</w:t>
        </w:r>
      </w:hyperlink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circumstances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where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apply)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authorities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must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begin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SAO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process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which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begins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formal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written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notice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parents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under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section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437(1)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Act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1996.</w:t>
      </w:r>
    </w:p>
    <w:p w14:paraId="773F4382" w14:textId="77777777" w:rsidR="00BA69BF" w:rsidRDefault="00BA69BF" w:rsidP="00F757B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D3082B" w14:textId="27602025" w:rsidR="00C07132" w:rsidRDefault="00314772" w:rsidP="00F757B7">
      <w:pPr>
        <w:pStyle w:val="Heading3"/>
        <w:rPr>
          <w:b w:val="0"/>
        </w:rPr>
      </w:pPr>
      <w:bookmarkStart w:id="8" w:name="_Toc214002494"/>
      <w:r w:rsidRPr="00314772">
        <w:t>Schools’</w:t>
      </w:r>
      <w:r w:rsidR="00754C09" w:rsidRPr="00754C09">
        <w:t xml:space="preserve"> </w:t>
      </w:r>
      <w:r w:rsidRPr="00314772">
        <w:t>responsibilities</w:t>
      </w:r>
      <w:bookmarkEnd w:id="8"/>
    </w:p>
    <w:p w14:paraId="2425254E" w14:textId="06AEC87A" w:rsidR="002C6619" w:rsidRPr="002C6619" w:rsidRDefault="002C6619" w:rsidP="00F757B7">
      <w:pPr>
        <w:pStyle w:val="Heading4"/>
        <w:rPr>
          <w:b w:val="0"/>
        </w:rPr>
      </w:pPr>
      <w:bookmarkStart w:id="9" w:name="_Toc214002495"/>
      <w:r w:rsidRPr="002C6619">
        <w:t>Attendance</w:t>
      </w:r>
      <w:r w:rsidR="00754C09" w:rsidRPr="00754C09">
        <w:t xml:space="preserve"> </w:t>
      </w:r>
      <w:r w:rsidRPr="002C6619">
        <w:t>Monitoring</w:t>
      </w:r>
      <w:r w:rsidR="00754C09" w:rsidRPr="00754C09">
        <w:t xml:space="preserve"> </w:t>
      </w:r>
      <w:r w:rsidRPr="002C6619">
        <w:t>&amp;</w:t>
      </w:r>
      <w:r w:rsidR="00754C09" w:rsidRPr="00754C09">
        <w:t xml:space="preserve"> </w:t>
      </w:r>
      <w:r w:rsidRPr="002C6619">
        <w:t>Reporting:</w:t>
      </w:r>
      <w:bookmarkEnd w:id="9"/>
    </w:p>
    <w:p w14:paraId="4014D543" w14:textId="1943CA61" w:rsidR="002C6619" w:rsidRPr="00282213" w:rsidRDefault="002C6619" w:rsidP="00F757B7">
      <w:pPr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Schools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must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monitor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pupil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daily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via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their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register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line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chapter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2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hyperlink r:id="rId34" w:history="1">
        <w:r w:rsidR="007C7F08">
          <w:rPr>
            <w:rStyle w:val="Hyperlink"/>
            <w:rFonts w:ascii="Arial" w:hAnsi="Arial" w:cs="Arial"/>
          </w:rPr>
          <w:t>w</w:t>
        </w:r>
        <w:r w:rsidRPr="00282213">
          <w:rPr>
            <w:rStyle w:val="Hyperlink"/>
            <w:rFonts w:ascii="Arial" w:hAnsi="Arial" w:cs="Arial"/>
          </w:rPr>
          <w:t>orking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together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to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improve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school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attendance</w:t>
        </w:r>
      </w:hyperlink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also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refer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hyperlink r:id="rId35" w:anchor="Maintaining-accurate-admission" w:history="1">
        <w:r w:rsidRPr="00282213">
          <w:rPr>
            <w:rStyle w:val="Hyperlink"/>
            <w:rFonts w:ascii="Arial" w:hAnsi="Arial" w:cs="Arial"/>
            <w:color w:val="4472C4" w:themeColor="accent5"/>
          </w:rPr>
          <w:t>maintain</w:t>
        </w:r>
        <w:r w:rsidR="00754C09" w:rsidRPr="00282213">
          <w:rPr>
            <w:rStyle w:val="Hyperlink"/>
            <w:rFonts w:ascii="Arial" w:hAnsi="Arial" w:cs="Arial"/>
            <w:color w:val="4472C4" w:themeColor="accent5"/>
          </w:rPr>
          <w:t xml:space="preserve"> </w:t>
        </w:r>
        <w:r w:rsidRPr="00282213">
          <w:rPr>
            <w:rStyle w:val="Hyperlink"/>
            <w:rFonts w:ascii="Arial" w:hAnsi="Arial" w:cs="Arial"/>
            <w:color w:val="4472C4" w:themeColor="accent5"/>
          </w:rPr>
          <w:t>accurate</w:t>
        </w:r>
        <w:r w:rsidR="00754C09" w:rsidRPr="00282213">
          <w:rPr>
            <w:rStyle w:val="Hyperlink"/>
            <w:rFonts w:ascii="Arial" w:hAnsi="Arial" w:cs="Arial"/>
            <w:color w:val="4472C4" w:themeColor="accent5"/>
          </w:rPr>
          <w:t xml:space="preserve"> </w:t>
        </w:r>
        <w:r w:rsidRPr="00282213">
          <w:rPr>
            <w:rStyle w:val="Hyperlink"/>
            <w:rFonts w:ascii="Arial" w:hAnsi="Arial" w:cs="Arial"/>
            <w:color w:val="4472C4" w:themeColor="accent5"/>
          </w:rPr>
          <w:t>admission</w:t>
        </w:r>
        <w:r w:rsidR="00754C09" w:rsidRPr="00282213">
          <w:rPr>
            <w:rStyle w:val="Hyperlink"/>
            <w:rFonts w:ascii="Arial" w:hAnsi="Arial" w:cs="Arial"/>
            <w:color w:val="4472C4" w:themeColor="accent5"/>
          </w:rPr>
          <w:t xml:space="preserve"> </w:t>
        </w:r>
        <w:r w:rsidRPr="00282213">
          <w:rPr>
            <w:rStyle w:val="Hyperlink"/>
            <w:rFonts w:ascii="Arial" w:hAnsi="Arial" w:cs="Arial"/>
            <w:color w:val="4472C4" w:themeColor="accent5"/>
          </w:rPr>
          <w:t>registers</w:t>
        </w:r>
      </w:hyperlink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.</w:t>
      </w:r>
    </w:p>
    <w:p w14:paraId="066CF2CF" w14:textId="77777777" w:rsidR="00841286" w:rsidRDefault="002C6619" w:rsidP="00841286">
      <w:pPr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They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should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take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proactive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steps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address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poor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irregular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prevent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(refer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hyperlink r:id="rId36" w:anchor="Making-reasonable-enquiries" w:history="1">
        <w:r w:rsidRPr="00282213">
          <w:rPr>
            <w:rStyle w:val="Hyperlink"/>
            <w:rFonts w:ascii="Arial" w:hAnsi="Arial" w:cs="Arial"/>
          </w:rPr>
          <w:t>making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reasonable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enquiries</w:t>
        </w:r>
      </w:hyperlink>
      <w:r w:rsidRPr="00282213">
        <w:rPr>
          <w:rFonts w:ascii="Arial" w:hAnsi="Arial" w:cs="Arial"/>
        </w:rPr>
        <w:t>).</w:t>
      </w:r>
    </w:p>
    <w:p w14:paraId="7423AF87" w14:textId="0D97D6D1" w:rsidR="002C6619" w:rsidRPr="00282213" w:rsidRDefault="002C6619" w:rsidP="00F757B7">
      <w:pPr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Poor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must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reported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relevant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through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returns.</w:t>
      </w:r>
    </w:p>
    <w:p w14:paraId="1811C4F5" w14:textId="3252FABA" w:rsidR="002C6619" w:rsidRPr="00282213" w:rsidRDefault="002C6619" w:rsidP="00F757B7">
      <w:pPr>
        <w:numPr>
          <w:ilvl w:val="0"/>
          <w:numId w:val="41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If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pupil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lives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different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area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than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both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authorities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must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collaborate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ensure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effective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joint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working.</w:t>
      </w:r>
    </w:p>
    <w:p w14:paraId="7CBDA8AB" w14:textId="4D41AD68" w:rsidR="002C6619" w:rsidRPr="002C6619" w:rsidRDefault="002C6619" w:rsidP="00F757B7">
      <w:pPr>
        <w:pStyle w:val="Heading4"/>
        <w:rPr>
          <w:b w:val="0"/>
        </w:rPr>
      </w:pPr>
      <w:bookmarkStart w:id="10" w:name="_Toc214002496"/>
      <w:r w:rsidRPr="002C6619">
        <w:t>Attendance</w:t>
      </w:r>
      <w:r w:rsidR="00754C09" w:rsidRPr="00754C09">
        <w:t xml:space="preserve"> </w:t>
      </w:r>
      <w:r w:rsidRPr="002C6619">
        <w:t>Returns:</w:t>
      </w:r>
      <w:bookmarkEnd w:id="10"/>
    </w:p>
    <w:p w14:paraId="12FC94C5" w14:textId="694DF1E7" w:rsidR="002C6619" w:rsidRPr="00282213" w:rsidRDefault="002C6619" w:rsidP="00F757B7">
      <w:pPr>
        <w:numPr>
          <w:ilvl w:val="0"/>
          <w:numId w:val="42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Each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should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agree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how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often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returns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should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submitted.</w:t>
      </w:r>
    </w:p>
    <w:p w14:paraId="7EE40BB9" w14:textId="1B3A7B80" w:rsidR="002C6619" w:rsidRPr="00282213" w:rsidRDefault="002C6619" w:rsidP="00F757B7">
      <w:pPr>
        <w:numPr>
          <w:ilvl w:val="0"/>
          <w:numId w:val="42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officers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have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legal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right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access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admission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registers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take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digital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physical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extracts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fulfil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their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duties.</w:t>
      </w:r>
    </w:p>
    <w:p w14:paraId="0DA2C753" w14:textId="03653E51" w:rsidR="002C6619" w:rsidRPr="002C6619" w:rsidRDefault="002C6619" w:rsidP="00F757B7">
      <w:pPr>
        <w:pStyle w:val="Heading4"/>
        <w:rPr>
          <w:b w:val="0"/>
        </w:rPr>
      </w:pPr>
      <w:bookmarkStart w:id="11" w:name="_Toc214002497"/>
      <w:r w:rsidRPr="002C6619">
        <w:t>Safeguarding</w:t>
      </w:r>
      <w:r w:rsidR="00754C09" w:rsidRPr="00754C09">
        <w:t xml:space="preserve"> </w:t>
      </w:r>
      <w:r w:rsidRPr="002C6619">
        <w:t>Responsibilities:</w:t>
      </w:r>
      <w:bookmarkEnd w:id="11"/>
    </w:p>
    <w:p w14:paraId="38C56C3B" w14:textId="25CF201C" w:rsidR="002C6619" w:rsidRPr="00282213" w:rsidRDefault="002C6619" w:rsidP="00F757B7">
      <w:pPr>
        <w:numPr>
          <w:ilvl w:val="0"/>
          <w:numId w:val="43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If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concerns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about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child’s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safety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well-being,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must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act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without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delay.</w:t>
      </w:r>
    </w:p>
    <w:p w14:paraId="08D5EC4D" w14:textId="619F55BF" w:rsidR="002C6619" w:rsidRPr="00282213" w:rsidRDefault="002C6619" w:rsidP="00F757B7">
      <w:pPr>
        <w:numPr>
          <w:ilvl w:val="0"/>
          <w:numId w:val="43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Staff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should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follow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protection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policy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involve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Designated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Safeguarding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Lead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(DSL).</w:t>
      </w:r>
    </w:p>
    <w:p w14:paraId="11D709C9" w14:textId="746377B3" w:rsidR="002C6619" w:rsidRPr="00282213" w:rsidRDefault="002C6619" w:rsidP="00F757B7">
      <w:pPr>
        <w:numPr>
          <w:ilvl w:val="0"/>
          <w:numId w:val="43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If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necessary,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referral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children’s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social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care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should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made,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police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contacted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risk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significant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harm</w:t>
      </w:r>
    </w:p>
    <w:p w14:paraId="518B7B55" w14:textId="26BAB41F" w:rsidR="002C6619" w:rsidRPr="00282213" w:rsidRDefault="002C6619" w:rsidP="00F757B7">
      <w:p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Further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information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about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schools’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safeguarding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responsibilities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can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found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statutory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guidance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on</w:t>
      </w:r>
      <w:r w:rsidR="00754C09" w:rsidRPr="00282213">
        <w:rPr>
          <w:rFonts w:ascii="Arial" w:hAnsi="Arial" w:cs="Arial"/>
        </w:rPr>
        <w:t xml:space="preserve"> </w:t>
      </w:r>
      <w:hyperlink r:id="rId37" w:history="1">
        <w:r w:rsidRPr="00282213">
          <w:rPr>
            <w:rStyle w:val="Hyperlink"/>
            <w:rFonts w:ascii="Arial" w:hAnsi="Arial" w:cs="Arial"/>
          </w:rPr>
          <w:t>keeping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children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safe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in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education</w:t>
        </w:r>
      </w:hyperlink>
      <w:r w:rsidRPr="00282213">
        <w:rPr>
          <w:rFonts w:ascii="Arial" w:hAnsi="Arial" w:cs="Arial"/>
        </w:rPr>
        <w:t>.</w:t>
      </w:r>
    </w:p>
    <w:p w14:paraId="6F073F0C" w14:textId="75B53C84" w:rsidR="002C6619" w:rsidRPr="00282213" w:rsidRDefault="002C6619" w:rsidP="00F757B7">
      <w:p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Schools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play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critical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role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preventing,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identifying,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supporting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children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missing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updated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guidance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reinforces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that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safeguarding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access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shared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responsibilities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between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authorities.</w:t>
      </w:r>
    </w:p>
    <w:p w14:paraId="040AAC7E" w14:textId="216DED02" w:rsidR="002C6619" w:rsidRPr="002C6619" w:rsidRDefault="002C6619" w:rsidP="00F757B7">
      <w:pPr>
        <w:pStyle w:val="Heading3"/>
        <w:rPr>
          <w:b w:val="0"/>
        </w:rPr>
      </w:pPr>
      <w:bookmarkStart w:id="12" w:name="_Toc214002498"/>
      <w:r w:rsidRPr="002C6619">
        <w:t>Key</w:t>
      </w:r>
      <w:r w:rsidR="00754C09" w:rsidRPr="00754C09">
        <w:t xml:space="preserve"> </w:t>
      </w:r>
      <w:r w:rsidRPr="002C6619">
        <w:t>Duties</w:t>
      </w:r>
      <w:r w:rsidR="00754C09" w:rsidRPr="00754C09">
        <w:t xml:space="preserve"> </w:t>
      </w:r>
      <w:r w:rsidRPr="002C6619">
        <w:t>for</w:t>
      </w:r>
      <w:r w:rsidR="00754C09" w:rsidRPr="00754C09">
        <w:t xml:space="preserve"> </w:t>
      </w:r>
      <w:r w:rsidRPr="002C6619">
        <w:t>Schools:</w:t>
      </w:r>
      <w:bookmarkEnd w:id="12"/>
    </w:p>
    <w:p w14:paraId="28881E70" w14:textId="302B9742" w:rsidR="002C6619" w:rsidRPr="002C6619" w:rsidRDefault="002C6619" w:rsidP="00F757B7">
      <w:pPr>
        <w:pStyle w:val="Heading4"/>
      </w:pPr>
      <w:bookmarkStart w:id="13" w:name="_Toc214002499"/>
      <w:r w:rsidRPr="002C6619">
        <w:t>Maintain</w:t>
      </w:r>
      <w:r w:rsidR="00754C09" w:rsidRPr="00754C09">
        <w:t xml:space="preserve"> </w:t>
      </w:r>
      <w:r w:rsidRPr="002C6619">
        <w:t>Accurate</w:t>
      </w:r>
      <w:r w:rsidR="00754C09" w:rsidRPr="00754C09">
        <w:t xml:space="preserve"> </w:t>
      </w:r>
      <w:r w:rsidRPr="002C6619">
        <w:t>Records:</w:t>
      </w:r>
      <w:bookmarkEnd w:id="13"/>
    </w:p>
    <w:p w14:paraId="09047F2A" w14:textId="2228BD7C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Keep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up-to-date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admission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registers.</w:t>
      </w:r>
    </w:p>
    <w:p w14:paraId="0C8F24E2" w14:textId="5E9A091B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Monitor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daily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proactively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address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poor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irregular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attendance.</w:t>
      </w:r>
    </w:p>
    <w:p w14:paraId="6A86B589" w14:textId="1BD10849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Follow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procedures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outlined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Chapter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2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  <w:i/>
          <w:iCs/>
        </w:rPr>
        <w:t>Working</w:t>
      </w:r>
      <w:r w:rsidR="00754C09" w:rsidRPr="00282213">
        <w:rPr>
          <w:rFonts w:ascii="Arial" w:hAnsi="Arial" w:cs="Arial"/>
          <w:i/>
          <w:iCs/>
        </w:rPr>
        <w:t xml:space="preserve"> </w:t>
      </w:r>
      <w:r w:rsidRPr="00282213">
        <w:rPr>
          <w:rFonts w:ascii="Arial" w:hAnsi="Arial" w:cs="Arial"/>
          <w:i/>
          <w:iCs/>
        </w:rPr>
        <w:t>Together</w:t>
      </w:r>
      <w:r w:rsidR="00754C09" w:rsidRPr="00282213">
        <w:rPr>
          <w:rFonts w:ascii="Arial" w:hAnsi="Arial" w:cs="Arial"/>
          <w:i/>
          <w:iCs/>
        </w:rPr>
        <w:t xml:space="preserve"> </w:t>
      </w:r>
      <w:r w:rsidRPr="00282213">
        <w:rPr>
          <w:rFonts w:ascii="Arial" w:hAnsi="Arial" w:cs="Arial"/>
          <w:i/>
          <w:iCs/>
        </w:rPr>
        <w:t>to</w:t>
      </w:r>
      <w:r w:rsidR="00754C09" w:rsidRPr="00282213">
        <w:rPr>
          <w:rFonts w:ascii="Arial" w:hAnsi="Arial" w:cs="Arial"/>
          <w:i/>
          <w:iCs/>
        </w:rPr>
        <w:t xml:space="preserve"> </w:t>
      </w:r>
      <w:r w:rsidRPr="00282213">
        <w:rPr>
          <w:rFonts w:ascii="Arial" w:hAnsi="Arial" w:cs="Arial"/>
          <w:i/>
          <w:iCs/>
        </w:rPr>
        <w:t>Improve</w:t>
      </w:r>
      <w:r w:rsidR="00754C09" w:rsidRPr="00282213">
        <w:rPr>
          <w:rFonts w:ascii="Arial" w:hAnsi="Arial" w:cs="Arial"/>
          <w:i/>
          <w:iCs/>
        </w:rPr>
        <w:t xml:space="preserve"> </w:t>
      </w:r>
      <w:r w:rsidRPr="00282213">
        <w:rPr>
          <w:rFonts w:ascii="Arial" w:hAnsi="Arial" w:cs="Arial"/>
          <w:i/>
          <w:iCs/>
        </w:rPr>
        <w:t>School</w:t>
      </w:r>
      <w:r w:rsidR="00754C09" w:rsidRPr="00282213">
        <w:rPr>
          <w:rFonts w:ascii="Arial" w:hAnsi="Arial" w:cs="Arial"/>
          <w:i/>
          <w:iCs/>
        </w:rPr>
        <w:t xml:space="preserve"> </w:t>
      </w:r>
      <w:r w:rsidRPr="00282213">
        <w:rPr>
          <w:rFonts w:ascii="Arial" w:hAnsi="Arial" w:cs="Arial"/>
          <w:i/>
          <w:iCs/>
        </w:rPr>
        <w:t>Attendance</w:t>
      </w:r>
      <w:r w:rsidR="00754C09" w:rsidRPr="00282213">
        <w:rPr>
          <w:rFonts w:ascii="Arial" w:hAnsi="Arial" w:cs="Arial"/>
          <w:i/>
          <w:iCs/>
        </w:rPr>
        <w:t xml:space="preserve"> </w:t>
      </w:r>
      <w:hyperlink r:id="rId38" w:history="1">
        <w:r w:rsidRPr="00282213">
          <w:rPr>
            <w:rStyle w:val="Hyperlink"/>
            <w:rFonts w:ascii="Arial" w:hAnsi="Arial" w:cs="Arial"/>
            <w:i/>
            <w:iCs/>
          </w:rPr>
          <w:t>Working</w:t>
        </w:r>
        <w:r w:rsidR="00754C09" w:rsidRPr="00282213">
          <w:rPr>
            <w:rStyle w:val="Hyperlink"/>
            <w:rFonts w:ascii="Arial" w:hAnsi="Arial" w:cs="Arial"/>
            <w:i/>
            <w:iCs/>
          </w:rPr>
          <w:t xml:space="preserve"> </w:t>
        </w:r>
        <w:r w:rsidRPr="00282213">
          <w:rPr>
            <w:rStyle w:val="Hyperlink"/>
            <w:rFonts w:ascii="Arial" w:hAnsi="Arial" w:cs="Arial"/>
            <w:i/>
            <w:iCs/>
          </w:rPr>
          <w:t>together</w:t>
        </w:r>
        <w:r w:rsidR="00754C09" w:rsidRPr="00282213">
          <w:rPr>
            <w:rStyle w:val="Hyperlink"/>
            <w:rFonts w:ascii="Arial" w:hAnsi="Arial" w:cs="Arial"/>
            <w:i/>
            <w:iCs/>
          </w:rPr>
          <w:t xml:space="preserve"> </w:t>
        </w:r>
        <w:r w:rsidRPr="00282213">
          <w:rPr>
            <w:rStyle w:val="Hyperlink"/>
            <w:rFonts w:ascii="Arial" w:hAnsi="Arial" w:cs="Arial"/>
            <w:i/>
            <w:iCs/>
          </w:rPr>
          <w:t>to</w:t>
        </w:r>
        <w:r w:rsidR="00754C09" w:rsidRPr="00282213">
          <w:rPr>
            <w:rStyle w:val="Hyperlink"/>
            <w:rFonts w:ascii="Arial" w:hAnsi="Arial" w:cs="Arial"/>
            <w:i/>
            <w:iCs/>
          </w:rPr>
          <w:t xml:space="preserve"> </w:t>
        </w:r>
        <w:r w:rsidRPr="00282213">
          <w:rPr>
            <w:rStyle w:val="Hyperlink"/>
            <w:rFonts w:ascii="Arial" w:hAnsi="Arial" w:cs="Arial"/>
            <w:i/>
            <w:iCs/>
          </w:rPr>
          <w:t>improve</w:t>
        </w:r>
        <w:r w:rsidR="00754C09" w:rsidRPr="00282213">
          <w:rPr>
            <w:rStyle w:val="Hyperlink"/>
            <w:rFonts w:ascii="Arial" w:hAnsi="Arial" w:cs="Arial"/>
            <w:i/>
            <w:iCs/>
          </w:rPr>
          <w:t xml:space="preserve"> </w:t>
        </w:r>
        <w:r w:rsidRPr="00282213">
          <w:rPr>
            <w:rStyle w:val="Hyperlink"/>
            <w:rFonts w:ascii="Arial" w:hAnsi="Arial" w:cs="Arial"/>
            <w:i/>
            <w:iCs/>
          </w:rPr>
          <w:t>school</w:t>
        </w:r>
        <w:r w:rsidR="00754C09" w:rsidRPr="00282213">
          <w:rPr>
            <w:rStyle w:val="Hyperlink"/>
            <w:rFonts w:ascii="Arial" w:hAnsi="Arial" w:cs="Arial"/>
            <w:i/>
            <w:iCs/>
          </w:rPr>
          <w:t xml:space="preserve"> </w:t>
        </w:r>
        <w:r w:rsidRPr="00282213">
          <w:rPr>
            <w:rStyle w:val="Hyperlink"/>
            <w:rFonts w:ascii="Arial" w:hAnsi="Arial" w:cs="Arial"/>
            <w:i/>
            <w:iCs/>
          </w:rPr>
          <w:t>attendance</w:t>
        </w:r>
      </w:hyperlink>
      <w:r w:rsidRPr="00282213">
        <w:rPr>
          <w:rFonts w:ascii="Arial" w:hAnsi="Arial" w:cs="Arial"/>
        </w:rPr>
        <w:t>.</w:t>
      </w:r>
    </w:p>
    <w:p w14:paraId="4CEF34E4" w14:textId="4BDCCF3B" w:rsidR="002C6619" w:rsidRPr="002C6619" w:rsidRDefault="002C6619" w:rsidP="00F757B7">
      <w:pPr>
        <w:pStyle w:val="Heading4"/>
      </w:pPr>
      <w:bookmarkStart w:id="14" w:name="_Toc214002500"/>
      <w:r w:rsidRPr="002C6619">
        <w:lastRenderedPageBreak/>
        <w:t>Initial</w:t>
      </w:r>
      <w:r w:rsidR="00754C09" w:rsidRPr="00754C09">
        <w:t xml:space="preserve"> </w:t>
      </w:r>
      <w:r w:rsidRPr="002C6619">
        <w:t>Proactive</w:t>
      </w:r>
      <w:r w:rsidR="00754C09" w:rsidRPr="00754C09">
        <w:t xml:space="preserve"> </w:t>
      </w:r>
      <w:r w:rsidRPr="002C6619">
        <w:t>Work:</w:t>
      </w:r>
      <w:bookmarkEnd w:id="14"/>
    </w:p>
    <w:p w14:paraId="0FCCECCB" w14:textId="459D0694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Before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referring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CME,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must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make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their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own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efforts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locate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child.</w:t>
      </w:r>
    </w:p>
    <w:p w14:paraId="43A4D2AE" w14:textId="4EC9730D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This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includes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contacting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families,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checking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known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addresses,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liaising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other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services.</w:t>
      </w:r>
    </w:p>
    <w:p w14:paraId="25333A20" w14:textId="668D42B8" w:rsidR="002C6619" w:rsidRPr="002C6619" w:rsidRDefault="002C6619" w:rsidP="00F757B7">
      <w:pPr>
        <w:pStyle w:val="Heading4"/>
      </w:pPr>
      <w:bookmarkStart w:id="15" w:name="_Toc214002501"/>
      <w:r w:rsidRPr="002C6619">
        <w:t>Joint</w:t>
      </w:r>
      <w:r w:rsidR="00754C09" w:rsidRPr="00754C09">
        <w:t xml:space="preserve"> </w:t>
      </w:r>
      <w:r w:rsidRPr="002C6619">
        <w:t>Reasonable</w:t>
      </w:r>
      <w:r w:rsidR="00754C09" w:rsidRPr="00754C09">
        <w:t xml:space="preserve"> </w:t>
      </w:r>
      <w:r w:rsidRPr="002C6619">
        <w:t>Enquiries:</w:t>
      </w:r>
      <w:bookmarkEnd w:id="15"/>
    </w:p>
    <w:p w14:paraId="39499A18" w14:textId="58869D67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After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submitting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referral,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must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continue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collaborate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conduct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reasonable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enquiries.</w:t>
      </w:r>
    </w:p>
    <w:p w14:paraId="57A95499" w14:textId="05D879DF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These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enquiries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should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proportionate,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prompt,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evidence-based,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clear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communication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between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parties.</w:t>
      </w:r>
    </w:p>
    <w:p w14:paraId="161F4F2C" w14:textId="033BAD1A" w:rsidR="002C6619" w:rsidRPr="002C6619" w:rsidRDefault="002C6619" w:rsidP="00F757B7">
      <w:pPr>
        <w:pStyle w:val="Heading4"/>
      </w:pPr>
      <w:bookmarkStart w:id="16" w:name="_Toc214002502"/>
      <w:r w:rsidRPr="002C6619">
        <w:t>Collaborative</w:t>
      </w:r>
      <w:r w:rsidR="00754C09" w:rsidRPr="00754C09">
        <w:t xml:space="preserve"> </w:t>
      </w:r>
      <w:r w:rsidRPr="002C6619">
        <w:t>Reintegration:</w:t>
      </w:r>
      <w:bookmarkEnd w:id="16"/>
    </w:p>
    <w:p w14:paraId="4A2CF971" w14:textId="0A51E009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Work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child’s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home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different)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return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education.</w:t>
      </w:r>
    </w:p>
    <w:p w14:paraId="3A6A2F34" w14:textId="6A2F312B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Support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include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placing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alternative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provision,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assessing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suitability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elective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home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education.</w:t>
      </w:r>
    </w:p>
    <w:p w14:paraId="16A1BEDA" w14:textId="155A4668" w:rsidR="002C6619" w:rsidRPr="002C6619" w:rsidRDefault="002C6619" w:rsidP="00F757B7">
      <w:pPr>
        <w:pStyle w:val="Heading4"/>
      </w:pPr>
      <w:bookmarkStart w:id="17" w:name="_Toc214002503"/>
      <w:r w:rsidRPr="002C6619">
        <w:t>Efficient</w:t>
      </w:r>
      <w:r w:rsidR="00754C09" w:rsidRPr="00754C09">
        <w:t xml:space="preserve"> </w:t>
      </w:r>
      <w:r w:rsidRPr="002C6619">
        <w:t>Admissions</w:t>
      </w:r>
      <w:r w:rsidR="00754C09" w:rsidRPr="00754C09">
        <w:t xml:space="preserve"> </w:t>
      </w:r>
      <w:r w:rsidRPr="002C6619">
        <w:t>Processes:</w:t>
      </w:r>
      <w:bookmarkEnd w:id="17"/>
    </w:p>
    <w:p w14:paraId="56236652" w14:textId="757299B5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Ensure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timely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decision-making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admissions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avoid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delays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placing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children.</w:t>
      </w:r>
    </w:p>
    <w:p w14:paraId="27192950" w14:textId="6C314F91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Provide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appropriate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support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help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children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successfully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integrate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life.</w:t>
      </w:r>
    </w:p>
    <w:p w14:paraId="0B52AD85" w14:textId="25EBDD5B" w:rsidR="002C6619" w:rsidRPr="002C6619" w:rsidRDefault="002C6619" w:rsidP="00F757B7">
      <w:pPr>
        <w:pStyle w:val="Heading4"/>
      </w:pPr>
      <w:bookmarkStart w:id="18" w:name="_Toc214002504"/>
      <w:r w:rsidRPr="002C6619">
        <w:t>Admission</w:t>
      </w:r>
      <w:r w:rsidR="00754C09" w:rsidRPr="00754C09">
        <w:t xml:space="preserve"> </w:t>
      </w:r>
      <w:r w:rsidRPr="002C6619">
        <w:t>Register</w:t>
      </w:r>
      <w:r w:rsidR="00754C09" w:rsidRPr="00754C09">
        <w:t xml:space="preserve"> </w:t>
      </w:r>
      <w:r w:rsidRPr="002C6619">
        <w:t>Changes:</w:t>
      </w:r>
      <w:bookmarkEnd w:id="18"/>
    </w:p>
    <w:p w14:paraId="7DD7776B" w14:textId="151FC02B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Follow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statutory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guidance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carefully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removing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adding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pupils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register.</w:t>
      </w:r>
    </w:p>
    <w:p w14:paraId="4E0D353D" w14:textId="71408994" w:rsidR="002C6619" w:rsidRPr="00282213" w:rsidRDefault="002C6619" w:rsidP="00F757B7">
      <w:pPr>
        <w:numPr>
          <w:ilvl w:val="1"/>
          <w:numId w:val="44"/>
        </w:numPr>
        <w:spacing w:line="240" w:lineRule="auto"/>
        <w:rPr>
          <w:rFonts w:ascii="Arial" w:hAnsi="Arial" w:cs="Arial"/>
        </w:rPr>
      </w:pP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some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cases,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require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joint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action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before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changes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can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be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made.</w:t>
      </w:r>
    </w:p>
    <w:p w14:paraId="323CB8A0" w14:textId="77777777" w:rsidR="002C6619" w:rsidRPr="002C6619" w:rsidRDefault="002C6619" w:rsidP="00F757B7">
      <w:pPr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69B72076" w14:textId="7A3FB680" w:rsidR="009F02CB" w:rsidRPr="00282213" w:rsidRDefault="009F02CB" w:rsidP="00F757B7">
      <w:pPr>
        <w:rPr>
          <w:rFonts w:ascii="Arial" w:hAnsi="Arial" w:cs="Arial"/>
          <w:b/>
          <w:bCs/>
          <w:color w:val="FF0000"/>
          <w:u w:val="single"/>
        </w:rPr>
      </w:pPr>
      <w:r w:rsidRPr="00282213">
        <w:rPr>
          <w:rFonts w:ascii="Arial" w:hAnsi="Arial" w:cs="Arial"/>
          <w:b/>
          <w:bCs/>
        </w:rPr>
        <w:t>To</w:t>
      </w:r>
      <w:r w:rsidR="00754C09" w:rsidRPr="00282213">
        <w:rPr>
          <w:rFonts w:ascii="Arial" w:hAnsi="Arial" w:cs="Arial"/>
          <w:b/>
          <w:bCs/>
        </w:rPr>
        <w:t xml:space="preserve"> </w:t>
      </w:r>
      <w:r w:rsidRPr="00282213">
        <w:rPr>
          <w:rFonts w:ascii="Arial" w:hAnsi="Arial" w:cs="Arial"/>
          <w:b/>
          <w:bCs/>
        </w:rPr>
        <w:t>enable</w:t>
      </w:r>
      <w:r w:rsidR="00754C09" w:rsidRPr="00282213">
        <w:rPr>
          <w:rFonts w:ascii="Arial" w:hAnsi="Arial" w:cs="Arial"/>
          <w:b/>
          <w:bCs/>
        </w:rPr>
        <w:t xml:space="preserve"> </w:t>
      </w:r>
      <w:r w:rsidRPr="00282213">
        <w:rPr>
          <w:rFonts w:ascii="Arial" w:hAnsi="Arial" w:cs="Arial"/>
          <w:b/>
          <w:bCs/>
        </w:rPr>
        <w:t>effective</w:t>
      </w:r>
      <w:r w:rsidR="00754C09" w:rsidRPr="00282213">
        <w:rPr>
          <w:rFonts w:ascii="Arial" w:hAnsi="Arial" w:cs="Arial"/>
          <w:b/>
          <w:bCs/>
        </w:rPr>
        <w:t xml:space="preserve"> </w:t>
      </w:r>
      <w:r w:rsidRPr="00282213">
        <w:rPr>
          <w:rFonts w:ascii="Arial" w:hAnsi="Arial" w:cs="Arial"/>
          <w:b/>
          <w:bCs/>
        </w:rPr>
        <w:t>CME</w:t>
      </w:r>
      <w:r w:rsidR="00754C09" w:rsidRPr="00282213">
        <w:rPr>
          <w:rFonts w:ascii="Arial" w:hAnsi="Arial" w:cs="Arial"/>
          <w:b/>
          <w:bCs/>
        </w:rPr>
        <w:t xml:space="preserve"> </w:t>
      </w:r>
      <w:r w:rsidRPr="00282213">
        <w:rPr>
          <w:rFonts w:ascii="Arial" w:hAnsi="Arial" w:cs="Arial"/>
          <w:b/>
          <w:bCs/>
        </w:rPr>
        <w:t>processes,</w:t>
      </w:r>
      <w:r w:rsidR="00754C09" w:rsidRPr="00282213">
        <w:rPr>
          <w:rFonts w:ascii="Arial" w:hAnsi="Arial" w:cs="Arial"/>
          <w:b/>
          <w:bCs/>
        </w:rPr>
        <w:t xml:space="preserve"> </w:t>
      </w:r>
      <w:r w:rsidRPr="00282213">
        <w:rPr>
          <w:rFonts w:ascii="Arial" w:hAnsi="Arial" w:cs="Arial"/>
        </w:rPr>
        <w:t>all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must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make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‘new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pupil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return’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‘deletion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return’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when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pupil’s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name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added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deleted-</w:t>
      </w:r>
      <w:r w:rsidR="00754C09" w:rsidRPr="00282213">
        <w:rPr>
          <w:rFonts w:ascii="Arial" w:hAnsi="Arial" w:cs="Arial"/>
          <w:b/>
          <w:bCs/>
        </w:rPr>
        <w:t xml:space="preserve"> </w:t>
      </w:r>
      <w:r w:rsidRPr="00282213">
        <w:rPr>
          <w:rFonts w:ascii="Arial" w:hAnsi="Arial" w:cs="Arial"/>
          <w:b/>
          <w:bCs/>
          <w:color w:val="FF0000"/>
          <w:u w:val="single"/>
        </w:rPr>
        <w:t>This</w:t>
      </w:r>
      <w:r w:rsidR="00754C09" w:rsidRPr="0028221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282213">
        <w:rPr>
          <w:rFonts w:ascii="Arial" w:hAnsi="Arial" w:cs="Arial"/>
          <w:b/>
          <w:bCs/>
          <w:color w:val="FF0000"/>
          <w:u w:val="single"/>
        </w:rPr>
        <w:t>should</w:t>
      </w:r>
      <w:r w:rsidR="00754C09" w:rsidRPr="0028221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282213">
        <w:rPr>
          <w:rFonts w:ascii="Arial" w:hAnsi="Arial" w:cs="Arial"/>
          <w:b/>
          <w:bCs/>
          <w:color w:val="FF0000"/>
          <w:u w:val="single"/>
        </w:rPr>
        <w:t>be</w:t>
      </w:r>
      <w:r w:rsidR="00754C09" w:rsidRPr="0028221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282213">
        <w:rPr>
          <w:rFonts w:ascii="Arial" w:hAnsi="Arial" w:cs="Arial"/>
          <w:b/>
          <w:bCs/>
          <w:color w:val="FF0000"/>
          <w:u w:val="single"/>
        </w:rPr>
        <w:t>done</w:t>
      </w:r>
      <w:r w:rsidR="00754C09" w:rsidRPr="0028221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282213">
        <w:rPr>
          <w:rFonts w:ascii="Arial" w:hAnsi="Arial" w:cs="Arial"/>
          <w:b/>
          <w:bCs/>
          <w:color w:val="FF0000"/>
          <w:u w:val="single"/>
        </w:rPr>
        <w:t>through</w:t>
      </w:r>
      <w:r w:rsidR="00754C09" w:rsidRPr="0028221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282213">
        <w:rPr>
          <w:rFonts w:ascii="Arial" w:hAnsi="Arial" w:cs="Arial"/>
          <w:b/>
          <w:bCs/>
          <w:color w:val="FF0000"/>
          <w:u w:val="single"/>
        </w:rPr>
        <w:t>the</w:t>
      </w:r>
      <w:r w:rsidR="00754C09" w:rsidRPr="0028221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282213">
        <w:rPr>
          <w:rFonts w:ascii="Arial" w:hAnsi="Arial" w:cs="Arial"/>
          <w:b/>
          <w:bCs/>
          <w:color w:val="FF0000"/>
          <w:u w:val="single"/>
        </w:rPr>
        <w:t>school</w:t>
      </w:r>
      <w:r w:rsidR="00754C09" w:rsidRPr="0028221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282213">
        <w:rPr>
          <w:rFonts w:ascii="Arial" w:hAnsi="Arial" w:cs="Arial"/>
          <w:b/>
          <w:bCs/>
          <w:color w:val="FF0000"/>
          <w:u w:val="single"/>
        </w:rPr>
        <w:t>numbers</w:t>
      </w:r>
      <w:r w:rsidR="00754C09" w:rsidRPr="0028221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282213">
        <w:rPr>
          <w:rFonts w:ascii="Arial" w:hAnsi="Arial" w:cs="Arial"/>
          <w:b/>
          <w:bCs/>
          <w:color w:val="FF0000"/>
          <w:u w:val="single"/>
        </w:rPr>
        <w:t>live</w:t>
      </w:r>
      <w:r w:rsidR="00754C09" w:rsidRPr="0028221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282213">
        <w:rPr>
          <w:rFonts w:ascii="Arial" w:hAnsi="Arial" w:cs="Arial"/>
          <w:b/>
          <w:bCs/>
          <w:color w:val="FF0000"/>
          <w:u w:val="single"/>
        </w:rPr>
        <w:t>system</w:t>
      </w:r>
      <w:r w:rsidR="00754C09" w:rsidRPr="0028221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282213">
        <w:rPr>
          <w:rFonts w:ascii="Arial" w:hAnsi="Arial" w:cs="Arial"/>
          <w:b/>
          <w:bCs/>
          <w:color w:val="FF0000"/>
          <w:u w:val="single"/>
        </w:rPr>
        <w:t>link</w:t>
      </w:r>
      <w:r w:rsidR="00754C09" w:rsidRPr="0028221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282213">
        <w:rPr>
          <w:rFonts w:ascii="Arial" w:hAnsi="Arial" w:cs="Arial"/>
          <w:b/>
          <w:bCs/>
          <w:color w:val="FF0000"/>
          <w:u w:val="single"/>
        </w:rPr>
        <w:t>below.</w:t>
      </w:r>
    </w:p>
    <w:p w14:paraId="79891582" w14:textId="77777777" w:rsidR="002C6619" w:rsidRPr="00282213" w:rsidRDefault="002C6619" w:rsidP="00F757B7">
      <w:pPr>
        <w:rPr>
          <w:rFonts w:ascii="Arial" w:hAnsi="Arial" w:cs="Arial"/>
          <w:b/>
          <w:bCs/>
          <w:color w:val="FF0000"/>
        </w:rPr>
      </w:pPr>
    </w:p>
    <w:bookmarkStart w:id="19" w:name="_Hlk210992639"/>
    <w:p w14:paraId="31653213" w14:textId="5573BAEC" w:rsidR="009F02CB" w:rsidRPr="00282213" w:rsidRDefault="009F02CB" w:rsidP="00F757B7">
      <w:pPr>
        <w:numPr>
          <w:ilvl w:val="0"/>
          <w:numId w:val="33"/>
        </w:numPr>
        <w:rPr>
          <w:rFonts w:ascii="Arial" w:hAnsi="Arial" w:cs="Arial"/>
          <w:u w:val="single"/>
        </w:rPr>
      </w:pPr>
      <w:r w:rsidRPr="00282213">
        <w:fldChar w:fldCharType="begin"/>
      </w:r>
      <w:r w:rsidRPr="00282213">
        <w:instrText>HYPERLINK "https://myaccount.nottinghamcity.gov.uk/service/School_Numbers_Live"</w:instrText>
      </w:r>
      <w:r w:rsidRPr="00282213">
        <w:fldChar w:fldCharType="separate"/>
      </w:r>
      <w:r w:rsidRPr="00282213">
        <w:rPr>
          <w:rStyle w:val="Hyperlink"/>
          <w:rFonts w:ascii="Arial" w:hAnsi="Arial" w:cs="Arial"/>
        </w:rPr>
        <w:t>School</w:t>
      </w:r>
      <w:r w:rsidR="00754C09" w:rsidRPr="00282213">
        <w:rPr>
          <w:rStyle w:val="Hyperlink"/>
          <w:rFonts w:ascii="Arial" w:hAnsi="Arial" w:cs="Arial"/>
        </w:rPr>
        <w:t xml:space="preserve"> </w:t>
      </w:r>
      <w:r w:rsidRPr="00282213">
        <w:rPr>
          <w:rStyle w:val="Hyperlink"/>
          <w:rFonts w:ascii="Arial" w:hAnsi="Arial" w:cs="Arial"/>
        </w:rPr>
        <w:t>Numbers</w:t>
      </w:r>
      <w:r w:rsidR="00754C09" w:rsidRPr="00282213">
        <w:rPr>
          <w:rStyle w:val="Hyperlink"/>
          <w:rFonts w:ascii="Arial" w:hAnsi="Arial" w:cs="Arial"/>
        </w:rPr>
        <w:t xml:space="preserve"> </w:t>
      </w:r>
      <w:r w:rsidRPr="00282213">
        <w:rPr>
          <w:rStyle w:val="Hyperlink"/>
          <w:rFonts w:ascii="Arial" w:hAnsi="Arial" w:cs="Arial"/>
        </w:rPr>
        <w:t>Live</w:t>
      </w:r>
      <w:r w:rsidR="00754C09" w:rsidRPr="00282213">
        <w:rPr>
          <w:rStyle w:val="Hyperlink"/>
          <w:rFonts w:ascii="Arial" w:hAnsi="Arial" w:cs="Arial"/>
        </w:rPr>
        <w:t xml:space="preserve"> </w:t>
      </w:r>
      <w:r w:rsidRPr="00282213">
        <w:rPr>
          <w:rStyle w:val="Hyperlink"/>
          <w:rFonts w:ascii="Arial" w:hAnsi="Arial" w:cs="Arial"/>
        </w:rPr>
        <w:t>–</w:t>
      </w:r>
      <w:r w:rsidR="00754C09" w:rsidRPr="00282213">
        <w:rPr>
          <w:rStyle w:val="Hyperlink"/>
          <w:rFonts w:ascii="Arial" w:hAnsi="Arial" w:cs="Arial"/>
        </w:rPr>
        <w:t xml:space="preserve"> </w:t>
      </w:r>
      <w:r w:rsidRPr="00282213">
        <w:rPr>
          <w:rStyle w:val="Hyperlink"/>
          <w:rFonts w:ascii="Arial" w:hAnsi="Arial" w:cs="Arial"/>
        </w:rPr>
        <w:t>Menu</w:t>
      </w:r>
      <w:r w:rsidR="00754C09" w:rsidRPr="00282213">
        <w:rPr>
          <w:rStyle w:val="Hyperlink"/>
          <w:rFonts w:ascii="Arial" w:hAnsi="Arial" w:cs="Arial"/>
        </w:rPr>
        <w:t xml:space="preserve"> </w:t>
      </w:r>
      <w:r w:rsidRPr="00282213">
        <w:rPr>
          <w:rStyle w:val="Hyperlink"/>
          <w:rFonts w:ascii="Arial" w:hAnsi="Arial" w:cs="Arial"/>
        </w:rPr>
        <w:t>–</w:t>
      </w:r>
      <w:r w:rsidR="00754C09" w:rsidRPr="00282213">
        <w:rPr>
          <w:rStyle w:val="Hyperlink"/>
          <w:rFonts w:ascii="Arial" w:hAnsi="Arial" w:cs="Arial"/>
        </w:rPr>
        <w:t xml:space="preserve"> </w:t>
      </w:r>
      <w:r w:rsidRPr="00282213">
        <w:rPr>
          <w:rStyle w:val="Hyperlink"/>
          <w:rFonts w:ascii="Arial" w:hAnsi="Arial" w:cs="Arial"/>
        </w:rPr>
        <w:t>Section</w:t>
      </w:r>
      <w:r w:rsidR="00754C09" w:rsidRPr="00282213">
        <w:rPr>
          <w:rStyle w:val="Hyperlink"/>
          <w:rFonts w:ascii="Arial" w:hAnsi="Arial" w:cs="Arial"/>
        </w:rPr>
        <w:t xml:space="preserve"> </w:t>
      </w:r>
      <w:r w:rsidRPr="00282213">
        <w:rPr>
          <w:rStyle w:val="Hyperlink"/>
          <w:rFonts w:ascii="Arial" w:hAnsi="Arial" w:cs="Arial"/>
        </w:rPr>
        <w:t>1</w:t>
      </w:r>
      <w:r w:rsidR="00754C09" w:rsidRPr="00282213">
        <w:rPr>
          <w:rStyle w:val="Hyperlink"/>
          <w:rFonts w:ascii="Arial" w:hAnsi="Arial" w:cs="Arial"/>
        </w:rPr>
        <w:t xml:space="preserve"> </w:t>
      </w:r>
      <w:r w:rsidRPr="00282213">
        <w:rPr>
          <w:rStyle w:val="Hyperlink"/>
          <w:rFonts w:ascii="Arial" w:hAnsi="Arial" w:cs="Arial"/>
        </w:rPr>
        <w:t>–</w:t>
      </w:r>
      <w:r w:rsidR="00754C09" w:rsidRPr="00282213">
        <w:rPr>
          <w:rStyle w:val="Hyperlink"/>
          <w:rFonts w:ascii="Arial" w:hAnsi="Arial" w:cs="Arial"/>
        </w:rPr>
        <w:t xml:space="preserve"> </w:t>
      </w:r>
      <w:r w:rsidRPr="00282213">
        <w:rPr>
          <w:rStyle w:val="Hyperlink"/>
          <w:rFonts w:ascii="Arial" w:hAnsi="Arial" w:cs="Arial"/>
        </w:rPr>
        <w:t>Nottingham</w:t>
      </w:r>
      <w:r w:rsidR="00754C09" w:rsidRPr="00282213">
        <w:rPr>
          <w:rStyle w:val="Hyperlink"/>
          <w:rFonts w:ascii="Arial" w:hAnsi="Arial" w:cs="Arial"/>
        </w:rPr>
        <w:t xml:space="preserve"> </w:t>
      </w:r>
      <w:r w:rsidRPr="00282213">
        <w:rPr>
          <w:rStyle w:val="Hyperlink"/>
          <w:rFonts w:ascii="Arial" w:hAnsi="Arial" w:cs="Arial"/>
        </w:rPr>
        <w:t>City</w:t>
      </w:r>
      <w:r w:rsidR="00754C09" w:rsidRPr="00282213">
        <w:rPr>
          <w:rStyle w:val="Hyperlink"/>
          <w:rFonts w:ascii="Arial" w:hAnsi="Arial" w:cs="Arial"/>
        </w:rPr>
        <w:t xml:space="preserve"> </w:t>
      </w:r>
      <w:r w:rsidRPr="00282213">
        <w:rPr>
          <w:rStyle w:val="Hyperlink"/>
          <w:rFonts w:ascii="Arial" w:hAnsi="Arial" w:cs="Arial"/>
        </w:rPr>
        <w:t>Council</w:t>
      </w:r>
      <w:r w:rsidRPr="00282213">
        <w:fldChar w:fldCharType="end"/>
      </w:r>
    </w:p>
    <w:bookmarkEnd w:id="19"/>
    <w:p w14:paraId="317C4F41" w14:textId="77777777" w:rsidR="00410039" w:rsidRPr="00282213" w:rsidRDefault="00410039" w:rsidP="00F757B7">
      <w:pPr>
        <w:rPr>
          <w:rFonts w:ascii="Arial" w:hAnsi="Arial" w:cs="Arial"/>
          <w:b/>
          <w:bCs/>
        </w:rPr>
      </w:pPr>
    </w:p>
    <w:p w14:paraId="29A485D6" w14:textId="60521F8C" w:rsidR="00241528" w:rsidRPr="00282213" w:rsidRDefault="00241528" w:rsidP="00F757B7">
      <w:pPr>
        <w:rPr>
          <w:rFonts w:ascii="Arial" w:hAnsi="Arial" w:cs="Arial"/>
        </w:rPr>
      </w:pP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support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effective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processes,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have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duty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make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return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line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with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regulation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13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School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Attendance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(Pupil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Registration)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(England)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Regulations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2024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whenever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pupil’s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name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added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removed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from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admission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register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outside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standard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transition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times.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Local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authorities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can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extend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this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include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standard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transition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times,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if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they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wish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to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do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so.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For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full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details,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see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paragraphs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211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and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219</w:t>
      </w:r>
      <w:r w:rsidR="00754C09" w:rsidRPr="00282213">
        <w:rPr>
          <w:rFonts w:ascii="Arial" w:hAnsi="Arial" w:cs="Arial"/>
        </w:rPr>
        <w:t xml:space="preserve"> </w:t>
      </w:r>
      <w:r w:rsidRPr="00282213">
        <w:rPr>
          <w:rFonts w:ascii="Arial" w:hAnsi="Arial" w:cs="Arial"/>
        </w:rPr>
        <w:t>of</w:t>
      </w:r>
      <w:r w:rsidR="00754C09" w:rsidRPr="00282213">
        <w:rPr>
          <w:rFonts w:ascii="Arial" w:hAnsi="Arial" w:cs="Arial"/>
        </w:rPr>
        <w:t xml:space="preserve"> </w:t>
      </w:r>
      <w:hyperlink r:id="rId39" w:history="1">
        <w:r w:rsidRPr="00282213">
          <w:rPr>
            <w:rStyle w:val="Hyperlink"/>
            <w:rFonts w:ascii="Arial" w:hAnsi="Arial" w:cs="Arial"/>
          </w:rPr>
          <w:t>Working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together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to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improve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school</w:t>
        </w:r>
        <w:r w:rsidR="00754C09" w:rsidRPr="00282213">
          <w:rPr>
            <w:rStyle w:val="Hyperlink"/>
            <w:rFonts w:ascii="Arial" w:hAnsi="Arial" w:cs="Arial"/>
          </w:rPr>
          <w:t xml:space="preserve"> </w:t>
        </w:r>
        <w:r w:rsidRPr="00282213">
          <w:rPr>
            <w:rStyle w:val="Hyperlink"/>
            <w:rFonts w:ascii="Arial" w:hAnsi="Arial" w:cs="Arial"/>
          </w:rPr>
          <w:t>attendance</w:t>
        </w:r>
      </w:hyperlink>
      <w:r w:rsidRPr="00282213">
        <w:rPr>
          <w:rFonts w:ascii="Arial" w:hAnsi="Arial" w:cs="Arial"/>
          <w:u w:val="single"/>
        </w:rPr>
        <w:t>.</w:t>
      </w:r>
    </w:p>
    <w:p w14:paraId="35EEA8AA" w14:textId="77777777" w:rsidR="00D5443A" w:rsidRDefault="00D5443A" w:rsidP="00F757B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16D6E91" w14:textId="4438D00E" w:rsidR="00BA69BF" w:rsidRPr="00BA69BF" w:rsidRDefault="00BA69BF" w:rsidP="00F757B7">
      <w:pPr>
        <w:rPr>
          <w:rFonts w:ascii="Arial" w:hAnsi="Arial" w:cs="Arial"/>
          <w:sz w:val="24"/>
          <w:szCs w:val="24"/>
        </w:rPr>
      </w:pPr>
      <w:bookmarkStart w:id="20" w:name="_Hlk209607160"/>
      <w:r w:rsidRPr="00BA69BF">
        <w:rPr>
          <w:rFonts w:ascii="Arial" w:hAnsi="Arial" w:cs="Arial"/>
          <w:sz w:val="24"/>
          <w:szCs w:val="24"/>
        </w:rPr>
        <w:t>Further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information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about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schools’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safeguarding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responsibilities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can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be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found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in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the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statutory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guidance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r w:rsidRPr="00BA69BF">
        <w:rPr>
          <w:rFonts w:ascii="Arial" w:hAnsi="Arial" w:cs="Arial"/>
          <w:sz w:val="24"/>
          <w:szCs w:val="24"/>
        </w:rPr>
        <w:t>on</w:t>
      </w:r>
      <w:r w:rsidR="00754C09" w:rsidRPr="00754C09">
        <w:rPr>
          <w:rFonts w:ascii="Arial" w:hAnsi="Arial" w:cs="Arial"/>
          <w:sz w:val="24"/>
          <w:szCs w:val="24"/>
        </w:rPr>
        <w:t xml:space="preserve"> </w:t>
      </w:r>
      <w:hyperlink r:id="rId40" w:history="1">
        <w:r w:rsidRPr="00BA69BF">
          <w:rPr>
            <w:rStyle w:val="Hyperlink"/>
            <w:rFonts w:ascii="Arial" w:hAnsi="Arial" w:cs="Arial"/>
            <w:sz w:val="24"/>
            <w:szCs w:val="24"/>
          </w:rPr>
          <w:t>keeping</w:t>
        </w:r>
        <w:r w:rsidR="00754C09" w:rsidRPr="00754C09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BA69BF">
          <w:rPr>
            <w:rStyle w:val="Hyperlink"/>
            <w:rFonts w:ascii="Arial" w:hAnsi="Arial" w:cs="Arial"/>
            <w:sz w:val="24"/>
            <w:szCs w:val="24"/>
          </w:rPr>
          <w:t>children</w:t>
        </w:r>
        <w:r w:rsidR="00754C09" w:rsidRPr="00754C09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BA69BF">
          <w:rPr>
            <w:rStyle w:val="Hyperlink"/>
            <w:rFonts w:ascii="Arial" w:hAnsi="Arial" w:cs="Arial"/>
            <w:sz w:val="24"/>
            <w:szCs w:val="24"/>
          </w:rPr>
          <w:t>safe</w:t>
        </w:r>
        <w:r w:rsidR="00754C09" w:rsidRPr="00754C09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BA69BF">
          <w:rPr>
            <w:rStyle w:val="Hyperlink"/>
            <w:rFonts w:ascii="Arial" w:hAnsi="Arial" w:cs="Arial"/>
            <w:sz w:val="24"/>
            <w:szCs w:val="24"/>
          </w:rPr>
          <w:t>in</w:t>
        </w:r>
        <w:r w:rsidR="00754C09" w:rsidRPr="00754C09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BA69BF">
          <w:rPr>
            <w:rStyle w:val="Hyperlink"/>
            <w:rFonts w:ascii="Arial" w:hAnsi="Arial" w:cs="Arial"/>
            <w:sz w:val="24"/>
            <w:szCs w:val="24"/>
          </w:rPr>
          <w:t>education</w:t>
        </w:r>
      </w:hyperlink>
      <w:r w:rsidRPr="00BA69BF">
        <w:rPr>
          <w:rFonts w:ascii="Arial" w:hAnsi="Arial" w:cs="Arial"/>
          <w:sz w:val="24"/>
          <w:szCs w:val="24"/>
        </w:rPr>
        <w:t>.</w:t>
      </w:r>
    </w:p>
    <w:p w14:paraId="33936564" w14:textId="77777777" w:rsidR="008630DB" w:rsidRDefault="008630DB" w:rsidP="00F757B7">
      <w:pPr>
        <w:rPr>
          <w:rFonts w:ascii="Arial" w:hAnsi="Arial" w:cs="Arial"/>
          <w:sz w:val="24"/>
          <w:szCs w:val="24"/>
        </w:rPr>
      </w:pPr>
    </w:p>
    <w:p w14:paraId="0ED4AF84" w14:textId="77777777" w:rsidR="00031B31" w:rsidRPr="00BA69BF" w:rsidRDefault="00031B31" w:rsidP="00F757B7">
      <w:pPr>
        <w:rPr>
          <w:rFonts w:ascii="Arial" w:hAnsi="Arial" w:cs="Arial"/>
          <w:sz w:val="24"/>
          <w:szCs w:val="24"/>
        </w:rPr>
      </w:pPr>
    </w:p>
    <w:p w14:paraId="4BB4B7DD" w14:textId="092CC010" w:rsidR="006C3610" w:rsidRDefault="006C3610" w:rsidP="00F757B7">
      <w:pPr>
        <w:pStyle w:val="Heading2"/>
        <w:rPr>
          <w:b w:val="0"/>
        </w:rPr>
      </w:pPr>
      <w:bookmarkStart w:id="21" w:name="_Toc214002505"/>
      <w:bookmarkEnd w:id="20"/>
      <w:r w:rsidRPr="009F003D">
        <w:t>Making</w:t>
      </w:r>
      <w:r w:rsidR="00754C09" w:rsidRPr="00754C09">
        <w:t xml:space="preserve"> </w:t>
      </w:r>
      <w:r w:rsidRPr="009F003D">
        <w:t>reasonable</w:t>
      </w:r>
      <w:r w:rsidR="00754C09" w:rsidRPr="00754C09">
        <w:t xml:space="preserve"> </w:t>
      </w:r>
      <w:r w:rsidRPr="009F003D">
        <w:t>enquiries</w:t>
      </w:r>
      <w:bookmarkEnd w:id="21"/>
    </w:p>
    <w:p w14:paraId="32B5020B" w14:textId="7F5A33A3" w:rsidR="00D5517F" w:rsidRPr="00D5517F" w:rsidRDefault="00D5517F" w:rsidP="00F757B7">
      <w:pPr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bookmarkStart w:id="22" w:name="_Toc214002506"/>
      <w:r w:rsidRPr="005C15CB">
        <w:rPr>
          <w:rStyle w:val="Heading3Char"/>
        </w:rPr>
        <w:t>Summary</w:t>
      </w:r>
      <w:bookmarkEnd w:id="22"/>
    </w:p>
    <w:p w14:paraId="651C2873" w14:textId="7C24B435" w:rsidR="00D5517F" w:rsidRPr="00282213" w:rsidRDefault="00D5517F" w:rsidP="00F757B7">
      <w:p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When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child’s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whereabouts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education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status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unclear,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authorities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must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work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together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make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reasonable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enquiries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locate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determine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receiving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education.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This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process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helps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identify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Children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Missing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Education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(CME)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enables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support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suitable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education.</w:t>
      </w:r>
    </w:p>
    <w:p w14:paraId="0448B66C" w14:textId="6A71C40B" w:rsidR="00D5517F" w:rsidRPr="00D5517F" w:rsidRDefault="00D5517F" w:rsidP="00F757B7">
      <w:pPr>
        <w:pStyle w:val="Heading3"/>
        <w:rPr>
          <w:rFonts w:eastAsia="Aptos"/>
          <w:b w:val="0"/>
        </w:rPr>
      </w:pPr>
      <w:bookmarkStart w:id="23" w:name="_Toc214002507"/>
      <w:r w:rsidRPr="00D5517F">
        <w:rPr>
          <w:rFonts w:eastAsia="Aptos"/>
        </w:rPr>
        <w:t>Key</w:t>
      </w:r>
      <w:r w:rsidR="00754C09" w:rsidRPr="00754C09">
        <w:rPr>
          <w:rFonts w:eastAsia="Aptos"/>
        </w:rPr>
        <w:t xml:space="preserve"> </w:t>
      </w:r>
      <w:r w:rsidRPr="00D5517F">
        <w:rPr>
          <w:rFonts w:eastAsia="Aptos"/>
        </w:rPr>
        <w:t>Responsibilities:</w:t>
      </w:r>
      <w:bookmarkEnd w:id="23"/>
    </w:p>
    <w:p w14:paraId="573C3C1F" w14:textId="77777777" w:rsidR="00282213" w:rsidRPr="00282213" w:rsidRDefault="00D5517F" w:rsidP="00E13C5D">
      <w:pPr>
        <w:ind w:left="720"/>
        <w:rPr>
          <w:rFonts w:ascii="Arial" w:eastAsia="Aptos" w:hAnsi="Arial" w:cs="Arial"/>
          <w:kern w:val="2"/>
          <w14:ligatures w14:val="standardContextual"/>
        </w:rPr>
      </w:pPr>
      <w:bookmarkStart w:id="24" w:name="_Toc214002508"/>
      <w:r w:rsidRPr="005C15CB">
        <w:rPr>
          <w:rStyle w:val="Heading4Char"/>
        </w:rPr>
        <w:t>Local</w:t>
      </w:r>
      <w:r w:rsidR="00754C09" w:rsidRPr="005C15CB">
        <w:rPr>
          <w:rStyle w:val="Heading4Char"/>
        </w:rPr>
        <w:t xml:space="preserve"> </w:t>
      </w:r>
      <w:r w:rsidRPr="005C15CB">
        <w:rPr>
          <w:rStyle w:val="Heading4Char"/>
        </w:rPr>
        <w:t>Authorities</w:t>
      </w:r>
      <w:bookmarkEnd w:id="24"/>
      <w:r w:rsidR="00754C09" w:rsidRPr="00754C0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748AFD43" w14:textId="09352795" w:rsidR="00D5517F" w:rsidRPr="00282213" w:rsidRDefault="00D5517F" w:rsidP="00282213">
      <w:pPr>
        <w:ind w:left="720"/>
        <w:rPr>
          <w:rFonts w:ascii="Arial" w:eastAsia="Aptos" w:hAnsi="Arial" w:cs="Arial"/>
          <w:i/>
          <w:iCs/>
          <w:kern w:val="2"/>
          <w14:ligatures w14:val="standardContextual"/>
        </w:rPr>
      </w:pPr>
      <w:r w:rsidRPr="00282213">
        <w:rPr>
          <w:rFonts w:ascii="Arial" w:eastAsia="Aptos" w:hAnsi="Arial" w:cs="Arial"/>
          <w:i/>
          <w:iCs/>
          <w:kern w:val="2"/>
          <w14:ligatures w14:val="standardContextual"/>
        </w:rPr>
        <w:t>(under</w:t>
      </w:r>
      <w:r w:rsidR="00754C09" w:rsidRPr="00282213">
        <w:rPr>
          <w:rFonts w:ascii="Arial" w:eastAsia="Aptos" w:hAnsi="Arial" w:cs="Arial"/>
          <w:i/>
          <w:iCs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i/>
          <w:iCs/>
          <w:kern w:val="2"/>
          <w14:ligatures w14:val="standardContextual"/>
        </w:rPr>
        <w:t>Section</w:t>
      </w:r>
      <w:r w:rsidR="00754C09" w:rsidRPr="00282213">
        <w:rPr>
          <w:rFonts w:ascii="Arial" w:eastAsia="Aptos" w:hAnsi="Arial" w:cs="Arial"/>
          <w:i/>
          <w:iCs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i/>
          <w:iCs/>
          <w:kern w:val="2"/>
          <w14:ligatures w14:val="standardContextual"/>
        </w:rPr>
        <w:t>436A</w:t>
      </w:r>
      <w:r w:rsidR="00754C09" w:rsidRPr="00282213">
        <w:rPr>
          <w:rFonts w:ascii="Arial" w:eastAsia="Aptos" w:hAnsi="Arial" w:cs="Arial"/>
          <w:i/>
          <w:iCs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i/>
          <w:iCs/>
          <w:kern w:val="2"/>
          <w14:ligatures w14:val="standardContextual"/>
        </w:rPr>
        <w:t>of</w:t>
      </w:r>
      <w:r w:rsidR="00754C09" w:rsidRPr="00282213">
        <w:rPr>
          <w:rFonts w:ascii="Arial" w:eastAsia="Aptos" w:hAnsi="Arial" w:cs="Arial"/>
          <w:i/>
          <w:iCs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i/>
          <w:iCs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i/>
          <w:iCs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i/>
          <w:iCs/>
          <w:kern w:val="2"/>
          <w14:ligatures w14:val="standardContextual"/>
        </w:rPr>
        <w:t>Education</w:t>
      </w:r>
      <w:r w:rsidR="00754C09" w:rsidRPr="00282213">
        <w:rPr>
          <w:rFonts w:ascii="Arial" w:eastAsia="Aptos" w:hAnsi="Arial" w:cs="Arial"/>
          <w:i/>
          <w:iCs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i/>
          <w:iCs/>
          <w:kern w:val="2"/>
          <w14:ligatures w14:val="standardContextual"/>
        </w:rPr>
        <w:t>Act</w:t>
      </w:r>
      <w:r w:rsidR="00754C09" w:rsidRPr="00282213">
        <w:rPr>
          <w:rFonts w:ascii="Arial" w:eastAsia="Aptos" w:hAnsi="Arial" w:cs="Arial"/>
          <w:i/>
          <w:iCs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i/>
          <w:iCs/>
          <w:kern w:val="2"/>
          <w14:ligatures w14:val="standardContextual"/>
        </w:rPr>
        <w:t>1996)</w:t>
      </w:r>
      <w:r w:rsidR="00754C09" w:rsidRPr="00282213">
        <w:rPr>
          <w:rFonts w:ascii="Arial" w:eastAsia="Aptos" w:hAnsi="Arial" w:cs="Arial"/>
          <w:i/>
          <w:iCs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i/>
          <w:iCs/>
          <w:kern w:val="2"/>
          <w14:ligatures w14:val="standardContextual"/>
        </w:rPr>
        <w:t>must:</w:t>
      </w:r>
    </w:p>
    <w:p w14:paraId="1322DDBE" w14:textId="05C6351E" w:rsidR="00D5517F" w:rsidRPr="00282213" w:rsidRDefault="00D5517F" w:rsidP="00F757B7">
      <w:pPr>
        <w:numPr>
          <w:ilvl w:val="1"/>
          <w:numId w:val="38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Set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clear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expectations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support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reasonable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enquiries.</w:t>
      </w:r>
    </w:p>
    <w:p w14:paraId="3BA172CD" w14:textId="7B72194E" w:rsidR="00D5517F" w:rsidRPr="00282213" w:rsidRDefault="00D5517F" w:rsidP="00F757B7">
      <w:pPr>
        <w:numPr>
          <w:ilvl w:val="1"/>
          <w:numId w:val="38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Ensure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roles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responsibilities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well-defined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promptly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acted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upon.</w:t>
      </w:r>
    </w:p>
    <w:p w14:paraId="3BBE05D4" w14:textId="1CC85BFF" w:rsidR="00D5517F" w:rsidRPr="00282213" w:rsidRDefault="00D5517F" w:rsidP="00F757B7">
      <w:pPr>
        <w:numPr>
          <w:ilvl w:val="1"/>
          <w:numId w:val="38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Promote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effective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collaboration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communication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schools.</w:t>
      </w:r>
    </w:p>
    <w:p w14:paraId="03F26A50" w14:textId="77AA7E19" w:rsidR="00D5517F" w:rsidRPr="00D5517F" w:rsidRDefault="00D5517F" w:rsidP="00E13C5D">
      <w:pPr>
        <w:ind w:left="72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bookmarkStart w:id="25" w:name="_Toc214002509"/>
      <w:r w:rsidRPr="005C15CB">
        <w:rPr>
          <w:rStyle w:val="Heading4Char"/>
        </w:rPr>
        <w:t>Schools</w:t>
      </w:r>
      <w:bookmarkEnd w:id="25"/>
      <w:r w:rsidR="00754C09" w:rsidRPr="00754C09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i/>
          <w:iCs/>
          <w:kern w:val="2"/>
          <w14:ligatures w14:val="standardContextual"/>
        </w:rPr>
        <w:t>must</w:t>
      </w:r>
      <w:r w:rsidRPr="00D5517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:</w:t>
      </w:r>
    </w:p>
    <w:p w14:paraId="05E53FCE" w14:textId="5EF35377" w:rsidR="00D5517F" w:rsidRPr="00282213" w:rsidRDefault="00D5517F" w:rsidP="00F757B7">
      <w:pPr>
        <w:numPr>
          <w:ilvl w:val="1"/>
          <w:numId w:val="38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Immediately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investigate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unexplained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absences.</w:t>
      </w:r>
    </w:p>
    <w:p w14:paraId="46CD72EA" w14:textId="36FEDDF2" w:rsidR="00D5517F" w:rsidRPr="00282213" w:rsidRDefault="00D5517F" w:rsidP="00F757B7">
      <w:pPr>
        <w:numPr>
          <w:ilvl w:val="1"/>
          <w:numId w:val="38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Refer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children’s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social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police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there’s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risk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harm.</w:t>
      </w:r>
    </w:p>
    <w:p w14:paraId="52BE53DF" w14:textId="0E3A3BD8" w:rsidR="00D5517F" w:rsidRPr="00282213" w:rsidRDefault="00D5517F" w:rsidP="00F757B7">
      <w:pPr>
        <w:numPr>
          <w:ilvl w:val="1"/>
          <w:numId w:val="38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Notify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authority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CME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team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believed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have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left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without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formal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notice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alternative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education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arrangements.</w:t>
      </w:r>
    </w:p>
    <w:p w14:paraId="6AA47C2F" w14:textId="32DA763D" w:rsidR="00D5517F" w:rsidRPr="00282213" w:rsidRDefault="00D5517F" w:rsidP="00F757B7">
      <w:pPr>
        <w:numPr>
          <w:ilvl w:val="1"/>
          <w:numId w:val="38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Continue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enquiries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maintain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regular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communication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authority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until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case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resolved.</w:t>
      </w:r>
    </w:p>
    <w:p w14:paraId="433CFFAD" w14:textId="370AA9C4" w:rsidR="00D5517F" w:rsidRPr="00D5517F" w:rsidRDefault="00D5517F" w:rsidP="00F757B7">
      <w:pPr>
        <w:pStyle w:val="Heading3"/>
        <w:rPr>
          <w:rFonts w:eastAsia="Aptos"/>
          <w:b w:val="0"/>
        </w:rPr>
      </w:pPr>
      <w:bookmarkStart w:id="26" w:name="_Toc214002510"/>
      <w:r w:rsidRPr="00D5517F">
        <w:rPr>
          <w:rFonts w:eastAsia="Aptos"/>
        </w:rPr>
        <w:t>Principles</w:t>
      </w:r>
      <w:r w:rsidR="00754C09" w:rsidRPr="00754C09">
        <w:rPr>
          <w:rFonts w:eastAsia="Aptos"/>
        </w:rPr>
        <w:t xml:space="preserve"> </w:t>
      </w:r>
      <w:r w:rsidRPr="00D5517F">
        <w:rPr>
          <w:rFonts w:eastAsia="Aptos"/>
        </w:rPr>
        <w:t>of</w:t>
      </w:r>
      <w:r w:rsidR="00754C09" w:rsidRPr="00754C09">
        <w:rPr>
          <w:rFonts w:eastAsia="Aptos"/>
        </w:rPr>
        <w:t xml:space="preserve"> </w:t>
      </w:r>
      <w:r w:rsidRPr="00D5517F">
        <w:rPr>
          <w:rFonts w:eastAsia="Aptos"/>
        </w:rPr>
        <w:t>Reasonable</w:t>
      </w:r>
      <w:r w:rsidR="00754C09" w:rsidRPr="00754C09">
        <w:rPr>
          <w:rFonts w:eastAsia="Aptos"/>
        </w:rPr>
        <w:t xml:space="preserve"> </w:t>
      </w:r>
      <w:r w:rsidRPr="00D5517F">
        <w:rPr>
          <w:rFonts w:eastAsia="Aptos"/>
        </w:rPr>
        <w:t>Enquiries:</w:t>
      </w:r>
      <w:bookmarkEnd w:id="26"/>
    </w:p>
    <w:p w14:paraId="16295935" w14:textId="59F96518" w:rsidR="00D5517F" w:rsidRPr="00282213" w:rsidRDefault="00D5517F" w:rsidP="00F757B7">
      <w:pPr>
        <w:numPr>
          <w:ilvl w:val="0"/>
          <w:numId w:val="39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Enquiries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should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proportionate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situation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collaborative.</w:t>
      </w:r>
    </w:p>
    <w:p w14:paraId="4B4FF310" w14:textId="4361A375" w:rsidR="00D5517F" w:rsidRPr="00282213" w:rsidRDefault="00D5517F" w:rsidP="00F757B7">
      <w:pPr>
        <w:numPr>
          <w:ilvl w:val="0"/>
          <w:numId w:val="39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Actions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must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based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case-specific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evidence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careful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judgement.</w:t>
      </w:r>
    </w:p>
    <w:p w14:paraId="552C781D" w14:textId="4026AC85" w:rsidR="00D5517F" w:rsidRPr="00282213" w:rsidRDefault="00D5517F" w:rsidP="00F757B7">
      <w:pPr>
        <w:numPr>
          <w:ilvl w:val="0"/>
          <w:numId w:val="39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Both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parties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must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agree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when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enquiries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complete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when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further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action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possible.</w:t>
      </w:r>
    </w:p>
    <w:p w14:paraId="21AE5D47" w14:textId="77777777" w:rsidR="00D5517F" w:rsidRPr="00282213" w:rsidRDefault="00D5517F" w:rsidP="00F757B7">
      <w:pPr>
        <w:ind w:left="720"/>
        <w:rPr>
          <w:rFonts w:ascii="Arial" w:eastAsia="Aptos" w:hAnsi="Arial" w:cs="Arial"/>
          <w:kern w:val="2"/>
          <w14:ligatures w14:val="standardContextual"/>
        </w:rPr>
      </w:pPr>
    </w:p>
    <w:p w14:paraId="240B4567" w14:textId="10ABACEA" w:rsidR="006C07AD" w:rsidRPr="00282213" w:rsidRDefault="006C07AD" w:rsidP="00F757B7">
      <w:p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child’s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welfare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paramount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concern,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imperative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that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actions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taken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without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delay.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These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actions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may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include,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but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not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limited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to:</w:t>
      </w:r>
    </w:p>
    <w:p w14:paraId="5F723611" w14:textId="3FD4EC95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proofErr w:type="gramStart"/>
      <w:r w:rsidRPr="00282213">
        <w:rPr>
          <w:rFonts w:ascii="Arial" w:eastAsia="Aptos" w:hAnsi="Arial" w:cs="Arial"/>
          <w:kern w:val="2"/>
          <w14:ligatures w14:val="standardContextual"/>
        </w:rPr>
        <w:t>making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contact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proofErr w:type="gramEnd"/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parent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using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known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contact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details</w:t>
      </w:r>
    </w:p>
    <w:p w14:paraId="3B91061D" w14:textId="1B1CFAEB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checking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agencies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known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involved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family</w:t>
      </w:r>
    </w:p>
    <w:p w14:paraId="45A45B81" w14:textId="788A24D6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checking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siblings’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whether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have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contact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parents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(if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applicable)</w:t>
      </w:r>
    </w:p>
    <w:p w14:paraId="4D573CF4" w14:textId="21196502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where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had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previously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moved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changed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check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authority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from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which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moved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originally,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known</w:t>
      </w:r>
    </w:p>
    <w:p w14:paraId="26CA355C" w14:textId="42C75C1D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checking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authority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which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may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have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moved</w:t>
      </w:r>
    </w:p>
    <w:p w14:paraId="366DC04C" w14:textId="29A5584A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lastRenderedPageBreak/>
        <w:t>checking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authority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area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where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lives,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different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from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where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is</w:t>
      </w:r>
    </w:p>
    <w:p w14:paraId="2B76EE17" w14:textId="48695540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speaking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landlords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appropriate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(private,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social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temporary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housing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providers)</w:t>
      </w:r>
    </w:p>
    <w:p w14:paraId="0C98B0F7" w14:textId="123718A4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referring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databases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within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authority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where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possible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(for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example,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admissions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children’s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social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care)</w:t>
      </w:r>
    </w:p>
    <w:p w14:paraId="58C9A794" w14:textId="31D8CBEC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establishing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following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information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sharing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arrangements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(where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needed)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access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check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databases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external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agencies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(housing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providers,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health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services,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police,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refuge,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youth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justice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services,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council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tax)</w:t>
      </w:r>
    </w:p>
    <w:p w14:paraId="4B2ECD47" w14:textId="488B66B9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checking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S2S</w:t>
      </w:r>
    </w:p>
    <w:p w14:paraId="5D8607F0" w14:textId="2637BD63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checking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Get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Information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About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Pupil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(GIAP)</w:t>
      </w:r>
    </w:p>
    <w:p w14:paraId="79EB78A5" w14:textId="7ED85B10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hyperlink r:id="rId41" w:anchor="information-sharing-national" w:history="1"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checking</w:t>
        </w:r>
        <w:r w:rsidR="00754C09"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with</w:t>
        </w:r>
        <w:r w:rsidR="00754C09"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national</w:t>
        </w:r>
        <w:r w:rsidR="00754C09"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databases</w:t>
        </w:r>
      </w:hyperlink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(such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Department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Work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Pensions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(DWP),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Border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Force,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UK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Visas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Immigration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(UKVI),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Ministry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Defence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(MoD),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Health)</w:t>
      </w:r>
    </w:p>
    <w:p w14:paraId="598058D0" w14:textId="5D603532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home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visits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made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appropriate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team,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following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guidance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concerning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risk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assessment</w:t>
      </w:r>
    </w:p>
    <w:p w14:paraId="2BDBFB9B" w14:textId="7FBB7036" w:rsidR="006C07AD" w:rsidRPr="00282213" w:rsidRDefault="006C07AD" w:rsidP="00F757B7">
      <w:pPr>
        <w:numPr>
          <w:ilvl w:val="0"/>
          <w:numId w:val="37"/>
        </w:numPr>
        <w:rPr>
          <w:rFonts w:ascii="Arial" w:eastAsia="Aptos" w:hAnsi="Arial" w:cs="Arial"/>
          <w:kern w:val="2"/>
          <w14:ligatures w14:val="standardContextual"/>
        </w:rPr>
      </w:pPr>
      <w:proofErr w:type="gramStart"/>
      <w:r w:rsidRPr="00282213">
        <w:rPr>
          <w:rFonts w:ascii="Arial" w:eastAsia="Aptos" w:hAnsi="Arial" w:cs="Arial"/>
          <w:kern w:val="2"/>
          <w14:ligatures w14:val="standardContextual"/>
        </w:rPr>
        <w:t>making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contact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proofErr w:type="gramEnd"/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relatives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neighbours,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appropriate,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using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known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contact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details</w:t>
      </w:r>
    </w:p>
    <w:p w14:paraId="31502D32" w14:textId="4C786A32" w:rsidR="006C07AD" w:rsidRPr="00282213" w:rsidRDefault="006C07AD" w:rsidP="00F757B7">
      <w:p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This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list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not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exhaustive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prescriptive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list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actions.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type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reasonable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enquiries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required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try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locate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establish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their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circumstances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will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differ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from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case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case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additional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enquiries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those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suggested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this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section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may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necessary.</w:t>
      </w:r>
    </w:p>
    <w:p w14:paraId="614B7EEE" w14:textId="18301385" w:rsidR="003212AE" w:rsidRPr="00282213" w:rsidRDefault="006C07AD" w:rsidP="00F757B7">
      <w:p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Making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reasonable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enquiries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may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not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always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lead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establishing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circumstances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but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will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provide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steer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what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action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should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taken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next,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example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contacting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police,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children’s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social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cases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where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may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concerns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safety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has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travelled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abroad,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Foreign,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Commonwealth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Development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Office.</w:t>
      </w:r>
    </w:p>
    <w:p w14:paraId="533D0AE4" w14:textId="77777777" w:rsidR="003212AE" w:rsidRDefault="003212AE" w:rsidP="00F757B7">
      <w:pPr>
        <w:rPr>
          <w:rFonts w:ascii="Arial" w:hAnsi="Arial" w:cs="Arial"/>
          <w:b/>
          <w:sz w:val="24"/>
          <w:szCs w:val="24"/>
          <w:u w:val="single"/>
        </w:rPr>
      </w:pPr>
    </w:p>
    <w:p w14:paraId="0CF0E01B" w14:textId="269F8682" w:rsidR="006D32EA" w:rsidRDefault="002E2C0B" w:rsidP="00F757B7">
      <w:pPr>
        <w:pStyle w:val="Heading2"/>
        <w:rPr>
          <w:b w:val="0"/>
        </w:rPr>
      </w:pPr>
      <w:bookmarkStart w:id="27" w:name="_Hlk210997020"/>
      <w:bookmarkStart w:id="28" w:name="_Toc214002511"/>
      <w:r w:rsidRPr="002E2C0B">
        <w:t>Using</w:t>
      </w:r>
      <w:r w:rsidR="00754C09" w:rsidRPr="00754C09">
        <w:t xml:space="preserve"> </w:t>
      </w:r>
      <w:r w:rsidRPr="002E2C0B">
        <w:t>Common</w:t>
      </w:r>
      <w:r w:rsidR="00754C09" w:rsidRPr="00754C09">
        <w:t xml:space="preserve"> </w:t>
      </w:r>
      <w:r w:rsidRPr="002E2C0B">
        <w:t>Transfer</w:t>
      </w:r>
      <w:r w:rsidR="00754C09" w:rsidRPr="00754C09">
        <w:t xml:space="preserve"> </w:t>
      </w:r>
      <w:r w:rsidRPr="002E2C0B">
        <w:t>Files</w:t>
      </w:r>
      <w:r w:rsidR="00754C09" w:rsidRPr="00754C09">
        <w:t xml:space="preserve"> </w:t>
      </w:r>
      <w:r w:rsidRPr="002E2C0B">
        <w:t>to</w:t>
      </w:r>
      <w:r w:rsidR="00754C09" w:rsidRPr="00754C09">
        <w:t xml:space="preserve"> </w:t>
      </w:r>
      <w:r w:rsidRPr="002E2C0B">
        <w:t>transfer</w:t>
      </w:r>
      <w:r w:rsidR="00754C09" w:rsidRPr="00754C09">
        <w:t xml:space="preserve"> </w:t>
      </w:r>
      <w:r w:rsidRPr="002E2C0B">
        <w:t>pupil</w:t>
      </w:r>
      <w:r w:rsidR="00754C09" w:rsidRPr="00754C09">
        <w:t xml:space="preserve"> </w:t>
      </w:r>
      <w:r w:rsidRPr="002E2C0B">
        <w:t>information</w:t>
      </w:r>
      <w:bookmarkEnd w:id="27"/>
      <w:bookmarkEnd w:id="28"/>
    </w:p>
    <w:p w14:paraId="01B7D71E" w14:textId="2C582326" w:rsidR="003212AE" w:rsidRPr="003212AE" w:rsidRDefault="003212AE" w:rsidP="00F757B7">
      <w:pPr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Summary:</w:t>
      </w:r>
      <w:r w:rsidR="00754C09" w:rsidRPr="00754C0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Using</w:t>
      </w:r>
      <w:r w:rsidR="00754C09" w:rsidRPr="00754C0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Common</w:t>
      </w:r>
      <w:r w:rsidR="00754C09" w:rsidRPr="00754C0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Transfer</w:t>
      </w:r>
      <w:r w:rsidR="00754C09" w:rsidRPr="00754C0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Files</w:t>
      </w:r>
      <w:r w:rsidR="00754C09" w:rsidRPr="00754C0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(CTFs)</w:t>
      </w:r>
    </w:p>
    <w:p w14:paraId="04C44D14" w14:textId="702A2607" w:rsidR="003212AE" w:rsidRPr="00282213" w:rsidRDefault="003212AE" w:rsidP="00F757B7">
      <w:p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Department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Education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provides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secure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system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called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b/>
          <w:bCs/>
          <w:kern w:val="2"/>
          <w14:ligatures w14:val="standardContextual"/>
        </w:rPr>
        <w:t>school2school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hyperlink r:id="rId42" w:history="1">
        <w:r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>School</w:t>
        </w:r>
        <w:r w:rsidR="00754C09"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>to</w:t>
        </w:r>
        <w:r w:rsidR="00754C09"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>school</w:t>
        </w:r>
        <w:r w:rsidR="00754C09"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>service:</w:t>
        </w:r>
        <w:r w:rsidR="00754C09"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>how</w:t>
        </w:r>
        <w:r w:rsidR="00754C09"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>to</w:t>
        </w:r>
        <w:r w:rsidR="00754C09"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>transfer</w:t>
        </w:r>
        <w:r w:rsidR="00754C09"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>information</w:t>
        </w:r>
        <w:r w:rsidR="00754C09"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>–</w:t>
        </w:r>
        <w:r w:rsidR="00754C09"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b/>
            <w:bCs/>
            <w:kern w:val="2"/>
            <w14:ligatures w14:val="standardContextual"/>
          </w:rPr>
          <w:t>GOV.UK</w:t>
        </w:r>
      </w:hyperlink>
      <w:r w:rsidRPr="00282213">
        <w:rPr>
          <w:rFonts w:ascii="Arial" w:eastAsia="Aptos" w:hAnsi="Arial" w:cs="Arial"/>
          <w:kern w:val="2"/>
          <w14:ligatures w14:val="standardContextual"/>
        </w:rPr>
        <w:t>)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transfer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pupil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information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when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moves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schools.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</w:p>
    <w:p w14:paraId="79CDAE10" w14:textId="097A5974" w:rsidR="003212AE" w:rsidRPr="00282213" w:rsidRDefault="003212AE" w:rsidP="00F757B7">
      <w:pPr>
        <w:rPr>
          <w:rFonts w:ascii="Arial" w:eastAsia="Aptos" w:hAnsi="Arial" w:cs="Arial"/>
          <w:b/>
          <w:bCs/>
          <w:kern w:val="2"/>
          <w14:ligatures w14:val="standardContextual"/>
        </w:rPr>
      </w:pPr>
      <w:r w:rsidRPr="00282213">
        <w:rPr>
          <w:rFonts w:ascii="Arial" w:eastAsia="Aptos" w:hAnsi="Arial" w:cs="Arial"/>
          <w:b/>
          <w:bCs/>
          <w:kern w:val="2"/>
          <w14:ligatures w14:val="standardContextual"/>
        </w:rPr>
        <w:t>Key</w:t>
      </w:r>
      <w:r w:rsidR="00754C09" w:rsidRPr="00282213">
        <w:rPr>
          <w:rFonts w:ascii="Arial" w:eastAsia="Aptos" w:hAnsi="Arial" w:cs="Arial"/>
          <w:b/>
          <w:bCs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b/>
          <w:bCs/>
          <w:kern w:val="2"/>
          <w14:ligatures w14:val="standardContextual"/>
        </w:rPr>
        <w:t>Points:</w:t>
      </w:r>
    </w:p>
    <w:p w14:paraId="629B9CAE" w14:textId="199B8E10" w:rsidR="003212AE" w:rsidRPr="00282213" w:rsidRDefault="003212AE" w:rsidP="00F757B7">
      <w:pPr>
        <w:numPr>
          <w:ilvl w:val="0"/>
          <w:numId w:val="40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b/>
          <w:bCs/>
          <w:kern w:val="2"/>
          <w14:ligatures w14:val="standardContextual"/>
        </w:rPr>
        <w:t>CTF</w:t>
      </w:r>
      <w:r w:rsidR="00754C09" w:rsidRPr="00282213">
        <w:rPr>
          <w:rFonts w:ascii="Arial" w:eastAsia="Aptos" w:hAnsi="Arial" w:cs="Arial"/>
          <w:b/>
          <w:bCs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b/>
          <w:bCs/>
          <w:kern w:val="2"/>
          <w14:ligatures w14:val="standardContextual"/>
        </w:rPr>
        <w:t>Requirement:</w:t>
      </w:r>
    </w:p>
    <w:p w14:paraId="06D69A1A" w14:textId="5E8A5C98" w:rsidR="003212AE" w:rsidRPr="00282213" w:rsidRDefault="003212AE" w:rsidP="00F757B7">
      <w:pPr>
        <w:numPr>
          <w:ilvl w:val="1"/>
          <w:numId w:val="40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All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authority-maintained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England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must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send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Common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Transfer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File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(CTF)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hyperlink r:id="rId43" w:history="1"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Common</w:t>
        </w:r>
        <w:r w:rsidR="00754C09"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transfer</w:t>
        </w:r>
        <w:r w:rsidR="00754C09"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file</w:t>
        </w:r>
        <w:r w:rsidR="00754C09"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(CTF)</w:t>
        </w:r>
        <w:r w:rsidR="00754C09"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and</w:t>
        </w:r>
        <w:r w:rsidR="00754C09"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co-ordinated</w:t>
        </w:r>
        <w:r w:rsidR="00754C09"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admissions</w:t>
        </w:r>
        <w:r w:rsidR="00754C09"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data</w:t>
        </w:r>
        <w:r w:rsidR="00754C09"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–</w:t>
        </w:r>
        <w:r w:rsidR="00754C09"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 xml:space="preserve"> </w:t>
        </w:r>
        <w:r w:rsidRPr="00282213">
          <w:rPr>
            <w:rStyle w:val="Hyperlink"/>
            <w:rFonts w:ascii="Arial" w:eastAsia="Aptos" w:hAnsi="Arial" w:cs="Arial"/>
            <w:kern w:val="2"/>
            <w14:ligatures w14:val="standardContextual"/>
          </w:rPr>
          <w:t>GOV.UK</w:t>
        </w:r>
      </w:hyperlink>
      <w:r w:rsidRPr="00282213">
        <w:rPr>
          <w:rFonts w:ascii="Arial" w:eastAsia="Aptos" w:hAnsi="Arial" w:cs="Arial"/>
          <w:kern w:val="2"/>
          <w14:ligatures w14:val="standardContextual"/>
        </w:rPr>
        <w:t>)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when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pupil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transfers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another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England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Wales.</w:t>
      </w:r>
    </w:p>
    <w:p w14:paraId="71E29795" w14:textId="1BE3950F" w:rsidR="003212AE" w:rsidRPr="00282213" w:rsidRDefault="003212AE" w:rsidP="00F757B7">
      <w:pPr>
        <w:numPr>
          <w:ilvl w:val="1"/>
          <w:numId w:val="40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Academies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free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strongly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encouraged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same.</w:t>
      </w:r>
    </w:p>
    <w:p w14:paraId="1CDE1B8D" w14:textId="732750E2" w:rsidR="003212AE" w:rsidRPr="00282213" w:rsidRDefault="003212AE" w:rsidP="00F757B7">
      <w:pPr>
        <w:numPr>
          <w:ilvl w:val="1"/>
          <w:numId w:val="40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Independent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access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school2school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often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have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compatible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systems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send/receive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CTFs.</w:t>
      </w:r>
    </w:p>
    <w:p w14:paraId="0FD3C3C5" w14:textId="1FAD5F5B" w:rsidR="003212AE" w:rsidRPr="00282213" w:rsidRDefault="003212AE" w:rsidP="00F757B7">
      <w:pPr>
        <w:numPr>
          <w:ilvl w:val="1"/>
          <w:numId w:val="40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lastRenderedPageBreak/>
        <w:t>If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pupil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moves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Scotland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Northern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Ireland,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English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must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still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send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CTF.</w:t>
      </w:r>
    </w:p>
    <w:p w14:paraId="777972A0" w14:textId="77777777" w:rsidR="00330E39" w:rsidRPr="00330E39" w:rsidRDefault="00330E39" w:rsidP="00F757B7">
      <w:pPr>
        <w:ind w:left="72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7773FB80" w14:textId="77777777" w:rsidR="00330E39" w:rsidRPr="00330E39" w:rsidRDefault="00330E39" w:rsidP="00F757B7">
      <w:pPr>
        <w:ind w:left="72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4A0A2459" w14:textId="1E541071" w:rsidR="003212AE" w:rsidRPr="003212AE" w:rsidRDefault="003212AE" w:rsidP="00F757B7">
      <w:pPr>
        <w:numPr>
          <w:ilvl w:val="0"/>
          <w:numId w:val="40"/>
        </w:numPr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Unknown</w:t>
      </w:r>
      <w:r w:rsidR="00754C09" w:rsidRPr="00754C0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Destinations:</w:t>
      </w:r>
    </w:p>
    <w:p w14:paraId="022144A0" w14:textId="1DA8A8C6" w:rsidR="003212AE" w:rsidRPr="00282213" w:rsidRDefault="003212AE" w:rsidP="00F757B7">
      <w:pPr>
        <w:numPr>
          <w:ilvl w:val="1"/>
          <w:numId w:val="40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If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pupil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leaves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their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next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unknown,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move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abroad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non-maintained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CTF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should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uploaded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searchable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area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school2school.</w:t>
      </w:r>
    </w:p>
    <w:p w14:paraId="51525CE1" w14:textId="635F6BEB" w:rsidR="003212AE" w:rsidRPr="00282213" w:rsidRDefault="003212AE" w:rsidP="00F757B7">
      <w:pPr>
        <w:numPr>
          <w:ilvl w:val="1"/>
          <w:numId w:val="40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If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pupil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arrives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their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previous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unknown,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authority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help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search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database.</w:t>
      </w:r>
    </w:p>
    <w:p w14:paraId="5FC20AC4" w14:textId="6D6DBD18" w:rsidR="003212AE" w:rsidRPr="003212AE" w:rsidRDefault="003212AE" w:rsidP="00F757B7">
      <w:pPr>
        <w:numPr>
          <w:ilvl w:val="0"/>
          <w:numId w:val="40"/>
        </w:numPr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Exceptional</w:t>
      </w:r>
      <w:r w:rsidR="00754C09" w:rsidRPr="00754C0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Circumstances:</w:t>
      </w:r>
    </w:p>
    <w:p w14:paraId="3223E8AE" w14:textId="5FC0EC07" w:rsidR="003212AE" w:rsidRPr="00282213" w:rsidRDefault="003212AE" w:rsidP="00F757B7">
      <w:pPr>
        <w:numPr>
          <w:ilvl w:val="1"/>
          <w:numId w:val="40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In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cases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involving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sensitive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situations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(e.g.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fleeing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domestic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violence,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witness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protection,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risk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of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forced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marriage),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standard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CTF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procedures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may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not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apply.</w:t>
      </w:r>
    </w:p>
    <w:p w14:paraId="26A22F22" w14:textId="7539BDC2" w:rsidR="003212AE" w:rsidRPr="00282213" w:rsidRDefault="003212AE" w:rsidP="00F757B7">
      <w:pPr>
        <w:numPr>
          <w:ilvl w:val="1"/>
          <w:numId w:val="40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Decisions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should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made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case-by-case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with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guidance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from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CTF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documentation.</w:t>
      </w:r>
    </w:p>
    <w:p w14:paraId="36F6EF9D" w14:textId="10CA1D72" w:rsidR="003212AE" w:rsidRPr="003212AE" w:rsidRDefault="003212AE" w:rsidP="00F757B7">
      <w:pPr>
        <w:numPr>
          <w:ilvl w:val="0"/>
          <w:numId w:val="40"/>
        </w:numPr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Absence</w:t>
      </w:r>
      <w:r w:rsidR="00754C09" w:rsidRPr="00754C0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and</w:t>
      </w:r>
      <w:r w:rsidR="00754C09" w:rsidRPr="00754C0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Removal</w:t>
      </w:r>
      <w:r w:rsidR="00754C09" w:rsidRPr="00754C0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from</w:t>
      </w:r>
      <w:r w:rsidR="00754C09" w:rsidRPr="00754C09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212A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Register:</w:t>
      </w:r>
    </w:p>
    <w:p w14:paraId="3A531FB8" w14:textId="51426DB5" w:rsidR="003212AE" w:rsidRPr="00282213" w:rsidRDefault="003212AE" w:rsidP="00F757B7">
      <w:pPr>
        <w:numPr>
          <w:ilvl w:val="1"/>
          <w:numId w:val="40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If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pupil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has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been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absent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for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20+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days,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schools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must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consult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Children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Missing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Education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Team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before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removing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them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from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register.</w:t>
      </w:r>
    </w:p>
    <w:p w14:paraId="21F4ACD6" w14:textId="15BCB2FD" w:rsidR="003212AE" w:rsidRPr="00282213" w:rsidRDefault="003212AE" w:rsidP="00F757B7">
      <w:pPr>
        <w:numPr>
          <w:ilvl w:val="1"/>
          <w:numId w:val="40"/>
        </w:numPr>
        <w:rPr>
          <w:rFonts w:ascii="Arial" w:eastAsia="Aptos" w:hAnsi="Arial" w:cs="Arial"/>
          <w:kern w:val="2"/>
          <w14:ligatures w14:val="standardContextual"/>
        </w:rPr>
      </w:pPr>
      <w:r w:rsidRPr="00282213">
        <w:rPr>
          <w:rFonts w:ascii="Arial" w:eastAsia="Aptos" w:hAnsi="Arial" w:cs="Arial"/>
          <w:kern w:val="2"/>
          <w14:ligatures w14:val="standardContextual"/>
        </w:rPr>
        <w:t>Reasonable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enquiries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must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made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to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locate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the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pupil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before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any</w:t>
      </w:r>
      <w:r w:rsidR="00754C09" w:rsidRPr="00282213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282213">
        <w:rPr>
          <w:rFonts w:ascii="Arial" w:eastAsia="Aptos" w:hAnsi="Arial" w:cs="Arial"/>
          <w:kern w:val="2"/>
          <w14:ligatures w14:val="standardContextual"/>
        </w:rPr>
        <w:t>removal.</w:t>
      </w:r>
    </w:p>
    <w:p w14:paraId="70CDE96F" w14:textId="77777777" w:rsidR="00967218" w:rsidRDefault="00967218" w:rsidP="003E246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4382AB1" w14:textId="77777777" w:rsidR="00967218" w:rsidRDefault="00967218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9CC6A2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623F3F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686FCE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08F784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E98519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6F982C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7102F5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FBE198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C2A7F3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E9FB29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90B484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982C7B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8FA39B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BC5189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D76DE7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2DAC14" w14:textId="77777777" w:rsidR="008C45DA" w:rsidRDefault="008C45DA" w:rsidP="0096721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9587C2" w14:textId="2B28528B" w:rsidR="003A5FDF" w:rsidRPr="003A5FDF" w:rsidRDefault="00FA1E1E" w:rsidP="00E808C1">
      <w:pPr>
        <w:pStyle w:val="Heading2"/>
      </w:pPr>
      <w:bookmarkStart w:id="29" w:name="_Toc214002512"/>
      <w:r w:rsidRPr="0026470F">
        <w:rPr>
          <w:noProof/>
        </w:rPr>
        <w:drawing>
          <wp:anchor distT="0" distB="0" distL="114300" distR="114300" simplePos="0" relativeHeight="251674624" behindDoc="1" locked="0" layoutInCell="1" allowOverlap="1" wp14:anchorId="0DCAF4D2" wp14:editId="1FF8F999">
            <wp:simplePos x="0" y="0"/>
            <wp:positionH relativeFrom="column">
              <wp:posOffset>-773430</wp:posOffset>
            </wp:positionH>
            <wp:positionV relativeFrom="paragraph">
              <wp:posOffset>250190</wp:posOffset>
            </wp:positionV>
            <wp:extent cx="7160895" cy="6662420"/>
            <wp:effectExtent l="0" t="0" r="1905" b="5080"/>
            <wp:wrapTight wrapText="bothSides">
              <wp:wrapPolygon edited="0">
                <wp:start x="0" y="0"/>
                <wp:lineTo x="0" y="21555"/>
                <wp:lineTo x="21548" y="21555"/>
                <wp:lineTo x="21548" y="0"/>
                <wp:lineTo x="0" y="0"/>
              </wp:wrapPolygon>
            </wp:wrapTight>
            <wp:docPr id="1778327276" name="Picture 1" descr="A screenshot of a computer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27276" name="Picture 1" descr="A screenshot of a computer screen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0895" cy="666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FDF" w:rsidRPr="003A5FDF">
        <w:t>CME</w:t>
      </w:r>
      <w:r w:rsidR="00754C09" w:rsidRPr="00754C09">
        <w:t xml:space="preserve"> </w:t>
      </w:r>
      <w:r w:rsidR="003A5FDF" w:rsidRPr="003A5FDF">
        <w:t>Reasonable</w:t>
      </w:r>
      <w:r w:rsidR="00754C09" w:rsidRPr="00754C09">
        <w:t xml:space="preserve"> </w:t>
      </w:r>
      <w:r w:rsidR="003A5FDF" w:rsidRPr="003A5FDF">
        <w:t>Enquiries</w:t>
      </w:r>
      <w:r w:rsidR="00754C09" w:rsidRPr="00754C09">
        <w:t xml:space="preserve"> </w:t>
      </w:r>
      <w:r w:rsidR="003A5FDF" w:rsidRPr="003A5FDF">
        <w:t>for</w:t>
      </w:r>
      <w:r w:rsidR="00754C09" w:rsidRPr="00754C09">
        <w:t xml:space="preserve"> </w:t>
      </w:r>
      <w:r w:rsidR="003A5FDF" w:rsidRPr="003A5FDF">
        <w:t>Schools</w:t>
      </w:r>
      <w:bookmarkEnd w:id="29"/>
    </w:p>
    <w:p w14:paraId="2E77D79B" w14:textId="5A05CA22" w:rsidR="00C1766E" w:rsidRPr="0073133B" w:rsidRDefault="00C1766E" w:rsidP="0073133B">
      <w:pPr>
        <w:jc w:val="both"/>
        <w:rPr>
          <w:rFonts w:ascii="Arial" w:hAnsi="Arial" w:cs="Arial"/>
          <w:sz w:val="24"/>
          <w:szCs w:val="24"/>
        </w:rPr>
      </w:pPr>
    </w:p>
    <w:p w14:paraId="641FB298" w14:textId="77777777" w:rsidR="002A18F0" w:rsidRDefault="002A18F0" w:rsidP="006C3610">
      <w:pPr>
        <w:rPr>
          <w:b/>
          <w:sz w:val="20"/>
          <w:szCs w:val="20"/>
          <w:u w:val="single"/>
        </w:rPr>
      </w:pPr>
    </w:p>
    <w:p w14:paraId="4F32E73F" w14:textId="77777777" w:rsidR="008C45DA" w:rsidRDefault="008C45DA" w:rsidP="005C15CB">
      <w:pPr>
        <w:pStyle w:val="Heading2"/>
      </w:pPr>
    </w:p>
    <w:p w14:paraId="737BE081" w14:textId="77777777" w:rsidR="00FA1E1E" w:rsidRDefault="00FA1E1E" w:rsidP="00FA1E1E"/>
    <w:p w14:paraId="0231C8F6" w14:textId="77777777" w:rsidR="00FA1E1E" w:rsidRDefault="00FA1E1E" w:rsidP="00FA1E1E"/>
    <w:p w14:paraId="71683AA6" w14:textId="77777777" w:rsidR="00FA1E1E" w:rsidRPr="00FA1E1E" w:rsidRDefault="00FA1E1E" w:rsidP="00FA1E1E"/>
    <w:p w14:paraId="2F1350C1" w14:textId="56AB07DB" w:rsidR="006C3610" w:rsidRPr="005C15CB" w:rsidRDefault="00440046" w:rsidP="005C15CB">
      <w:pPr>
        <w:pStyle w:val="Heading2"/>
      </w:pPr>
      <w:bookmarkStart w:id="30" w:name="_Toc214002513"/>
      <w:r w:rsidRPr="005C15CB">
        <w:t>N</w:t>
      </w:r>
      <w:r w:rsidR="008C45DA">
        <w:t xml:space="preserve">ottingham </w:t>
      </w:r>
      <w:r w:rsidRPr="005C15CB">
        <w:t>C</w:t>
      </w:r>
      <w:r w:rsidR="008C45DA">
        <w:t xml:space="preserve">ity </w:t>
      </w:r>
      <w:r w:rsidRPr="005C15CB">
        <w:t>C</w:t>
      </w:r>
      <w:r w:rsidR="008C45DA">
        <w:t>ouncil’s</w:t>
      </w:r>
      <w:r w:rsidR="00754C09" w:rsidRPr="005C15CB">
        <w:t xml:space="preserve"> </w:t>
      </w:r>
      <w:bookmarkStart w:id="31" w:name="_Hlk208932397"/>
      <w:r w:rsidR="006C3610" w:rsidRPr="005C15CB">
        <w:t>CME</w:t>
      </w:r>
      <w:r w:rsidR="00754C09" w:rsidRPr="005C15CB">
        <w:t xml:space="preserve"> </w:t>
      </w:r>
      <w:r w:rsidR="00E039EF" w:rsidRPr="005C15CB">
        <w:t>Officer</w:t>
      </w:r>
      <w:r w:rsidR="00754C09" w:rsidRPr="005C15CB">
        <w:t xml:space="preserve"> </w:t>
      </w:r>
      <w:r w:rsidR="006C3610" w:rsidRPr="005C15CB">
        <w:t>Process</w:t>
      </w:r>
      <w:bookmarkEnd w:id="30"/>
      <w:bookmarkEnd w:id="31"/>
    </w:p>
    <w:p w14:paraId="7F4C174C" w14:textId="5DE2252A" w:rsidR="00B165EB" w:rsidRPr="00E808C1" w:rsidRDefault="005F2EA9" w:rsidP="00147F3E">
      <w:pPr>
        <w:pStyle w:val="ListParagraph"/>
        <w:numPr>
          <w:ilvl w:val="0"/>
          <w:numId w:val="3"/>
        </w:numPr>
        <w:spacing w:after="0" w:line="276" w:lineRule="auto"/>
        <w:ind w:left="697" w:hanging="357"/>
        <w:jc w:val="both"/>
        <w:rPr>
          <w:rFonts w:ascii="Arial" w:hAnsi="Arial" w:cs="Arial"/>
        </w:rPr>
      </w:pPr>
      <w:r w:rsidRPr="00E808C1">
        <w:rPr>
          <w:rFonts w:ascii="Arial" w:hAnsi="Arial" w:cs="Arial"/>
        </w:rPr>
        <w:t>A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referral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is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completed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by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online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form</w:t>
      </w:r>
      <w:r w:rsidR="00754C09" w:rsidRPr="00E808C1">
        <w:rPr>
          <w:rFonts w:ascii="Arial" w:hAnsi="Arial" w:cs="Arial"/>
        </w:rPr>
        <w:t xml:space="preserve">   </w:t>
      </w:r>
    </w:p>
    <w:p w14:paraId="127CFE58" w14:textId="040F9F6A" w:rsidR="006C3610" w:rsidRPr="00E808C1" w:rsidRDefault="006C3610" w:rsidP="002A18F0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E808C1">
        <w:rPr>
          <w:rFonts w:ascii="Arial" w:hAnsi="Arial" w:cs="Arial"/>
        </w:rPr>
        <w:t>Referral</w:t>
      </w:r>
      <w:r w:rsidR="00754C09"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assessed</w:t>
      </w:r>
      <w:r w:rsidR="00754C09"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by</w:t>
      </w:r>
      <w:r w:rsidR="00754C09"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a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CME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Officers</w:t>
      </w:r>
      <w:r w:rsidR="00754C09" w:rsidRPr="00E808C1">
        <w:rPr>
          <w:rFonts w:ascii="Arial" w:hAnsi="Arial" w:cs="Arial"/>
        </w:rPr>
        <w:t xml:space="preserve"> </w:t>
      </w:r>
    </w:p>
    <w:p w14:paraId="60363A4D" w14:textId="7F3F8EB4" w:rsidR="006C3610" w:rsidRPr="00E808C1" w:rsidRDefault="006C3610" w:rsidP="002A18F0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E808C1">
        <w:rPr>
          <w:rFonts w:ascii="Arial" w:hAnsi="Arial" w:cs="Arial"/>
        </w:rPr>
        <w:t>A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response</w:t>
      </w:r>
      <w:r w:rsidR="00754C09"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email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is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sent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to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referrer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noting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receipt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and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named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Officer</w:t>
      </w:r>
    </w:p>
    <w:p w14:paraId="1B678EFD" w14:textId="2D39A4BE" w:rsidR="006C3610" w:rsidRPr="00E808C1" w:rsidRDefault="002A18F0" w:rsidP="002A18F0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E808C1">
        <w:rPr>
          <w:rFonts w:ascii="Arial" w:hAnsi="Arial" w:cs="Arial"/>
        </w:rPr>
        <w:t>CME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EWO</w:t>
      </w:r>
      <w:r w:rsidR="00754C09" w:rsidRPr="00E808C1">
        <w:rPr>
          <w:rFonts w:ascii="Arial" w:hAnsi="Arial" w:cs="Arial"/>
        </w:rPr>
        <w:t xml:space="preserve"> </w:t>
      </w:r>
      <w:r w:rsidR="006C3610" w:rsidRPr="00E808C1">
        <w:rPr>
          <w:rFonts w:ascii="Arial" w:hAnsi="Arial" w:cs="Arial"/>
        </w:rPr>
        <w:t>o</w:t>
      </w:r>
      <w:r w:rsidRPr="00E808C1">
        <w:rPr>
          <w:rFonts w:ascii="Arial" w:hAnsi="Arial" w:cs="Arial"/>
        </w:rPr>
        <w:t>pens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involvement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onto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education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database</w:t>
      </w:r>
      <w:r w:rsidR="00754C09" w:rsidRPr="00E808C1">
        <w:rPr>
          <w:rFonts w:ascii="Arial" w:hAnsi="Arial" w:cs="Arial"/>
        </w:rPr>
        <w:t xml:space="preserve"> </w:t>
      </w:r>
      <w:r w:rsidR="006C3610" w:rsidRPr="00E808C1">
        <w:rPr>
          <w:rFonts w:ascii="Arial" w:hAnsi="Arial" w:cs="Arial"/>
        </w:rPr>
        <w:t>for</w:t>
      </w:r>
      <w:r w:rsidR="00754C09" w:rsidRPr="00E808C1">
        <w:rPr>
          <w:rFonts w:ascii="Arial" w:hAnsi="Arial" w:cs="Arial"/>
        </w:rPr>
        <w:t xml:space="preserve"> </w:t>
      </w:r>
      <w:r w:rsidR="006C3610"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="006C3610" w:rsidRPr="00E808C1">
        <w:rPr>
          <w:rFonts w:ascii="Arial" w:hAnsi="Arial" w:cs="Arial"/>
        </w:rPr>
        <w:t>relevant</w:t>
      </w:r>
      <w:r w:rsidR="00754C09" w:rsidRPr="00E808C1">
        <w:rPr>
          <w:rFonts w:ascii="Arial" w:hAnsi="Arial" w:cs="Arial"/>
        </w:rPr>
        <w:t xml:space="preserve"> </w:t>
      </w:r>
      <w:r w:rsidR="006C3610" w:rsidRPr="00E808C1">
        <w:rPr>
          <w:rFonts w:ascii="Arial" w:hAnsi="Arial" w:cs="Arial"/>
        </w:rPr>
        <w:t>CME</w:t>
      </w:r>
      <w:r w:rsidR="00754C09" w:rsidRPr="00E808C1">
        <w:rPr>
          <w:rFonts w:ascii="Arial" w:hAnsi="Arial" w:cs="Arial"/>
        </w:rPr>
        <w:t xml:space="preserve"> </w:t>
      </w:r>
      <w:r w:rsidR="006C3610" w:rsidRPr="00E808C1">
        <w:rPr>
          <w:rFonts w:ascii="Arial" w:hAnsi="Arial" w:cs="Arial"/>
        </w:rPr>
        <w:t>Officer</w:t>
      </w:r>
      <w:r w:rsidR="00754C09" w:rsidRPr="00E808C1">
        <w:rPr>
          <w:rFonts w:ascii="Arial" w:hAnsi="Arial" w:cs="Arial"/>
        </w:rPr>
        <w:t xml:space="preserve"> </w:t>
      </w:r>
      <w:r w:rsidR="004A3256" w:rsidRPr="00E808C1">
        <w:rPr>
          <w:rFonts w:ascii="Arial" w:hAnsi="Arial" w:cs="Arial"/>
        </w:rPr>
        <w:t>Also</w:t>
      </w:r>
      <w:r w:rsidR="00754C09" w:rsidRPr="00E808C1">
        <w:rPr>
          <w:rFonts w:ascii="Arial" w:hAnsi="Arial" w:cs="Arial"/>
        </w:rPr>
        <w:t xml:space="preserve"> </w:t>
      </w:r>
      <w:r w:rsidR="004A3256" w:rsidRPr="00E808C1">
        <w:rPr>
          <w:rFonts w:ascii="Arial" w:hAnsi="Arial" w:cs="Arial"/>
        </w:rPr>
        <w:t>logs</w:t>
      </w:r>
      <w:r w:rsidR="00754C09" w:rsidRPr="00E808C1">
        <w:rPr>
          <w:rFonts w:ascii="Arial" w:hAnsi="Arial" w:cs="Arial"/>
        </w:rPr>
        <w:t xml:space="preserve"> </w:t>
      </w:r>
      <w:r w:rsidR="004A3256" w:rsidRPr="00E808C1">
        <w:rPr>
          <w:rFonts w:ascii="Arial" w:hAnsi="Arial" w:cs="Arial"/>
        </w:rPr>
        <w:t>onto</w:t>
      </w:r>
      <w:r w:rsidR="00754C09" w:rsidRPr="00E808C1">
        <w:rPr>
          <w:rFonts w:ascii="Arial" w:hAnsi="Arial" w:cs="Arial"/>
        </w:rPr>
        <w:t xml:space="preserve"> </w:t>
      </w:r>
      <w:r w:rsidR="004A3256" w:rsidRPr="00E808C1">
        <w:rPr>
          <w:rFonts w:ascii="Arial" w:hAnsi="Arial" w:cs="Arial"/>
        </w:rPr>
        <w:t>tracker</w:t>
      </w:r>
      <w:r w:rsidR="00754C09" w:rsidRPr="00E808C1">
        <w:rPr>
          <w:rFonts w:ascii="Arial" w:hAnsi="Arial" w:cs="Arial"/>
        </w:rPr>
        <w:t xml:space="preserve"> </w:t>
      </w:r>
      <w:r w:rsidR="004A3256" w:rsidRPr="00E808C1">
        <w:rPr>
          <w:rFonts w:ascii="Arial" w:hAnsi="Arial" w:cs="Arial"/>
        </w:rPr>
        <w:t>and</w:t>
      </w:r>
      <w:r w:rsidR="00754C09" w:rsidRPr="00E808C1">
        <w:rPr>
          <w:rFonts w:ascii="Arial" w:hAnsi="Arial" w:cs="Arial"/>
        </w:rPr>
        <w:t xml:space="preserve"> </w:t>
      </w:r>
      <w:r w:rsidR="004A3256"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="004A3256" w:rsidRPr="00E808C1">
        <w:rPr>
          <w:rFonts w:ascii="Arial" w:hAnsi="Arial" w:cs="Arial"/>
        </w:rPr>
        <w:t>RAG</w:t>
      </w:r>
      <w:r w:rsidR="00754C09" w:rsidRPr="00E808C1">
        <w:rPr>
          <w:rFonts w:ascii="Arial" w:hAnsi="Arial" w:cs="Arial"/>
        </w:rPr>
        <w:t xml:space="preserve"> </w:t>
      </w:r>
      <w:r w:rsidR="004A3256" w:rsidRPr="00E808C1">
        <w:rPr>
          <w:rFonts w:ascii="Arial" w:hAnsi="Arial" w:cs="Arial"/>
        </w:rPr>
        <w:t>rates</w:t>
      </w:r>
      <w:r w:rsidR="00754C09" w:rsidRPr="00E808C1">
        <w:rPr>
          <w:rFonts w:ascii="Arial" w:hAnsi="Arial" w:cs="Arial"/>
        </w:rPr>
        <w:t xml:space="preserve"> </w:t>
      </w:r>
      <w:r w:rsidR="004A3256"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="004A3256" w:rsidRPr="00E808C1">
        <w:rPr>
          <w:rFonts w:ascii="Arial" w:hAnsi="Arial" w:cs="Arial"/>
        </w:rPr>
        <w:t>case</w:t>
      </w:r>
    </w:p>
    <w:p w14:paraId="6EE552C7" w14:textId="351C6CF8" w:rsidR="006C3610" w:rsidRPr="00E808C1" w:rsidRDefault="006C3610" w:rsidP="002A18F0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E808C1">
        <w:rPr>
          <w:rFonts w:ascii="Arial" w:hAnsi="Arial" w:cs="Arial"/>
        </w:rPr>
        <w:t>CME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Officer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undertakes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investiga</w:t>
      </w:r>
      <w:r w:rsidR="00A36252" w:rsidRPr="00E808C1">
        <w:rPr>
          <w:rFonts w:ascii="Arial" w:hAnsi="Arial" w:cs="Arial"/>
        </w:rPr>
        <w:t>tions,</w:t>
      </w:r>
      <w:r w:rsidR="00754C09" w:rsidRPr="00E808C1">
        <w:rPr>
          <w:rFonts w:ascii="Arial" w:hAnsi="Arial" w:cs="Arial"/>
        </w:rPr>
        <w:t xml:space="preserve"> </w:t>
      </w:r>
      <w:r w:rsidR="00A36252" w:rsidRPr="00E808C1">
        <w:rPr>
          <w:rFonts w:ascii="Arial" w:hAnsi="Arial" w:cs="Arial"/>
        </w:rPr>
        <w:t>all</w:t>
      </w:r>
      <w:r w:rsidR="00754C09" w:rsidRPr="00E808C1">
        <w:rPr>
          <w:rFonts w:ascii="Arial" w:hAnsi="Arial" w:cs="Arial"/>
        </w:rPr>
        <w:t xml:space="preserve"> </w:t>
      </w:r>
      <w:r w:rsidR="00A36252" w:rsidRPr="00E808C1">
        <w:rPr>
          <w:rFonts w:ascii="Arial" w:hAnsi="Arial" w:cs="Arial"/>
        </w:rPr>
        <w:t>casework</w:t>
      </w:r>
      <w:r w:rsidR="00754C09" w:rsidRPr="00E808C1">
        <w:rPr>
          <w:rFonts w:ascii="Arial" w:hAnsi="Arial" w:cs="Arial"/>
        </w:rPr>
        <w:t xml:space="preserve"> </w:t>
      </w:r>
      <w:r w:rsidR="00A36252" w:rsidRPr="00E808C1">
        <w:rPr>
          <w:rFonts w:ascii="Arial" w:hAnsi="Arial" w:cs="Arial"/>
        </w:rPr>
        <w:t>is</w:t>
      </w:r>
      <w:r w:rsidR="00754C09" w:rsidRPr="00E808C1">
        <w:rPr>
          <w:rFonts w:ascii="Arial" w:hAnsi="Arial" w:cs="Arial"/>
        </w:rPr>
        <w:t xml:space="preserve"> </w:t>
      </w:r>
      <w:r w:rsidR="00A36252" w:rsidRPr="00E808C1">
        <w:rPr>
          <w:rFonts w:ascii="Arial" w:hAnsi="Arial" w:cs="Arial"/>
        </w:rPr>
        <w:t>recorded</w:t>
      </w:r>
      <w:r w:rsidR="00754C09" w:rsidRPr="00E808C1">
        <w:rPr>
          <w:rFonts w:ascii="Arial" w:hAnsi="Arial" w:cs="Arial"/>
        </w:rPr>
        <w:t xml:space="preserve"> </w:t>
      </w:r>
      <w:r w:rsidR="00A36252" w:rsidRPr="00E808C1">
        <w:rPr>
          <w:rFonts w:ascii="Arial" w:hAnsi="Arial" w:cs="Arial"/>
        </w:rPr>
        <w:t>on</w:t>
      </w:r>
      <w:r w:rsidR="00754C09" w:rsidRPr="00E808C1">
        <w:rPr>
          <w:rFonts w:ascii="Arial" w:hAnsi="Arial" w:cs="Arial"/>
        </w:rPr>
        <w:t xml:space="preserve"> </w:t>
      </w:r>
      <w:r w:rsidR="00A36252"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="00A36252" w:rsidRPr="00E808C1">
        <w:rPr>
          <w:rFonts w:ascii="Arial" w:hAnsi="Arial" w:cs="Arial"/>
        </w:rPr>
        <w:t>Education</w:t>
      </w:r>
      <w:r w:rsidR="00754C09" w:rsidRPr="00E808C1">
        <w:rPr>
          <w:rFonts w:ascii="Arial" w:hAnsi="Arial" w:cs="Arial"/>
        </w:rPr>
        <w:t xml:space="preserve"> </w:t>
      </w:r>
      <w:r w:rsidR="00A36252" w:rsidRPr="00E808C1">
        <w:rPr>
          <w:rFonts w:ascii="Arial" w:hAnsi="Arial" w:cs="Arial"/>
        </w:rPr>
        <w:t>Management</w:t>
      </w:r>
      <w:r w:rsidR="00754C09" w:rsidRPr="00E808C1">
        <w:rPr>
          <w:rFonts w:ascii="Arial" w:hAnsi="Arial" w:cs="Arial"/>
        </w:rPr>
        <w:t xml:space="preserve"> </w:t>
      </w:r>
      <w:r w:rsidR="00A36252" w:rsidRPr="00E808C1">
        <w:rPr>
          <w:rFonts w:ascii="Arial" w:hAnsi="Arial" w:cs="Arial"/>
        </w:rPr>
        <w:t>System</w:t>
      </w:r>
      <w:r w:rsidR="00754C09" w:rsidRPr="00E808C1">
        <w:rPr>
          <w:rFonts w:ascii="Arial" w:hAnsi="Arial" w:cs="Arial"/>
        </w:rPr>
        <w:t xml:space="preserve"> </w:t>
      </w:r>
    </w:p>
    <w:p w14:paraId="6EA59872" w14:textId="7E4DD8B3" w:rsidR="006C3610" w:rsidRPr="00E808C1" w:rsidRDefault="006C3610" w:rsidP="002A18F0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E808C1">
        <w:rPr>
          <w:rFonts w:ascii="Arial" w:hAnsi="Arial" w:cs="Arial"/>
        </w:rPr>
        <w:t>CME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Officer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concludes</w:t>
      </w:r>
      <w:r w:rsidR="00754C09" w:rsidRPr="00E808C1">
        <w:rPr>
          <w:rFonts w:ascii="Arial" w:hAnsi="Arial" w:cs="Arial"/>
        </w:rPr>
        <w:t xml:space="preserve"> </w:t>
      </w:r>
      <w:r w:rsidR="00FC2F93" w:rsidRPr="00E808C1">
        <w:rPr>
          <w:rFonts w:ascii="Arial" w:hAnsi="Arial" w:cs="Arial"/>
        </w:rPr>
        <w:t>casework.</w:t>
      </w:r>
    </w:p>
    <w:p w14:paraId="59F01659" w14:textId="77777777" w:rsidR="00716C91" w:rsidRDefault="006C3610" w:rsidP="00716C9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E808C1">
        <w:rPr>
          <w:rFonts w:ascii="Arial" w:hAnsi="Arial" w:cs="Arial"/>
        </w:rPr>
        <w:t>CME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Officer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contacts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referrer</w:t>
      </w:r>
      <w:r w:rsidR="00754C09" w:rsidRPr="00E808C1">
        <w:rPr>
          <w:rFonts w:ascii="Arial" w:hAnsi="Arial" w:cs="Arial"/>
        </w:rPr>
        <w:t xml:space="preserve"> </w:t>
      </w:r>
      <w:r w:rsidR="00651C84" w:rsidRPr="00E808C1">
        <w:rPr>
          <w:rFonts w:ascii="Arial" w:hAnsi="Arial" w:cs="Arial"/>
        </w:rPr>
        <w:t>by</w:t>
      </w:r>
      <w:r w:rsidR="00754C09" w:rsidRPr="00E808C1">
        <w:rPr>
          <w:rFonts w:ascii="Arial" w:hAnsi="Arial" w:cs="Arial"/>
        </w:rPr>
        <w:t xml:space="preserve"> </w:t>
      </w:r>
      <w:r w:rsidR="00651C84" w:rsidRPr="00E808C1">
        <w:rPr>
          <w:rFonts w:ascii="Arial" w:hAnsi="Arial" w:cs="Arial"/>
        </w:rPr>
        <w:t>email</w:t>
      </w:r>
      <w:r w:rsidR="00754C09" w:rsidRPr="00E808C1">
        <w:rPr>
          <w:rFonts w:ascii="Arial" w:hAnsi="Arial" w:cs="Arial"/>
        </w:rPr>
        <w:t xml:space="preserve"> </w:t>
      </w:r>
      <w:r w:rsidR="00651C84" w:rsidRPr="00E808C1">
        <w:rPr>
          <w:rFonts w:ascii="Arial" w:hAnsi="Arial" w:cs="Arial"/>
        </w:rPr>
        <w:t>to</w:t>
      </w:r>
      <w:r w:rsidR="00754C09" w:rsidRPr="00E808C1">
        <w:rPr>
          <w:rFonts w:ascii="Arial" w:hAnsi="Arial" w:cs="Arial"/>
        </w:rPr>
        <w:t xml:space="preserve"> </w:t>
      </w:r>
      <w:r w:rsidR="00651C84" w:rsidRPr="00E808C1">
        <w:rPr>
          <w:rFonts w:ascii="Arial" w:hAnsi="Arial" w:cs="Arial"/>
        </w:rPr>
        <w:t>confirm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="006837D3" w:rsidRPr="00E808C1">
        <w:rPr>
          <w:rFonts w:ascii="Arial" w:hAnsi="Arial" w:cs="Arial"/>
        </w:rPr>
        <w:t>outcome.</w:t>
      </w:r>
      <w:r w:rsidR="00754C09" w:rsidRPr="00E808C1">
        <w:rPr>
          <w:rFonts w:ascii="Arial" w:hAnsi="Arial" w:cs="Arial"/>
        </w:rPr>
        <w:t xml:space="preserve"> </w:t>
      </w:r>
    </w:p>
    <w:p w14:paraId="0D7DBE0A" w14:textId="0FF58B5D" w:rsidR="006C3610" w:rsidRPr="00716C91" w:rsidRDefault="006C3610" w:rsidP="00716C9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716C91">
        <w:rPr>
          <w:rFonts w:ascii="Arial" w:hAnsi="Arial" w:cs="Arial"/>
        </w:rPr>
        <w:t>CME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Officer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RAG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rates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the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c</w:t>
      </w:r>
      <w:r w:rsidR="002A18F0" w:rsidRPr="00716C91">
        <w:rPr>
          <w:rFonts w:ascii="Arial" w:hAnsi="Arial" w:cs="Arial"/>
        </w:rPr>
        <w:t>ase</w:t>
      </w:r>
      <w:r w:rsidR="00754C09" w:rsidRPr="00716C91">
        <w:rPr>
          <w:rFonts w:ascii="Arial" w:hAnsi="Arial" w:cs="Arial"/>
        </w:rPr>
        <w:t xml:space="preserve"> </w:t>
      </w:r>
      <w:r w:rsidR="002A18F0" w:rsidRPr="00716C91">
        <w:rPr>
          <w:rFonts w:ascii="Arial" w:hAnsi="Arial" w:cs="Arial"/>
        </w:rPr>
        <w:t>and</w:t>
      </w:r>
      <w:r w:rsidR="00754C09" w:rsidRPr="00716C91">
        <w:rPr>
          <w:rFonts w:ascii="Arial" w:hAnsi="Arial" w:cs="Arial"/>
        </w:rPr>
        <w:t xml:space="preserve"> </w:t>
      </w:r>
      <w:r w:rsidR="002A18F0" w:rsidRPr="00716C91">
        <w:rPr>
          <w:rFonts w:ascii="Arial" w:hAnsi="Arial" w:cs="Arial"/>
        </w:rPr>
        <w:t>notes</w:t>
      </w:r>
      <w:r w:rsidR="00754C09" w:rsidRPr="00716C91">
        <w:rPr>
          <w:rFonts w:ascii="Arial" w:hAnsi="Arial" w:cs="Arial"/>
        </w:rPr>
        <w:t xml:space="preserve"> </w:t>
      </w:r>
      <w:r w:rsidR="002A18F0" w:rsidRPr="00716C91">
        <w:rPr>
          <w:rFonts w:ascii="Arial" w:hAnsi="Arial" w:cs="Arial"/>
        </w:rPr>
        <w:t>this</w:t>
      </w:r>
      <w:r w:rsidR="00754C09" w:rsidRPr="00716C91">
        <w:rPr>
          <w:rFonts w:ascii="Arial" w:hAnsi="Arial" w:cs="Arial"/>
        </w:rPr>
        <w:t xml:space="preserve"> </w:t>
      </w:r>
      <w:r w:rsidR="002A18F0" w:rsidRPr="00716C91">
        <w:rPr>
          <w:rFonts w:ascii="Arial" w:hAnsi="Arial" w:cs="Arial"/>
        </w:rPr>
        <w:t>on</w:t>
      </w:r>
      <w:r w:rsidR="00754C09" w:rsidRPr="00716C91">
        <w:rPr>
          <w:rFonts w:ascii="Arial" w:hAnsi="Arial" w:cs="Arial"/>
        </w:rPr>
        <w:t xml:space="preserve"> </w:t>
      </w:r>
      <w:r w:rsidR="002A18F0" w:rsidRPr="00716C91">
        <w:rPr>
          <w:rFonts w:ascii="Arial" w:hAnsi="Arial" w:cs="Arial"/>
        </w:rPr>
        <w:t>the</w:t>
      </w:r>
      <w:r w:rsidR="00754C09" w:rsidRPr="00716C91">
        <w:rPr>
          <w:rFonts w:ascii="Arial" w:hAnsi="Arial" w:cs="Arial"/>
        </w:rPr>
        <w:t xml:space="preserve"> </w:t>
      </w:r>
      <w:r w:rsidR="002A18F0" w:rsidRPr="00716C91">
        <w:rPr>
          <w:rFonts w:ascii="Arial" w:hAnsi="Arial" w:cs="Arial"/>
        </w:rPr>
        <w:t>database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involvement</w:t>
      </w:r>
    </w:p>
    <w:p w14:paraId="2BF04C4B" w14:textId="32B357B8" w:rsidR="006C3610" w:rsidRPr="00E808C1" w:rsidRDefault="002A18F0" w:rsidP="002A18F0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E808C1">
        <w:rPr>
          <w:rFonts w:ascii="Arial" w:hAnsi="Arial" w:cs="Arial"/>
        </w:rPr>
        <w:t>CME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Officer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closes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="006C3610" w:rsidRPr="00E808C1">
        <w:rPr>
          <w:rFonts w:ascii="Arial" w:hAnsi="Arial" w:cs="Arial"/>
        </w:rPr>
        <w:t>referral</w:t>
      </w:r>
      <w:r w:rsidR="00754C09" w:rsidRPr="00E808C1">
        <w:rPr>
          <w:rFonts w:ascii="Arial" w:hAnsi="Arial" w:cs="Arial"/>
        </w:rPr>
        <w:t xml:space="preserve"> </w:t>
      </w:r>
      <w:r w:rsidR="006C3610" w:rsidRPr="00E808C1">
        <w:rPr>
          <w:rFonts w:ascii="Arial" w:hAnsi="Arial" w:cs="Arial"/>
        </w:rPr>
        <w:t>involvement</w:t>
      </w:r>
      <w:r w:rsidR="00754C09" w:rsidRPr="00E808C1">
        <w:rPr>
          <w:rFonts w:ascii="Arial" w:hAnsi="Arial" w:cs="Arial"/>
        </w:rPr>
        <w:t xml:space="preserve"> </w:t>
      </w:r>
      <w:r w:rsidR="00F20A07" w:rsidRPr="00E808C1">
        <w:rPr>
          <w:rFonts w:ascii="Arial" w:hAnsi="Arial" w:cs="Arial"/>
        </w:rPr>
        <w:t>if</w:t>
      </w:r>
      <w:r w:rsidR="00754C09" w:rsidRPr="00E808C1">
        <w:rPr>
          <w:rFonts w:ascii="Arial" w:hAnsi="Arial" w:cs="Arial"/>
        </w:rPr>
        <w:t xml:space="preserve"> </w:t>
      </w:r>
      <w:r w:rsidR="00F20A07" w:rsidRPr="00E808C1">
        <w:rPr>
          <w:rFonts w:ascii="Arial" w:hAnsi="Arial" w:cs="Arial"/>
        </w:rPr>
        <w:t>child</w:t>
      </w:r>
      <w:r w:rsidR="00754C09" w:rsidRPr="00E808C1">
        <w:rPr>
          <w:rFonts w:ascii="Arial" w:hAnsi="Arial" w:cs="Arial"/>
        </w:rPr>
        <w:t xml:space="preserve"> </w:t>
      </w:r>
      <w:r w:rsidR="00F20A07" w:rsidRPr="00E808C1">
        <w:rPr>
          <w:rFonts w:ascii="Arial" w:hAnsi="Arial" w:cs="Arial"/>
        </w:rPr>
        <w:t>has</w:t>
      </w:r>
      <w:r w:rsidR="00754C09" w:rsidRPr="00E808C1">
        <w:rPr>
          <w:rFonts w:ascii="Arial" w:hAnsi="Arial" w:cs="Arial"/>
        </w:rPr>
        <w:t xml:space="preserve"> </w:t>
      </w:r>
      <w:r w:rsidR="00F20A07" w:rsidRPr="00E808C1">
        <w:rPr>
          <w:rFonts w:ascii="Arial" w:hAnsi="Arial" w:cs="Arial"/>
        </w:rPr>
        <w:t>been</w:t>
      </w:r>
      <w:r w:rsidR="00754C09" w:rsidRPr="00E808C1">
        <w:rPr>
          <w:rFonts w:ascii="Arial" w:hAnsi="Arial" w:cs="Arial"/>
        </w:rPr>
        <w:t xml:space="preserve"> </w:t>
      </w:r>
      <w:r w:rsidR="00F20A07" w:rsidRPr="00E808C1">
        <w:rPr>
          <w:rFonts w:ascii="Arial" w:hAnsi="Arial" w:cs="Arial"/>
        </w:rPr>
        <w:t>located</w:t>
      </w:r>
      <w:r w:rsidRPr="00E808C1">
        <w:rPr>
          <w:rFonts w:ascii="Arial" w:hAnsi="Arial" w:cs="Arial"/>
        </w:rPr>
        <w:t>.</w:t>
      </w:r>
      <w:r w:rsidR="00754C09" w:rsidRPr="00E808C1">
        <w:rPr>
          <w:rFonts w:ascii="Arial" w:hAnsi="Arial" w:cs="Arial"/>
        </w:rPr>
        <w:t xml:space="preserve"> </w:t>
      </w:r>
    </w:p>
    <w:p w14:paraId="3CAB97BD" w14:textId="63C7A490" w:rsidR="006C3610" w:rsidRPr="00E808C1" w:rsidRDefault="00754C09" w:rsidP="00FE6088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The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database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will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continue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to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show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the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CME</w:t>
      </w:r>
      <w:r w:rsidRPr="00E808C1">
        <w:rPr>
          <w:rFonts w:ascii="Arial" w:hAnsi="Arial" w:cs="Arial"/>
        </w:rPr>
        <w:t xml:space="preserve"> </w:t>
      </w:r>
      <w:r w:rsidR="006837D3" w:rsidRPr="00E808C1">
        <w:rPr>
          <w:rFonts w:ascii="Arial" w:hAnsi="Arial" w:cs="Arial"/>
        </w:rPr>
        <w:t>alert,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and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the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school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history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section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will</w:t>
      </w:r>
      <w:r w:rsidRPr="00E808C1">
        <w:rPr>
          <w:rFonts w:ascii="Arial" w:hAnsi="Arial" w:cs="Arial"/>
        </w:rPr>
        <w:t xml:space="preserve"> </w:t>
      </w:r>
      <w:r w:rsidR="002A18F0" w:rsidRPr="00E808C1">
        <w:rPr>
          <w:rFonts w:ascii="Arial" w:hAnsi="Arial" w:cs="Arial"/>
        </w:rPr>
        <w:t>remain</w:t>
      </w:r>
      <w:r w:rsidRPr="00E808C1">
        <w:rPr>
          <w:rFonts w:ascii="Arial" w:hAnsi="Arial" w:cs="Arial"/>
        </w:rPr>
        <w:t xml:space="preserve"> </w:t>
      </w:r>
      <w:r w:rsidR="002206F6" w:rsidRPr="00E808C1">
        <w:rPr>
          <w:rFonts w:ascii="Arial" w:hAnsi="Arial" w:cs="Arial"/>
        </w:rPr>
        <w:t>open</w:t>
      </w:r>
      <w:r w:rsidRPr="00E808C1">
        <w:rPr>
          <w:rFonts w:ascii="Arial" w:hAnsi="Arial" w:cs="Arial"/>
        </w:rPr>
        <w:t xml:space="preserve"> </w:t>
      </w:r>
      <w:r w:rsidR="002206F6" w:rsidRPr="00E808C1">
        <w:rPr>
          <w:rFonts w:ascii="Arial" w:hAnsi="Arial" w:cs="Arial"/>
        </w:rPr>
        <w:t>if</w:t>
      </w:r>
      <w:r w:rsidRPr="00E808C1">
        <w:rPr>
          <w:rFonts w:ascii="Arial" w:hAnsi="Arial" w:cs="Arial"/>
        </w:rPr>
        <w:t xml:space="preserve"> </w:t>
      </w:r>
      <w:r w:rsidR="002206F6" w:rsidRPr="00E808C1">
        <w:rPr>
          <w:rFonts w:ascii="Arial" w:hAnsi="Arial" w:cs="Arial"/>
        </w:rPr>
        <w:t>the</w:t>
      </w:r>
      <w:r w:rsidRPr="00E808C1">
        <w:rPr>
          <w:rFonts w:ascii="Arial" w:hAnsi="Arial" w:cs="Arial"/>
        </w:rPr>
        <w:t xml:space="preserve"> </w:t>
      </w:r>
      <w:r w:rsidR="002206F6" w:rsidRPr="00E808C1">
        <w:rPr>
          <w:rFonts w:ascii="Arial" w:hAnsi="Arial" w:cs="Arial"/>
        </w:rPr>
        <w:t>child</w:t>
      </w:r>
      <w:r w:rsidRPr="00E808C1">
        <w:rPr>
          <w:rFonts w:ascii="Arial" w:hAnsi="Arial" w:cs="Arial"/>
        </w:rPr>
        <w:t xml:space="preserve"> </w:t>
      </w:r>
      <w:r w:rsidR="002206F6" w:rsidRPr="00E808C1">
        <w:rPr>
          <w:rFonts w:ascii="Arial" w:hAnsi="Arial" w:cs="Arial"/>
        </w:rPr>
        <w:t>is</w:t>
      </w:r>
      <w:r w:rsidRPr="00E808C1">
        <w:rPr>
          <w:rFonts w:ascii="Arial" w:hAnsi="Arial" w:cs="Arial"/>
        </w:rPr>
        <w:t xml:space="preserve"> </w:t>
      </w:r>
      <w:r w:rsidR="002206F6" w:rsidRPr="00E808C1">
        <w:rPr>
          <w:rFonts w:ascii="Arial" w:hAnsi="Arial" w:cs="Arial"/>
        </w:rPr>
        <w:t>not</w:t>
      </w:r>
      <w:r w:rsidRPr="00E808C1">
        <w:rPr>
          <w:rFonts w:ascii="Arial" w:hAnsi="Arial" w:cs="Arial"/>
        </w:rPr>
        <w:t xml:space="preserve"> </w:t>
      </w:r>
      <w:r w:rsidR="002206F6" w:rsidRPr="00E808C1">
        <w:rPr>
          <w:rFonts w:ascii="Arial" w:hAnsi="Arial" w:cs="Arial"/>
        </w:rPr>
        <w:t>located.</w:t>
      </w:r>
    </w:p>
    <w:p w14:paraId="4CD8891B" w14:textId="67892F0A" w:rsidR="00472404" w:rsidRPr="00472404" w:rsidRDefault="004A7AFC" w:rsidP="00472404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  <w:sectPr w:rsidR="00472404" w:rsidRPr="00472404" w:rsidSect="007469F0">
          <w:footerReference w:type="default" r:id="rId4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808C1">
        <w:rPr>
          <w:rFonts w:ascii="Arial" w:hAnsi="Arial" w:cs="Arial"/>
        </w:rPr>
        <w:t>W</w:t>
      </w:r>
      <w:r w:rsidR="008B11F3" w:rsidRPr="00E808C1">
        <w:rPr>
          <w:rFonts w:ascii="Arial" w:hAnsi="Arial" w:cs="Arial"/>
        </w:rPr>
        <w:t>e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ask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schools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to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contact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us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after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20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school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days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of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continuous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absence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to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verify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status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of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our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conducted</w:t>
      </w:r>
      <w:r w:rsidR="00754C09" w:rsidRPr="00E808C1">
        <w:rPr>
          <w:rFonts w:ascii="Arial" w:hAnsi="Arial" w:cs="Arial"/>
        </w:rPr>
        <w:t xml:space="preserve"> </w:t>
      </w:r>
      <w:r w:rsidRPr="00E808C1">
        <w:rPr>
          <w:rFonts w:ascii="Arial" w:hAnsi="Arial" w:cs="Arial"/>
        </w:rPr>
        <w:t>inquiries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and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to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discuss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whether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there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are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grounds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where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they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can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consider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taking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the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child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off</w:t>
      </w:r>
      <w:r w:rsidR="00754C09" w:rsidRPr="00E808C1">
        <w:rPr>
          <w:rFonts w:ascii="Arial" w:hAnsi="Arial" w:cs="Arial"/>
        </w:rPr>
        <w:t xml:space="preserve"> </w:t>
      </w:r>
      <w:r w:rsidR="008B11F3" w:rsidRPr="00E808C1">
        <w:rPr>
          <w:rFonts w:ascii="Arial" w:hAnsi="Arial" w:cs="Arial"/>
        </w:rPr>
        <w:t>roll</w:t>
      </w:r>
    </w:p>
    <w:p w14:paraId="0687D63F" w14:textId="20D70002" w:rsidR="00841286" w:rsidRPr="00841286" w:rsidRDefault="00CE34A5" w:rsidP="002810FF">
      <w:bookmarkStart w:id="32" w:name="_Toc214002514"/>
      <w:r w:rsidRPr="002810FF">
        <w:rPr>
          <w:rStyle w:val="Heading2Char"/>
        </w:rPr>
        <w:lastRenderedPageBreak/>
        <w:t>CME</w:t>
      </w:r>
      <w:r w:rsidR="00754C09" w:rsidRPr="002810FF">
        <w:rPr>
          <w:rStyle w:val="Heading2Char"/>
        </w:rPr>
        <w:t xml:space="preserve"> </w:t>
      </w:r>
      <w:r w:rsidR="00031B31" w:rsidRPr="002810FF">
        <w:rPr>
          <w:rStyle w:val="Heading2Char"/>
        </w:rPr>
        <w:t>Process Map</w:t>
      </w:r>
      <w:bookmarkEnd w:id="32"/>
      <w:r w:rsidR="00472404" w:rsidRPr="00841286">
        <w:rPr>
          <w:noProof/>
        </w:rPr>
        <w:drawing>
          <wp:inline distT="0" distB="0" distL="0" distR="0" wp14:anchorId="732803A6" wp14:editId="4D7DC17B">
            <wp:extent cx="9020810" cy="5402580"/>
            <wp:effectExtent l="0" t="0" r="8890" b="7620"/>
            <wp:docPr id="1812717966" name="Picture 1" descr="A diagram of text with red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717966" name="Picture 1" descr="A diagram of text with red and green text&#10;&#10;AI-generated content may be incorrect.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053612" cy="54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E092A" w14:textId="0D156299" w:rsidR="00CE34A5" w:rsidRPr="00CE34A5" w:rsidRDefault="00CE34A5" w:rsidP="00CE34A5">
      <w:pPr>
        <w:rPr>
          <w:sz w:val="20"/>
          <w:szCs w:val="20"/>
        </w:rPr>
        <w:sectPr w:rsidR="00CE34A5" w:rsidRPr="00CE34A5" w:rsidSect="0047240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bookmarkStart w:id="33" w:name="_Toc214002515"/>
    <w:p w14:paraId="1166EA6B" w14:textId="09CA67DC" w:rsidR="006C3610" w:rsidRPr="00841286" w:rsidRDefault="00DB2A67" w:rsidP="00841286">
      <w:pPr>
        <w:pStyle w:val="Heading2"/>
      </w:pPr>
      <w:r w:rsidRPr="00DB2A6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481FE" wp14:editId="07A4A17C">
                <wp:simplePos x="0" y="0"/>
                <wp:positionH relativeFrom="column">
                  <wp:posOffset>7804150</wp:posOffset>
                </wp:positionH>
                <wp:positionV relativeFrom="paragraph">
                  <wp:posOffset>271780</wp:posOffset>
                </wp:positionV>
                <wp:extent cx="12700" cy="412750"/>
                <wp:effectExtent l="57150" t="0" r="63500" b="63500"/>
                <wp:wrapNone/>
                <wp:docPr id="169500068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12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7670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14.5pt;margin-top:21.4pt;width:1pt;height:3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" strokecolor="red" strokeweight="1.5pt">
                <v:stroke endarrow="block" joinstyle="miter"/>
              </v:shape>
            </w:pict>
          </mc:Fallback>
        </mc:AlternateContent>
      </w:r>
      <w:r w:rsidR="002A18F0" w:rsidRPr="002168D5">
        <w:t>Referral</w:t>
      </w:r>
      <w:r w:rsidR="00754C09" w:rsidRPr="00754C09">
        <w:t xml:space="preserve"> </w:t>
      </w:r>
      <w:r w:rsidR="00335879" w:rsidRPr="002168D5">
        <w:t>for</w:t>
      </w:r>
      <w:r w:rsidR="00754C09" w:rsidRPr="00754C09">
        <w:t xml:space="preserve"> </w:t>
      </w:r>
      <w:r w:rsidR="00335879" w:rsidRPr="002168D5">
        <w:t>Children</w:t>
      </w:r>
      <w:r w:rsidR="00754C09" w:rsidRPr="00754C09">
        <w:t xml:space="preserve"> </w:t>
      </w:r>
      <w:r w:rsidR="00335879" w:rsidRPr="002168D5">
        <w:t>Missing</w:t>
      </w:r>
      <w:r w:rsidR="00754C09" w:rsidRPr="00754C09">
        <w:t xml:space="preserve"> </w:t>
      </w:r>
      <w:r w:rsidR="00335879" w:rsidRPr="002168D5">
        <w:t>Education</w:t>
      </w:r>
      <w:r w:rsidR="00754C09" w:rsidRPr="00754C09">
        <w:t xml:space="preserve"> </w:t>
      </w:r>
      <w:r w:rsidR="00335879" w:rsidRPr="002168D5">
        <w:t>in</w:t>
      </w:r>
      <w:r w:rsidR="00754C09" w:rsidRPr="00754C09">
        <w:t xml:space="preserve"> </w:t>
      </w:r>
      <w:r w:rsidR="00335879" w:rsidRPr="002168D5">
        <w:t>Nottingham</w:t>
      </w:r>
      <w:r w:rsidR="00754C09" w:rsidRPr="00754C09">
        <w:t xml:space="preserve"> </w:t>
      </w:r>
      <w:r w:rsidR="00C63286">
        <w:t>C</w:t>
      </w:r>
      <w:r w:rsidR="00335879" w:rsidRPr="002168D5">
        <w:t>ity</w:t>
      </w:r>
      <w:bookmarkEnd w:id="33"/>
    </w:p>
    <w:p w14:paraId="343BBD99" w14:textId="2878BF49" w:rsidR="006C3610" w:rsidRPr="0026470F" w:rsidRDefault="006C3610" w:rsidP="004B1E01">
      <w:pPr>
        <w:tabs>
          <w:tab w:val="left" w:pos="3338"/>
        </w:tabs>
        <w:ind w:right="57"/>
        <w:jc w:val="both"/>
        <w:rPr>
          <w:color w:val="FF0000"/>
        </w:rPr>
      </w:pPr>
      <w:r w:rsidRPr="0026470F">
        <w:rPr>
          <w:rFonts w:ascii="Arial" w:hAnsi="Arial" w:cs="Arial"/>
          <w:color w:val="FF0000"/>
        </w:rPr>
        <w:t>Referral</w:t>
      </w:r>
      <w:r w:rsidR="00754C09" w:rsidRPr="00754C09">
        <w:rPr>
          <w:rFonts w:ascii="Arial" w:hAnsi="Arial" w:cs="Arial"/>
          <w:color w:val="FF0000"/>
          <w:sz w:val="24"/>
        </w:rPr>
        <w:t xml:space="preserve"> </w:t>
      </w:r>
      <w:r w:rsidR="00626F94" w:rsidRPr="0026470F">
        <w:rPr>
          <w:rFonts w:ascii="Arial" w:hAnsi="Arial" w:cs="Arial"/>
          <w:color w:val="FF0000"/>
        </w:rPr>
        <w:t>process</w:t>
      </w:r>
      <w:r w:rsidR="00754C09" w:rsidRPr="00754C09">
        <w:rPr>
          <w:rFonts w:ascii="Arial" w:hAnsi="Arial" w:cs="Arial"/>
          <w:color w:val="FF0000"/>
          <w:sz w:val="24"/>
        </w:rPr>
        <w:t xml:space="preserve"> </w:t>
      </w:r>
      <w:r w:rsidRPr="0026470F">
        <w:rPr>
          <w:rFonts w:ascii="Arial" w:hAnsi="Arial" w:cs="Arial"/>
          <w:color w:val="FF0000"/>
        </w:rPr>
        <w:t>used</w:t>
      </w:r>
      <w:r w:rsidR="00754C09" w:rsidRPr="00754C09">
        <w:rPr>
          <w:rFonts w:ascii="Arial" w:hAnsi="Arial" w:cs="Arial"/>
          <w:color w:val="FF0000"/>
          <w:sz w:val="24"/>
        </w:rPr>
        <w:t xml:space="preserve"> </w:t>
      </w:r>
      <w:r w:rsidRPr="0026470F">
        <w:rPr>
          <w:rFonts w:ascii="Arial" w:hAnsi="Arial" w:cs="Arial"/>
          <w:color w:val="FF0000"/>
        </w:rPr>
        <w:t>for</w:t>
      </w:r>
      <w:r w:rsidR="00754C09" w:rsidRPr="00754C09">
        <w:rPr>
          <w:rFonts w:ascii="Arial" w:hAnsi="Arial" w:cs="Arial"/>
          <w:color w:val="FF0000"/>
          <w:sz w:val="24"/>
        </w:rPr>
        <w:t xml:space="preserve"> </w:t>
      </w:r>
      <w:r w:rsidRPr="0026470F">
        <w:rPr>
          <w:rFonts w:ascii="Arial" w:hAnsi="Arial" w:cs="Arial"/>
          <w:color w:val="FF0000"/>
        </w:rPr>
        <w:t>reporting</w:t>
      </w:r>
      <w:r w:rsidR="00754C09" w:rsidRPr="00754C09">
        <w:rPr>
          <w:rFonts w:ascii="Arial" w:hAnsi="Arial" w:cs="Arial"/>
          <w:color w:val="FF0000"/>
          <w:sz w:val="24"/>
        </w:rPr>
        <w:t xml:space="preserve"> </w:t>
      </w:r>
      <w:r w:rsidRPr="0026470F">
        <w:rPr>
          <w:rFonts w:ascii="Arial" w:hAnsi="Arial" w:cs="Arial"/>
          <w:color w:val="FF0000"/>
        </w:rPr>
        <w:t>Children</w:t>
      </w:r>
      <w:r w:rsidR="00754C09" w:rsidRPr="00754C09">
        <w:rPr>
          <w:rFonts w:ascii="Arial" w:hAnsi="Arial" w:cs="Arial"/>
          <w:color w:val="FF0000"/>
          <w:sz w:val="24"/>
        </w:rPr>
        <w:t xml:space="preserve"> </w:t>
      </w:r>
      <w:r w:rsidRPr="0026470F">
        <w:rPr>
          <w:rFonts w:ascii="Arial" w:hAnsi="Arial" w:cs="Arial"/>
          <w:color w:val="FF0000"/>
        </w:rPr>
        <w:t>Missing</w:t>
      </w:r>
      <w:r w:rsidR="00754C09" w:rsidRPr="00754C09">
        <w:rPr>
          <w:rFonts w:ascii="Arial" w:hAnsi="Arial" w:cs="Arial"/>
          <w:color w:val="FF0000"/>
          <w:sz w:val="24"/>
        </w:rPr>
        <w:t xml:space="preserve"> </w:t>
      </w:r>
      <w:r w:rsidRPr="0026470F">
        <w:rPr>
          <w:rFonts w:ascii="Arial" w:hAnsi="Arial" w:cs="Arial"/>
          <w:color w:val="FF0000"/>
        </w:rPr>
        <w:t>Education</w:t>
      </w:r>
      <w:r w:rsidR="00754C09" w:rsidRPr="00754C09">
        <w:rPr>
          <w:rFonts w:ascii="Arial" w:hAnsi="Arial" w:cs="Arial"/>
          <w:color w:val="FF0000"/>
          <w:sz w:val="24"/>
        </w:rPr>
        <w:t xml:space="preserve"> </w:t>
      </w:r>
      <w:r w:rsidRPr="0026470F">
        <w:rPr>
          <w:rFonts w:ascii="Arial" w:hAnsi="Arial" w:cs="Arial"/>
          <w:color w:val="FF0000"/>
        </w:rPr>
        <w:t>in</w:t>
      </w:r>
      <w:r w:rsidR="00754C09" w:rsidRPr="00754C09">
        <w:rPr>
          <w:rFonts w:ascii="Arial" w:hAnsi="Arial" w:cs="Arial"/>
          <w:color w:val="FF0000"/>
          <w:sz w:val="24"/>
        </w:rPr>
        <w:t xml:space="preserve"> </w:t>
      </w:r>
      <w:r w:rsidRPr="0026470F">
        <w:rPr>
          <w:rFonts w:ascii="Arial" w:hAnsi="Arial" w:cs="Arial"/>
          <w:color w:val="FF0000"/>
        </w:rPr>
        <w:t>Nottingham</w:t>
      </w:r>
      <w:r w:rsidR="00754C09" w:rsidRPr="00754C09">
        <w:rPr>
          <w:rFonts w:ascii="Arial" w:hAnsi="Arial" w:cs="Arial"/>
          <w:color w:val="FF0000"/>
          <w:sz w:val="24"/>
        </w:rPr>
        <w:t xml:space="preserve"> </w:t>
      </w:r>
      <w:r w:rsidRPr="0026470F">
        <w:rPr>
          <w:rFonts w:ascii="Arial" w:hAnsi="Arial" w:cs="Arial"/>
          <w:color w:val="FF0000"/>
        </w:rPr>
        <w:t>city</w:t>
      </w:r>
      <w:r w:rsidR="00754C09" w:rsidRPr="00754C09">
        <w:rPr>
          <w:rFonts w:ascii="Arial" w:hAnsi="Arial" w:cs="Arial"/>
          <w:color w:val="FF0000"/>
          <w:sz w:val="24"/>
        </w:rPr>
        <w:t xml:space="preserve"> </w:t>
      </w:r>
      <w:r w:rsidR="00626F94" w:rsidRPr="0026470F">
        <w:rPr>
          <w:rFonts w:ascii="Arial" w:hAnsi="Arial" w:cs="Arial"/>
          <w:color w:val="FF0000"/>
        </w:rPr>
        <w:t>is</w:t>
      </w:r>
      <w:r w:rsidR="00754C09" w:rsidRPr="00754C09">
        <w:rPr>
          <w:rFonts w:ascii="Arial" w:hAnsi="Arial" w:cs="Arial"/>
          <w:color w:val="FF0000"/>
          <w:sz w:val="24"/>
        </w:rPr>
        <w:t xml:space="preserve"> </w:t>
      </w:r>
      <w:r w:rsidR="002168D5" w:rsidRPr="0026470F">
        <w:rPr>
          <w:rFonts w:ascii="Arial" w:hAnsi="Arial" w:cs="Arial"/>
          <w:color w:val="FF0000"/>
        </w:rPr>
        <w:t>below.</w:t>
      </w:r>
      <w:r w:rsidR="00754C09" w:rsidRPr="00754C09">
        <w:rPr>
          <w:rFonts w:ascii="Arial" w:hAnsi="Arial"/>
          <w:color w:val="FF0000"/>
          <w:sz w:val="24"/>
        </w:rPr>
        <w:t xml:space="preserve"> </w:t>
      </w:r>
    </w:p>
    <w:p w14:paraId="5C357F1D" w14:textId="454DC8D1" w:rsidR="00A756F9" w:rsidRDefault="0026470F" w:rsidP="004B1E01">
      <w:pPr>
        <w:tabs>
          <w:tab w:val="left" w:pos="3338"/>
        </w:tabs>
        <w:ind w:right="57"/>
        <w:jc w:val="both"/>
      </w:pPr>
      <w:hyperlink r:id="rId47" w:history="1">
        <w:r w:rsidRPr="005F3522">
          <w:rPr>
            <w:rStyle w:val="Hyperlink"/>
            <w:rFonts w:ascii="Arial" w:hAnsi="Arial" w:cs="Arial"/>
            <w:color w:val="0070C0"/>
          </w:rPr>
          <w:t>https://myaccount.nottinghamcity.gov.uk/service/children_missing_education_referral</w:t>
        </w:r>
      </w:hyperlink>
    </w:p>
    <w:p w14:paraId="4D88A265" w14:textId="77777777" w:rsidR="00472404" w:rsidRDefault="00472404" w:rsidP="004B1E01">
      <w:pPr>
        <w:tabs>
          <w:tab w:val="left" w:pos="3338"/>
        </w:tabs>
        <w:ind w:right="57"/>
        <w:jc w:val="both"/>
      </w:pPr>
    </w:p>
    <w:p w14:paraId="2535DDF4" w14:textId="618BDC02" w:rsidR="00472404" w:rsidRPr="002810FF" w:rsidRDefault="00472404" w:rsidP="002810FF">
      <w:pPr>
        <w:pStyle w:val="Heading2"/>
      </w:pPr>
      <w:bookmarkStart w:id="34" w:name="_Toc214002516"/>
      <w:r w:rsidRPr="002810FF">
        <w:t>WASP Process</w:t>
      </w:r>
      <w:bookmarkEnd w:id="34"/>
      <w:r w:rsidRPr="002810FF">
        <w:t xml:space="preserve"> </w:t>
      </w:r>
    </w:p>
    <w:p w14:paraId="4B2AB789" w14:textId="53FE2FD3" w:rsidR="00472404" w:rsidRPr="005F3522" w:rsidRDefault="00472404" w:rsidP="004B1E01">
      <w:pPr>
        <w:tabs>
          <w:tab w:val="left" w:pos="3338"/>
        </w:tabs>
        <w:ind w:right="57"/>
        <w:jc w:val="both"/>
        <w:rPr>
          <w:rFonts w:ascii="Arial" w:hAnsi="Arial" w:cs="Arial"/>
          <w:color w:val="0070C0"/>
        </w:rPr>
      </w:pPr>
      <w:r w:rsidRPr="00472404">
        <w:rPr>
          <w:noProof/>
        </w:rPr>
        <w:drawing>
          <wp:inline distT="0" distB="0" distL="0" distR="0" wp14:anchorId="78134DD0" wp14:editId="7F5AB957">
            <wp:extent cx="5731510" cy="7045960"/>
            <wp:effectExtent l="0" t="0" r="2540" b="0"/>
            <wp:docPr id="355645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4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89D04" w14:textId="77777777" w:rsidR="00D31FEC" w:rsidRDefault="00D31FEC" w:rsidP="004B1E01">
      <w:pPr>
        <w:ind w:right="57"/>
        <w:rPr>
          <w:rFonts w:ascii="Arial" w:hAnsi="Arial" w:cs="Arial"/>
          <w:b/>
          <w:sz w:val="24"/>
          <w:szCs w:val="24"/>
        </w:rPr>
      </w:pPr>
    </w:p>
    <w:p w14:paraId="451BA37A" w14:textId="2AB329E0" w:rsidR="00C63286" w:rsidRDefault="00C63286" w:rsidP="00C63286">
      <w:pPr>
        <w:pStyle w:val="Heading2"/>
      </w:pPr>
      <w:bookmarkStart w:id="35" w:name="_Toc214002517"/>
      <w:r>
        <w:lastRenderedPageBreak/>
        <w:t>Appendices</w:t>
      </w:r>
      <w:bookmarkEnd w:id="35"/>
      <w:r>
        <w:t xml:space="preserve"> </w:t>
      </w:r>
    </w:p>
    <w:p w14:paraId="35F8ABE1" w14:textId="422C00D4" w:rsidR="00716C91" w:rsidRPr="00716C91" w:rsidRDefault="00053E4D" w:rsidP="00716C91">
      <w:pPr>
        <w:pStyle w:val="Heading3"/>
      </w:pPr>
      <w:bookmarkStart w:id="36" w:name="_Toc214002518"/>
      <w:r w:rsidRPr="00C63286">
        <w:t>Grounds</w:t>
      </w:r>
      <w:r w:rsidR="00754C09" w:rsidRPr="00C63286">
        <w:t xml:space="preserve"> </w:t>
      </w:r>
      <w:r w:rsidRPr="00C63286">
        <w:t>for</w:t>
      </w:r>
      <w:r w:rsidR="00754C09" w:rsidRPr="00C63286">
        <w:t xml:space="preserve"> </w:t>
      </w:r>
      <w:r w:rsidRPr="00C63286">
        <w:t>deleting</w:t>
      </w:r>
      <w:r w:rsidR="00754C09" w:rsidRPr="00C63286">
        <w:t xml:space="preserve"> </w:t>
      </w:r>
      <w:r w:rsidRPr="00C63286">
        <w:t>a</w:t>
      </w:r>
      <w:r w:rsidR="00754C09" w:rsidRPr="00C63286">
        <w:t xml:space="preserve"> </w:t>
      </w:r>
      <w:r w:rsidRPr="00C63286">
        <w:t>pupil</w:t>
      </w:r>
      <w:r w:rsidR="00754C09" w:rsidRPr="00C63286">
        <w:t xml:space="preserve"> </w:t>
      </w:r>
      <w:r w:rsidRPr="00C63286">
        <w:t>from</w:t>
      </w:r>
      <w:r w:rsidR="00754C09" w:rsidRPr="00C63286">
        <w:t xml:space="preserve"> </w:t>
      </w:r>
      <w:r w:rsidRPr="00C63286">
        <w:t>the</w:t>
      </w:r>
      <w:r w:rsidR="00754C09" w:rsidRPr="00C63286">
        <w:t xml:space="preserve"> </w:t>
      </w:r>
      <w:r w:rsidRPr="00C63286">
        <w:t>school</w:t>
      </w:r>
      <w:r w:rsidR="00754C09" w:rsidRPr="00C63286">
        <w:t xml:space="preserve"> </w:t>
      </w:r>
      <w:r w:rsidRPr="00C63286">
        <w:t>admission</w:t>
      </w:r>
      <w:r w:rsidR="00754C09" w:rsidRPr="00C63286">
        <w:t xml:space="preserve"> </w:t>
      </w:r>
      <w:r w:rsidRPr="00C63286">
        <w:t>register</w:t>
      </w:r>
      <w:bookmarkEnd w:id="36"/>
    </w:p>
    <w:p w14:paraId="1FE6AF3B" w14:textId="77777777" w:rsidR="00716C91" w:rsidRPr="00716C91" w:rsidRDefault="00716C91" w:rsidP="00716C91">
      <w:pPr>
        <w:pStyle w:val="Heading4"/>
      </w:pPr>
      <w:bookmarkStart w:id="37" w:name="_Toc214002519"/>
      <w:r w:rsidRPr="00716C91">
        <w:t>School Attendance (Pupil Registration) (England) Regulations 2024.</w:t>
      </w:r>
      <w:bookmarkEnd w:id="37"/>
      <w:r w:rsidRPr="00716C91">
        <w:t xml:space="preserve"> </w:t>
      </w:r>
    </w:p>
    <w:p w14:paraId="1AD83F49" w14:textId="4D989A0D" w:rsidR="00275C6F" w:rsidRPr="00716C91" w:rsidRDefault="00716C91" w:rsidP="00716C91">
      <w:pPr>
        <w:spacing w:after="200" w:line="276" w:lineRule="auto"/>
        <w:rPr>
          <w:rFonts w:ascii="Arial" w:hAnsi="Arial" w:cs="Arial"/>
        </w:rPr>
      </w:pPr>
      <w:r w:rsidRPr="00716C91">
        <w:rPr>
          <w:rFonts w:ascii="Arial" w:hAnsi="Arial" w:cs="Arial"/>
          <w:i/>
          <w:iCs/>
        </w:rPr>
        <w:t>A school can only remove a pupil’s name under specific circumstances outlined in Regulation 9,</w:t>
      </w:r>
      <w:r>
        <w:rPr>
          <w:rFonts w:ascii="Arial" w:hAnsi="Arial" w:cs="Arial"/>
        </w:rPr>
        <w:t xml:space="preserve"> as below</w:t>
      </w:r>
      <w:r w:rsidRPr="00716C91">
        <w:rPr>
          <w:rFonts w:ascii="Arial" w:hAnsi="Arial" w:cs="Arial"/>
        </w:rPr>
        <w:t xml:space="preserve"> </w:t>
      </w:r>
    </w:p>
    <w:p w14:paraId="61DCED25" w14:textId="59A739A6" w:rsidR="004448D5" w:rsidRPr="00716C91" w:rsidRDefault="004448D5" w:rsidP="00716C91">
      <w:pPr>
        <w:rPr>
          <w:rFonts w:ascii="Arial" w:hAnsi="Arial" w:cs="Arial"/>
        </w:rPr>
      </w:pPr>
      <w:r w:rsidRPr="00716C91">
        <w:rPr>
          <w:rFonts w:ascii="Arial" w:hAnsi="Arial" w:cs="Arial"/>
        </w:rPr>
        <w:t>9.</w:t>
      </w:r>
      <w:r w:rsidR="002E636F" w:rsidRPr="00716C91">
        <w:rPr>
          <w:rFonts w:ascii="Arial" w:hAnsi="Arial" w:cs="Arial"/>
        </w:rPr>
        <w:t>(</w:t>
      </w:r>
      <w:r w:rsidRPr="00716C91">
        <w:rPr>
          <w:rFonts w:ascii="Arial" w:hAnsi="Arial" w:cs="Arial"/>
        </w:rPr>
        <w:t>1)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The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proprietor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of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a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school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must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ensure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that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the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name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of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a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pupil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of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compulsory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school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age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is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deleted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from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the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school’s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admission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register</w:t>
      </w:r>
      <w:r w:rsidR="00754C09" w:rsidRPr="00716C91">
        <w:rPr>
          <w:rFonts w:ascii="Arial" w:hAnsi="Arial" w:cs="Arial"/>
        </w:rPr>
        <w:t xml:space="preserve"> </w:t>
      </w:r>
      <w:r w:rsidRPr="00716C91">
        <w:rPr>
          <w:rFonts w:ascii="Arial" w:hAnsi="Arial" w:cs="Arial"/>
        </w:rPr>
        <w:t>when</w:t>
      </w:r>
      <w:r w:rsidR="008C45DA" w:rsidRPr="00716C91">
        <w:rPr>
          <w:rFonts w:ascii="Arial" w:hAnsi="Arial" w:cs="Arial"/>
        </w:rPr>
        <w:t>:</w:t>
      </w:r>
    </w:p>
    <w:p w14:paraId="738280C0" w14:textId="2E531279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</w:t>
      </w:r>
      <w:r w:rsidR="004448D5" w:rsidRPr="008C45DA">
        <w:rPr>
          <w:rFonts w:ascii="Arial" w:eastAsia="Times New Roman" w:hAnsi="Arial" w:cs="Arial"/>
        </w:rPr>
        <w:t>(a)the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been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registered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another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school,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unless—</w:t>
      </w:r>
    </w:p>
    <w:p w14:paraId="70923D8F" w14:textId="76D79C5C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(i)a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attendance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order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naming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force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relation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pupil;</w:t>
      </w:r>
      <w:proofErr w:type="gramEnd"/>
    </w:p>
    <w:p w14:paraId="355081DF" w14:textId="5334D53A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mobile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child</w:t>
      </w:r>
      <w:proofErr w:type="gramEnd"/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their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main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</w:p>
    <w:p w14:paraId="6C9329A4" w14:textId="48724592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agreed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with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person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with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control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pupil’s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attendance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other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such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person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decided,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should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registered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more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one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school;</w:t>
      </w:r>
      <w:proofErr w:type="gramEnd"/>
    </w:p>
    <w:p w14:paraId="64B16C6A" w14:textId="0E2260A3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</w:t>
      </w:r>
      <w:r w:rsidR="004448D5" w:rsidRPr="008C45DA">
        <w:rPr>
          <w:rFonts w:ascii="Arial" w:eastAsia="Times New Roman" w:hAnsi="Arial" w:cs="Arial"/>
        </w:rPr>
        <w:t>(b)the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admitted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nursery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education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and—</w:t>
      </w:r>
    </w:p>
    <w:p w14:paraId="059917D2" w14:textId="084C08D7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(i)they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completed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such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education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would,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continued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attending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transferred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reception,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more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senior,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class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but</w:t>
      </w:r>
    </w:p>
    <w:p w14:paraId="5D3389B0" w14:textId="72B1BE6A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does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reasonable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grounds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believe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will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again;</w:t>
      </w:r>
      <w:proofErr w:type="gramEnd"/>
    </w:p>
    <w:p w14:paraId="1D35F9D5" w14:textId="1D665619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</w:t>
      </w:r>
      <w:r w:rsidR="004448D5" w:rsidRPr="008C45DA">
        <w:rPr>
          <w:rFonts w:ascii="Arial" w:eastAsia="Times New Roman" w:hAnsi="Arial" w:cs="Arial"/>
        </w:rPr>
        <w:t>(c)the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also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registered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one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more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other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and—</w:t>
      </w:r>
    </w:p>
    <w:p w14:paraId="3ABE3280" w14:textId="0B8A1D40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does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reasonable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grounds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believe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will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again;</w:t>
      </w:r>
      <w:proofErr w:type="gramEnd"/>
    </w:p>
    <w:p w14:paraId="2DA43556" w14:textId="7A5F51E8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each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other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where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registered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consented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deletion;</w:t>
      </w:r>
      <w:proofErr w:type="gramEnd"/>
    </w:p>
    <w:p w14:paraId="0F9F001C" w14:textId="20E590B0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(iii)there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attendance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order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naming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force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relation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</w:p>
    <w:p w14:paraId="61D3D9CF" w14:textId="29B8632D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(iv)the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mobile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child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are,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their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main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school;</w:t>
      </w:r>
      <w:proofErr w:type="gramEnd"/>
    </w:p>
    <w:p w14:paraId="493F8476" w14:textId="1B4CC363" w:rsidR="007B68E4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</w:t>
      </w:r>
      <w:r w:rsidR="004448D5" w:rsidRPr="008C45DA">
        <w:rPr>
          <w:rFonts w:ascii="Arial" w:eastAsia="Times New Roman" w:hAnsi="Arial" w:cs="Arial"/>
        </w:rPr>
        <w:t>(d)a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attendance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order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relating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formerly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naming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been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amended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relevant</w:t>
      </w:r>
      <w:r w:rsidRPr="008C45DA">
        <w:rPr>
          <w:rFonts w:ascii="Arial" w:eastAsia="Times New Roman" w:hAnsi="Arial" w:cs="Arial"/>
        </w:rPr>
        <w:t xml:space="preserve">   </w:t>
      </w:r>
      <w:r w:rsidR="004448D5" w:rsidRPr="008C45DA">
        <w:rPr>
          <w:rFonts w:ascii="Arial" w:eastAsia="Times New Roman" w:hAnsi="Arial" w:cs="Arial"/>
        </w:rPr>
        <w:t>local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authority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substitute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name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of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with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of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another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school;</w:t>
      </w:r>
      <w:proofErr w:type="gramEnd"/>
    </w:p>
    <w:p w14:paraId="1B240F7D" w14:textId="65E22292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</w:t>
      </w:r>
      <w:r w:rsidR="004448D5" w:rsidRPr="008C45DA">
        <w:rPr>
          <w:rFonts w:ascii="Arial" w:eastAsia="Times New Roman" w:hAnsi="Arial" w:cs="Arial"/>
        </w:rPr>
        <w:t>(e)a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attendance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order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relating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naming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been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revoked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relevant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local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authority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ground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arrangements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been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made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receive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suitable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education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otherwise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school;</w:t>
      </w:r>
      <w:proofErr w:type="gramEnd"/>
    </w:p>
    <w:p w14:paraId="5172E7CE" w14:textId="20CC3365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</w:t>
      </w:r>
      <w:r w:rsidR="004448D5" w:rsidRPr="008C45DA">
        <w:rPr>
          <w:rFonts w:ascii="Arial" w:eastAsia="Times New Roman" w:hAnsi="Arial" w:cs="Arial"/>
        </w:rPr>
        <w:t>(f)a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parent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of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told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proprietor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writing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will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longer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attend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after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certain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day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will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receive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education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otherwise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and—</w:t>
      </w:r>
    </w:p>
    <w:p w14:paraId="4033A8EC" w14:textId="6A68DFF0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(i)that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day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passed;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</w:p>
    <w:p w14:paraId="18E42C78" w14:textId="00C5157B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(ii)there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attendance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order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naming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force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relation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pupil;</w:t>
      </w:r>
      <w:proofErr w:type="gramEnd"/>
    </w:p>
    <w:p w14:paraId="048ABD0E" w14:textId="75528D76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</w:t>
      </w:r>
      <w:r w:rsidR="004448D5" w:rsidRPr="008C45DA">
        <w:rPr>
          <w:rFonts w:ascii="Arial" w:eastAsia="Times New Roman" w:hAnsi="Arial" w:cs="Arial"/>
        </w:rPr>
        <w:t>(g)the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longer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normally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lives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reasonable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distance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from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and—</w:t>
      </w:r>
    </w:p>
    <w:p w14:paraId="5983842C" w14:textId="5D0137AF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does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reasonable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grounds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believe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will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again;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</w:p>
    <w:p w14:paraId="25726DC5" w14:textId="7B12E011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boarder;</w:t>
      </w:r>
      <w:proofErr w:type="gramEnd"/>
    </w:p>
    <w:p w14:paraId="31E9D39E" w14:textId="25C549F7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</w:t>
      </w:r>
      <w:r w:rsidR="004448D5" w:rsidRPr="008C45DA">
        <w:rPr>
          <w:rFonts w:ascii="Arial" w:eastAsia="Times New Roman" w:hAnsi="Arial" w:cs="Arial"/>
        </w:rPr>
        <w:t>(h)the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been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given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leave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of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absence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and—</w:t>
      </w:r>
    </w:p>
    <w:p w14:paraId="72681EF3" w14:textId="4453811B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within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ten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days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immediately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after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period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leave;</w:t>
      </w:r>
      <w:proofErr w:type="gramEnd"/>
    </w:p>
    <w:p w14:paraId="1F784638" w14:textId="2FDE7987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does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reasonable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grounds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believe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unable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because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sickness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unavoidable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cause;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</w:p>
    <w:p w14:paraId="642A8239" w14:textId="4FC90CC1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local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authority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jointly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made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reasonable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efforts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find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out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pupil’s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location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circumstances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but—</w:t>
      </w:r>
    </w:p>
    <w:p w14:paraId="4DD2A12B" w14:textId="576B3870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      </w:t>
      </w:r>
      <w:r w:rsidR="004448D5" w:rsidRPr="008C45DA">
        <w:rPr>
          <w:rFonts w:ascii="Arial" w:eastAsia="Times New Roman" w:hAnsi="Arial" w:cs="Arial"/>
        </w:rPr>
        <w:t>(aa)they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succeeded;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</w:t>
      </w:r>
    </w:p>
    <w:p w14:paraId="247DCE02" w14:textId="7CD3E451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lastRenderedPageBreak/>
        <w:t xml:space="preserve">              </w:t>
      </w:r>
      <w:r w:rsidR="004448D5" w:rsidRPr="008C45DA">
        <w:rPr>
          <w:rFonts w:ascii="Arial" w:eastAsia="Times New Roman" w:hAnsi="Arial" w:cs="Arial"/>
        </w:rPr>
        <w:t>(bb)they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have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succeeded</w:t>
      </w:r>
      <w:proofErr w:type="gramEnd"/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agree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there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are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reasonable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grounds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believe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will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attend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again,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taking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into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account</w:t>
      </w:r>
      <w:proofErr w:type="gramEnd"/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reasonable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steps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could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take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(either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jointly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separately)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secure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pupil’s</w:t>
      </w:r>
      <w:r w:rsidRPr="008C45DA">
        <w:rPr>
          <w:rFonts w:ascii="Arial" w:eastAsia="Times New Roman" w:hAnsi="Arial" w:cs="Arial"/>
        </w:rPr>
        <w:t xml:space="preserve"> </w:t>
      </w:r>
      <w:r w:rsidR="002B26F3" w:rsidRPr="008C45DA">
        <w:rPr>
          <w:rFonts w:ascii="Arial" w:eastAsia="Times New Roman" w:hAnsi="Arial" w:cs="Arial"/>
        </w:rPr>
        <w:t>attendance.</w:t>
      </w:r>
    </w:p>
    <w:p w14:paraId="0954DEF9" w14:textId="11065818" w:rsidR="004448D5" w:rsidRPr="008C45DA" w:rsidRDefault="00754C09" w:rsidP="007B68E4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</w:t>
      </w:r>
      <w:r w:rsidR="004448D5" w:rsidRPr="008C45DA">
        <w:rPr>
          <w:rFonts w:ascii="Arial" w:eastAsia="Times New Roman" w:hAnsi="Arial" w:cs="Arial"/>
        </w:rPr>
        <w:t>(i)the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been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continuously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absent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from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least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twenty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days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and—</w:t>
      </w:r>
    </w:p>
    <w:p w14:paraId="17FAAB6F" w14:textId="54C96650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(i)none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circumstances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mentioned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2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hyperlink r:id="rId49" w:anchor="regulation-10" w:tooltip="Go to reg. 10" w:history="1">
        <w:r w:rsidRPr="008C45DA">
          <w:rPr>
            <w:rStyle w:val="Hyperlink"/>
            <w:rFonts w:ascii="Arial" w:eastAsia="Times New Roman" w:hAnsi="Arial" w:cs="Arial"/>
          </w:rPr>
          <w:t>regulation</w:t>
        </w:r>
        <w:r w:rsidR="00754C09" w:rsidRPr="008C45DA">
          <w:rPr>
            <w:rStyle w:val="Hyperlink"/>
            <w:rFonts w:ascii="Arial" w:eastAsia="Times New Roman" w:hAnsi="Arial" w:cs="Arial"/>
          </w:rPr>
          <w:t xml:space="preserve"> </w:t>
        </w:r>
        <w:r w:rsidRPr="008C45DA">
          <w:rPr>
            <w:rStyle w:val="Hyperlink"/>
            <w:rFonts w:ascii="Arial" w:eastAsia="Times New Roman" w:hAnsi="Arial" w:cs="Arial"/>
          </w:rPr>
          <w:t>10</w:t>
        </w:r>
      </w:hyperlink>
      <w:hyperlink r:id="rId50" w:anchor="regulation-10-3" w:tooltip="Go to reg. 10(3)" w:history="1">
        <w:r w:rsidRPr="008C45DA">
          <w:rPr>
            <w:rStyle w:val="Hyperlink"/>
            <w:rFonts w:ascii="Arial" w:eastAsia="Times New Roman" w:hAnsi="Arial" w:cs="Arial"/>
          </w:rPr>
          <w:t>(3)</w:t>
        </w:r>
      </w:hyperlink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row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3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hyperlink r:id="rId51" w:anchor="regulation-10" w:tooltip="Go to reg. 10" w:history="1">
        <w:r w:rsidRPr="008C45DA">
          <w:rPr>
            <w:rStyle w:val="Hyperlink"/>
            <w:rFonts w:ascii="Arial" w:eastAsia="Times New Roman" w:hAnsi="Arial" w:cs="Arial"/>
          </w:rPr>
          <w:t>regulation</w:t>
        </w:r>
        <w:r w:rsidR="00754C09" w:rsidRPr="008C45DA">
          <w:rPr>
            <w:rStyle w:val="Hyperlink"/>
            <w:rFonts w:ascii="Arial" w:eastAsia="Times New Roman" w:hAnsi="Arial" w:cs="Arial"/>
          </w:rPr>
          <w:t xml:space="preserve"> </w:t>
        </w:r>
        <w:r w:rsidRPr="008C45DA">
          <w:rPr>
            <w:rStyle w:val="Hyperlink"/>
            <w:rFonts w:ascii="Arial" w:eastAsia="Times New Roman" w:hAnsi="Arial" w:cs="Arial"/>
          </w:rPr>
          <w:t>10</w:t>
        </w:r>
      </w:hyperlink>
      <w:hyperlink r:id="rId52" w:anchor="regulation-10-4" w:tooltip="Go to reg. 10(4)" w:history="1">
        <w:r w:rsidRPr="008C45DA">
          <w:rPr>
            <w:rStyle w:val="Hyperlink"/>
            <w:rFonts w:ascii="Arial" w:eastAsia="Times New Roman" w:hAnsi="Arial" w:cs="Arial"/>
          </w:rPr>
          <w:t>(4)</w:t>
        </w:r>
      </w:hyperlink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other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final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three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rows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applied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point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during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period;</w:t>
      </w:r>
    </w:p>
    <w:p w14:paraId="068F84EA" w14:textId="673C09A5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does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reasonable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grounds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believe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unable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because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sickness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unavoidable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cause;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</w:p>
    <w:p w14:paraId="4AEAB257" w14:textId="7952E03F" w:rsidR="004448D5" w:rsidRPr="008C45DA" w:rsidRDefault="004448D5" w:rsidP="007B68E4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local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authority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jointly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made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reasonable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efforts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find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out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pupil’s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location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circumstances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but—</w:t>
      </w:r>
    </w:p>
    <w:p w14:paraId="28C88953" w14:textId="54AFAE3E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       </w:t>
      </w:r>
      <w:r w:rsidR="004448D5" w:rsidRPr="008C45DA">
        <w:rPr>
          <w:rFonts w:ascii="Arial" w:eastAsia="Times New Roman" w:hAnsi="Arial" w:cs="Arial"/>
        </w:rPr>
        <w:t>(aa)they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succeeded;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</w:t>
      </w:r>
    </w:p>
    <w:p w14:paraId="18705F49" w14:textId="1D4095B3" w:rsidR="00BD30D6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       </w:t>
      </w:r>
      <w:r w:rsidR="004448D5" w:rsidRPr="008C45DA">
        <w:rPr>
          <w:rFonts w:ascii="Arial" w:eastAsia="Times New Roman" w:hAnsi="Arial" w:cs="Arial"/>
        </w:rPr>
        <w:t>(bb)they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have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succeeded</w:t>
      </w:r>
      <w:proofErr w:type="gramEnd"/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agree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there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are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reasonable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grounds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believe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will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attend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again,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taking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into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account</w:t>
      </w:r>
      <w:proofErr w:type="gramEnd"/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reasonable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steps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could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take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(either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jointly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separately)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secure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pupil’s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attendance;</w:t>
      </w:r>
      <w:proofErr w:type="gramEnd"/>
    </w:p>
    <w:p w14:paraId="7CA60564" w14:textId="6D434578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</w:t>
      </w:r>
      <w:r w:rsidR="004448D5" w:rsidRPr="008C45DA">
        <w:rPr>
          <w:rFonts w:ascii="Arial" w:eastAsia="Times New Roman" w:hAnsi="Arial" w:cs="Arial"/>
        </w:rPr>
        <w:t>(j)the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detained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under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sentence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of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detention</w:t>
      </w:r>
      <w:proofErr w:type="gramEnd"/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proprietor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does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reasonable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grounds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believe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will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attend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after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cease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detained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under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sentence;</w:t>
      </w:r>
      <w:proofErr w:type="gramEnd"/>
    </w:p>
    <w:p w14:paraId="0829D3AE" w14:textId="6FFF4B0D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</w:t>
      </w:r>
      <w:r w:rsidR="004448D5" w:rsidRPr="008C45DA">
        <w:rPr>
          <w:rFonts w:ascii="Arial" w:eastAsia="Times New Roman" w:hAnsi="Arial" w:cs="Arial"/>
        </w:rPr>
        <w:t>(k)the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died;</w:t>
      </w:r>
      <w:proofErr w:type="gramEnd"/>
    </w:p>
    <w:p w14:paraId="47AA618C" w14:textId="1AA82216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</w:t>
      </w:r>
      <w:r w:rsidR="004448D5" w:rsidRPr="008C45DA">
        <w:rPr>
          <w:rFonts w:ascii="Arial" w:eastAsia="Times New Roman" w:hAnsi="Arial" w:cs="Arial"/>
        </w:rPr>
        <w:t>(l)the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will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over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compulsory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age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next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time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meets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and—</w:t>
      </w:r>
    </w:p>
    <w:p w14:paraId="6E6D1F8F" w14:textId="30F3102D" w:rsidR="004448D5" w:rsidRPr="008C45DA" w:rsidRDefault="004448D5" w:rsidP="00BD30D6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does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reasonable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grounds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believe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will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again;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</w:p>
    <w:p w14:paraId="6B6099C6" w14:textId="28F4A5B9" w:rsidR="004448D5" w:rsidRPr="008C45DA" w:rsidRDefault="004448D5" w:rsidP="00BD30D6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does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meet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academic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entry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requirements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transferred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school’s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sixth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form;</w:t>
      </w:r>
      <w:proofErr w:type="gramEnd"/>
    </w:p>
    <w:p w14:paraId="73F81F43" w14:textId="225C0603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</w:t>
      </w:r>
      <w:r w:rsidR="004448D5" w:rsidRPr="008C45DA">
        <w:rPr>
          <w:rFonts w:ascii="Arial" w:eastAsia="Times New Roman" w:hAnsi="Arial" w:cs="Arial"/>
        </w:rPr>
        <w:t>(m)the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boarder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and—</w:t>
      </w:r>
    </w:p>
    <w:p w14:paraId="10D4418F" w14:textId="0653567E" w:rsidR="004448D5" w:rsidRPr="008C45DA" w:rsidRDefault="004448D5" w:rsidP="00BD30D6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maintained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local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authority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Academy;</w:t>
      </w:r>
      <w:proofErr w:type="gramEnd"/>
    </w:p>
    <w:p w14:paraId="39E3B3F0" w14:textId="4D44BD4C" w:rsidR="004448D5" w:rsidRPr="008C45DA" w:rsidRDefault="004448D5" w:rsidP="00BD30D6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(ii)charges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pupil’s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board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lodging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payable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parent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</w:p>
    <w:p w14:paraId="6F7ABF5F" w14:textId="4EAD31DB" w:rsidR="004448D5" w:rsidRPr="008C45DA" w:rsidRDefault="004448D5" w:rsidP="00BD30D6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(iii)those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charges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remain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unpaid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parent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term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which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they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relate;</w:t>
      </w:r>
      <w:proofErr w:type="gramEnd"/>
    </w:p>
    <w:p w14:paraId="530CA0C3" w14:textId="560E527F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</w:t>
      </w:r>
      <w:r w:rsidR="004448D5" w:rsidRPr="008C45DA">
        <w:rPr>
          <w:rFonts w:ascii="Arial" w:eastAsia="Times New Roman" w:hAnsi="Arial" w:cs="Arial"/>
        </w:rPr>
        <w:t>(n)the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ceased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school</w:t>
      </w:r>
      <w:proofErr w:type="gramEnd"/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not—</w:t>
      </w:r>
    </w:p>
    <w:p w14:paraId="26803F6B" w14:textId="0EE68F6F" w:rsidR="004448D5" w:rsidRPr="008C45DA" w:rsidRDefault="004448D5" w:rsidP="008C4BC7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(i)a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maintained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local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authority;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</w:p>
    <w:p w14:paraId="210DB8E6" w14:textId="445AB5A6" w:rsidR="004448D5" w:rsidRPr="008C45DA" w:rsidRDefault="004448D5" w:rsidP="008C4BC7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(ii)an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Academy;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</w:p>
    <w:p w14:paraId="267B1EE8" w14:textId="4CCFB3D1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</w:t>
      </w:r>
      <w:r w:rsidR="004448D5" w:rsidRPr="008C45DA">
        <w:rPr>
          <w:rFonts w:ascii="Arial" w:eastAsia="Times New Roman" w:hAnsi="Arial" w:cs="Arial"/>
        </w:rPr>
        <w:t>(o)the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been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permanently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excluded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from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school.</w:t>
      </w:r>
    </w:p>
    <w:p w14:paraId="2074F95C" w14:textId="77777777" w:rsidR="008C4BC7" w:rsidRPr="008C45DA" w:rsidRDefault="008C4BC7" w:rsidP="004448D5">
      <w:pPr>
        <w:spacing w:after="0"/>
        <w:rPr>
          <w:rFonts w:ascii="Arial" w:eastAsia="Times New Roman" w:hAnsi="Arial" w:cs="Arial"/>
        </w:rPr>
      </w:pPr>
    </w:p>
    <w:p w14:paraId="5C5D6B78" w14:textId="0B7A722D" w:rsidR="004448D5" w:rsidRPr="008C45DA" w:rsidRDefault="004448D5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(2)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registered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special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compulsory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age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became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registered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under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arrangements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made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local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authority,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must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ensure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pupil’s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name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deleted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from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school’s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admission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register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unless—</w:t>
      </w:r>
    </w:p>
    <w:p w14:paraId="06F0B57C" w14:textId="0355ADC2" w:rsidR="004448D5" w:rsidRPr="008C45DA" w:rsidRDefault="004448D5" w:rsidP="008C4BC7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(a)paragraph</w:t>
      </w:r>
      <w:r w:rsidR="00754C09" w:rsidRPr="008C45DA">
        <w:rPr>
          <w:rFonts w:ascii="Arial" w:eastAsia="Times New Roman" w:hAnsi="Arial" w:cs="Arial"/>
        </w:rPr>
        <w:t xml:space="preserve"> </w:t>
      </w:r>
      <w:hyperlink r:id="rId53" w:anchor="regulation-9-1" w:tooltip="Go to reg. 9(1)" w:history="1">
        <w:r w:rsidRPr="008C45DA">
          <w:rPr>
            <w:rStyle w:val="Hyperlink"/>
            <w:rFonts w:ascii="Arial" w:eastAsia="Times New Roman" w:hAnsi="Arial" w:cs="Arial"/>
          </w:rPr>
          <w:t>(1)</w:t>
        </w:r>
      </w:hyperlink>
      <w:hyperlink r:id="rId54" w:anchor="regulation-9-1-d" w:tooltip="Go to reg. 9(1)(d)" w:history="1">
        <w:r w:rsidRPr="008C45DA">
          <w:rPr>
            <w:rStyle w:val="Hyperlink"/>
            <w:rFonts w:ascii="Arial" w:eastAsia="Times New Roman" w:hAnsi="Arial" w:cs="Arial"/>
          </w:rPr>
          <w:t>(d)</w:t>
        </w:r>
      </w:hyperlink>
      <w:r w:rsidRPr="008C45DA">
        <w:rPr>
          <w:rFonts w:ascii="Arial" w:eastAsia="Times New Roman" w:hAnsi="Arial" w:cs="Arial"/>
        </w:rPr>
        <w:t>,</w:t>
      </w:r>
      <w:r w:rsidR="00754C09" w:rsidRPr="008C45DA">
        <w:rPr>
          <w:rFonts w:ascii="Arial" w:eastAsia="Times New Roman" w:hAnsi="Arial" w:cs="Arial"/>
        </w:rPr>
        <w:t xml:space="preserve"> </w:t>
      </w:r>
      <w:hyperlink r:id="rId55" w:anchor="regulation-9-1-e" w:tooltip="Go to reg. 9(1)(e)" w:history="1">
        <w:r w:rsidRPr="008C45DA">
          <w:rPr>
            <w:rStyle w:val="Hyperlink"/>
            <w:rFonts w:ascii="Arial" w:eastAsia="Times New Roman" w:hAnsi="Arial" w:cs="Arial"/>
          </w:rPr>
          <w:t>(e)</w:t>
        </w:r>
      </w:hyperlink>
      <w:r w:rsidRPr="008C45DA">
        <w:rPr>
          <w:rFonts w:ascii="Arial" w:eastAsia="Times New Roman" w:hAnsi="Arial" w:cs="Arial"/>
        </w:rPr>
        <w:t>,</w:t>
      </w:r>
      <w:r w:rsidR="00754C09" w:rsidRPr="008C45DA">
        <w:rPr>
          <w:rFonts w:ascii="Arial" w:eastAsia="Times New Roman" w:hAnsi="Arial" w:cs="Arial"/>
        </w:rPr>
        <w:t xml:space="preserve"> </w:t>
      </w:r>
      <w:hyperlink r:id="rId56" w:anchor="regulation-9-1-k" w:tooltip="Go to reg. 9(1)(k)" w:history="1">
        <w:r w:rsidRPr="008C45DA">
          <w:rPr>
            <w:rStyle w:val="Hyperlink"/>
            <w:rFonts w:ascii="Arial" w:eastAsia="Times New Roman" w:hAnsi="Arial" w:cs="Arial"/>
          </w:rPr>
          <w:t>(k)</w:t>
        </w:r>
      </w:hyperlink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hyperlink r:id="rId57" w:anchor="regulation-9-1-o" w:tooltip="Go to reg. 9(1)(o)" w:history="1">
        <w:r w:rsidRPr="008C45DA">
          <w:rPr>
            <w:rStyle w:val="Hyperlink"/>
            <w:rFonts w:ascii="Arial" w:eastAsia="Times New Roman" w:hAnsi="Arial" w:cs="Arial"/>
          </w:rPr>
          <w:t>(o)</w:t>
        </w:r>
      </w:hyperlink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applies;</w:t>
      </w:r>
    </w:p>
    <w:p w14:paraId="5B6F162F" w14:textId="1A51BCD9" w:rsidR="004448D5" w:rsidRPr="008C45DA" w:rsidRDefault="004448D5" w:rsidP="008C4BC7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(b)the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local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authority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who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made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those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arrangements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given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their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consent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deletion;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</w:p>
    <w:p w14:paraId="4FB2F57F" w14:textId="244C6F99" w:rsidR="004448D5" w:rsidRPr="008C45DA" w:rsidRDefault="004448D5" w:rsidP="008C4BC7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(c)the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local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authority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who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made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those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arrangements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refused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their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consent</w:t>
      </w:r>
      <w:proofErr w:type="gramEnd"/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but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Secretary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State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directed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pupil’s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name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deleted.</w:t>
      </w:r>
    </w:p>
    <w:p w14:paraId="0A0B5203" w14:textId="77777777" w:rsidR="008C4BC7" w:rsidRPr="008C45DA" w:rsidRDefault="008C4BC7" w:rsidP="008C4BC7">
      <w:pPr>
        <w:pStyle w:val="ListParagraph"/>
        <w:spacing w:after="0"/>
        <w:rPr>
          <w:rFonts w:ascii="Arial" w:eastAsia="Times New Roman" w:hAnsi="Arial" w:cs="Arial"/>
        </w:rPr>
      </w:pPr>
    </w:p>
    <w:p w14:paraId="1F80DC9C" w14:textId="517D96CB" w:rsidR="004448D5" w:rsidRPr="008C45DA" w:rsidRDefault="004448D5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(3)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must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ensure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name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who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compulsory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age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deleted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from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admission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register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when—</w:t>
      </w:r>
    </w:p>
    <w:p w14:paraId="2D9C0D7C" w14:textId="6335226C" w:rsidR="004448D5" w:rsidRPr="008C45DA" w:rsidRDefault="004448D5" w:rsidP="008C4BC7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(a)the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boarder</w:t>
      </w:r>
      <w:proofErr w:type="gramEnd"/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proprietor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does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reasonable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grounds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believe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will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again;</w:t>
      </w:r>
      <w:proofErr w:type="gramEnd"/>
    </w:p>
    <w:p w14:paraId="56BE2C75" w14:textId="7CFAFE32" w:rsidR="004448D5" w:rsidRPr="008C45DA" w:rsidRDefault="00754C09" w:rsidP="008C4BC7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   </w:t>
      </w:r>
      <w:r w:rsidR="004448D5" w:rsidRPr="008C45DA">
        <w:rPr>
          <w:rFonts w:ascii="Arial" w:eastAsia="Times New Roman" w:hAnsi="Arial" w:cs="Arial"/>
        </w:rPr>
        <w:t>(b)the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boarder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ceased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school;</w:t>
      </w:r>
      <w:proofErr w:type="gramEnd"/>
    </w:p>
    <w:p w14:paraId="58BC593F" w14:textId="55F3A18A" w:rsidR="004448D5" w:rsidRPr="008C45DA" w:rsidRDefault="004448D5" w:rsidP="008C4BC7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lastRenderedPageBreak/>
        <w:t>(c)the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been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continuously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absent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from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least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twenty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days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and—</w:t>
      </w:r>
    </w:p>
    <w:p w14:paraId="4CB8B06F" w14:textId="4D487952" w:rsidR="004448D5" w:rsidRPr="008C45DA" w:rsidRDefault="00754C09" w:rsidP="008C4BC7">
      <w:pPr>
        <w:spacing w:after="0"/>
        <w:ind w:left="36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</w:t>
      </w:r>
      <w:r w:rsidR="004448D5" w:rsidRPr="008C45DA">
        <w:rPr>
          <w:rFonts w:ascii="Arial" w:eastAsia="Times New Roman" w:hAnsi="Arial" w:cs="Arial"/>
        </w:rPr>
        <w:t>(i)the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absent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with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leave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point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during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period;</w:t>
      </w:r>
      <w:proofErr w:type="gramEnd"/>
    </w:p>
    <w:p w14:paraId="64557767" w14:textId="4CFFF109" w:rsidR="004448D5" w:rsidRPr="008C45DA" w:rsidRDefault="00754C09" w:rsidP="008C4BC7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</w:t>
      </w:r>
      <w:r w:rsidR="004448D5" w:rsidRPr="008C45DA">
        <w:rPr>
          <w:rFonts w:ascii="Arial" w:eastAsia="Times New Roman" w:hAnsi="Arial" w:cs="Arial"/>
        </w:rPr>
        <w:t>(ii)the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proprietor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does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reasonable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grounds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believe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unable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attend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because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of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sickness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unavoidable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cause;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</w:p>
    <w:p w14:paraId="3DD28588" w14:textId="7B491786" w:rsidR="004448D5" w:rsidRPr="008C45DA" w:rsidRDefault="00754C09" w:rsidP="008C4BC7">
      <w:pPr>
        <w:spacing w:after="0"/>
        <w:ind w:left="36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</w:t>
      </w:r>
      <w:r w:rsidR="004448D5" w:rsidRPr="008C45DA">
        <w:rPr>
          <w:rFonts w:ascii="Arial" w:eastAsia="Times New Roman" w:hAnsi="Arial" w:cs="Arial"/>
        </w:rPr>
        <w:t>(iii)the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proprietor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made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reasonable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efforts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find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out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pupil’s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location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circumstances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but—</w:t>
      </w:r>
    </w:p>
    <w:p w14:paraId="50598773" w14:textId="0EF18F6A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          </w:t>
      </w:r>
      <w:r w:rsidR="004448D5" w:rsidRPr="008C45DA">
        <w:rPr>
          <w:rFonts w:ascii="Arial" w:eastAsia="Times New Roman" w:hAnsi="Arial" w:cs="Arial"/>
        </w:rPr>
        <w:t>(aa)has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succeeded;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</w:t>
      </w:r>
    </w:p>
    <w:p w14:paraId="15AE26D7" w14:textId="0EBDD552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          </w:t>
      </w:r>
      <w:r w:rsidR="004448D5" w:rsidRPr="008C45DA">
        <w:rPr>
          <w:rFonts w:ascii="Arial" w:eastAsia="Times New Roman" w:hAnsi="Arial" w:cs="Arial"/>
        </w:rPr>
        <w:t>(bb)has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succeeded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reasonable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grounds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believe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will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attend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again;</w:t>
      </w:r>
      <w:proofErr w:type="gramEnd"/>
    </w:p>
    <w:p w14:paraId="5514B456" w14:textId="2B71DCD2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  </w:t>
      </w:r>
      <w:r w:rsidR="004448D5" w:rsidRPr="008C45DA">
        <w:rPr>
          <w:rFonts w:ascii="Arial" w:eastAsia="Times New Roman" w:hAnsi="Arial" w:cs="Arial"/>
        </w:rPr>
        <w:t>(d)the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died;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</w:t>
      </w:r>
    </w:p>
    <w:p w14:paraId="165723DB" w14:textId="71C9E508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  </w:t>
      </w:r>
      <w:r w:rsidR="004448D5" w:rsidRPr="008C45DA">
        <w:rPr>
          <w:rFonts w:ascii="Arial" w:eastAsia="Times New Roman" w:hAnsi="Arial" w:cs="Arial"/>
        </w:rPr>
        <w:t>(e)the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been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permanently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excluded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from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school.</w:t>
      </w:r>
    </w:p>
    <w:p w14:paraId="6C73F362" w14:textId="77777777" w:rsidR="008C4BC7" w:rsidRPr="008C45DA" w:rsidRDefault="008C4BC7" w:rsidP="004448D5">
      <w:pPr>
        <w:spacing w:after="0"/>
        <w:rPr>
          <w:rFonts w:ascii="Arial" w:eastAsia="Times New Roman" w:hAnsi="Arial" w:cs="Arial"/>
        </w:rPr>
      </w:pPr>
    </w:p>
    <w:p w14:paraId="28074F84" w14:textId="6AEFCA4A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</w:t>
      </w:r>
      <w:r w:rsidR="004448D5" w:rsidRPr="008C45DA">
        <w:rPr>
          <w:rFonts w:ascii="Arial" w:eastAsia="Times New Roman" w:hAnsi="Arial" w:cs="Arial"/>
        </w:rPr>
        <w:t>(4)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this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regulation—</w:t>
      </w:r>
    </w:p>
    <w:p w14:paraId="3B825551" w14:textId="38E2C2F9" w:rsidR="004448D5" w:rsidRPr="008C45DA" w:rsidRDefault="004448D5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“</w:t>
      </w:r>
      <w:proofErr w:type="gramStart"/>
      <w:r w:rsidRPr="008C45DA">
        <w:rPr>
          <w:rFonts w:ascii="Arial" w:eastAsia="Times New Roman" w:hAnsi="Arial" w:cs="Arial"/>
        </w:rPr>
        <w:t>main</w:t>
      </w:r>
      <w:proofErr w:type="gramEnd"/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school”,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relation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mobile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child,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means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during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last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18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months,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child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during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periods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when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their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parent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travelling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course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proofErr w:type="gramEnd"/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trade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business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more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one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such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most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recently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fulfils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those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criteria;</w:t>
      </w:r>
      <w:proofErr w:type="gramEnd"/>
    </w:p>
    <w:p w14:paraId="120FE084" w14:textId="14DD5410" w:rsidR="004448D5" w:rsidRPr="008C45DA" w:rsidRDefault="004448D5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“pupil”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means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registered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except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second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place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where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occurs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each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paragraphs</w:t>
      </w:r>
      <w:r w:rsidR="00754C09" w:rsidRPr="008C45DA">
        <w:rPr>
          <w:rFonts w:ascii="Arial" w:eastAsia="Times New Roman" w:hAnsi="Arial" w:cs="Arial"/>
        </w:rPr>
        <w:t xml:space="preserve"> </w:t>
      </w:r>
      <w:hyperlink r:id="rId58" w:anchor="regulation-9-1" w:tooltip="Go to reg. 9(1)" w:history="1">
        <w:r w:rsidRPr="008C45DA">
          <w:rPr>
            <w:rStyle w:val="Hyperlink"/>
            <w:rFonts w:ascii="Arial" w:eastAsia="Times New Roman" w:hAnsi="Arial" w:cs="Arial"/>
          </w:rPr>
          <w:t>(1)</w:t>
        </w:r>
      </w:hyperlink>
      <w:hyperlink r:id="rId59" w:anchor="regulation-9-1-n" w:tooltip="Go to reg. 9(1)(n)" w:history="1">
        <w:r w:rsidRPr="008C45DA">
          <w:rPr>
            <w:rStyle w:val="Hyperlink"/>
            <w:rFonts w:ascii="Arial" w:eastAsia="Times New Roman" w:hAnsi="Arial" w:cs="Arial"/>
          </w:rPr>
          <w:t>(n)</w:t>
        </w:r>
      </w:hyperlink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hyperlink r:id="rId60" w:anchor="regulation-9-3" w:tooltip="Go to reg. 9(3)" w:history="1">
        <w:r w:rsidRPr="008C45DA">
          <w:rPr>
            <w:rStyle w:val="Hyperlink"/>
            <w:rFonts w:ascii="Arial" w:eastAsia="Times New Roman" w:hAnsi="Arial" w:cs="Arial"/>
          </w:rPr>
          <w:t>(3)</w:t>
        </w:r>
      </w:hyperlink>
      <w:hyperlink r:id="rId61" w:anchor="regulation-9-3-b" w:tooltip="Go to reg. 9(3)(b)" w:history="1">
        <w:r w:rsidRPr="008C45DA">
          <w:rPr>
            <w:rStyle w:val="Hyperlink"/>
            <w:rFonts w:ascii="Arial" w:eastAsia="Times New Roman" w:hAnsi="Arial" w:cs="Arial"/>
          </w:rPr>
          <w:t>(b)</w:t>
        </w:r>
      </w:hyperlink>
      <w:r w:rsidRPr="008C45DA">
        <w:rPr>
          <w:rFonts w:ascii="Arial" w:eastAsia="Times New Roman" w:hAnsi="Arial" w:cs="Arial"/>
        </w:rPr>
        <w:t>;</w:t>
      </w:r>
    </w:p>
    <w:p w14:paraId="0624E480" w14:textId="7EA0A41D" w:rsidR="004448D5" w:rsidRPr="008C45DA" w:rsidRDefault="004448D5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“</w:t>
      </w:r>
      <w:proofErr w:type="gramStart"/>
      <w:r w:rsidRPr="008C45DA">
        <w:rPr>
          <w:rFonts w:ascii="Arial" w:eastAsia="Times New Roman" w:hAnsi="Arial" w:cs="Arial"/>
        </w:rPr>
        <w:t>reception</w:t>
      </w:r>
      <w:proofErr w:type="gramEnd"/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class”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means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class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which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education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provided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which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suitable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requirements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aged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five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under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over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age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who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expedient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educate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together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with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age;</w:t>
      </w:r>
      <w:proofErr w:type="gramEnd"/>
    </w:p>
    <w:p w14:paraId="505EACFC" w14:textId="1C9D12D3" w:rsidR="004448D5" w:rsidRPr="008C45DA" w:rsidRDefault="004448D5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“</w:t>
      </w:r>
      <w:proofErr w:type="gramStart"/>
      <w:r w:rsidRPr="008C45DA">
        <w:rPr>
          <w:rFonts w:ascii="Arial" w:eastAsia="Times New Roman" w:hAnsi="Arial" w:cs="Arial"/>
        </w:rPr>
        <w:t>the</w:t>
      </w:r>
      <w:proofErr w:type="gramEnd"/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relevant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local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authority”,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relation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attendance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order,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means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local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authority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who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served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attendance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order;</w:t>
      </w:r>
      <w:proofErr w:type="gramEnd"/>
    </w:p>
    <w:p w14:paraId="485676F6" w14:textId="47CBC7C9" w:rsidR="002B26F3" w:rsidRPr="008C45DA" w:rsidRDefault="004448D5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“</w:t>
      </w:r>
      <w:proofErr w:type="gramStart"/>
      <w:r w:rsidRPr="008C45DA">
        <w:rPr>
          <w:rFonts w:ascii="Arial" w:eastAsia="Times New Roman" w:hAnsi="Arial" w:cs="Arial"/>
        </w:rPr>
        <w:t>suitable</w:t>
      </w:r>
      <w:proofErr w:type="gramEnd"/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education”,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relation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child,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means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efficient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full-time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education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suitable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child’s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age,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ability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aptitude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special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educational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needs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may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have.</w:t>
      </w:r>
    </w:p>
    <w:p w14:paraId="530F5D48" w14:textId="6F69E977" w:rsidR="004448D5" w:rsidRPr="008C45DA" w:rsidRDefault="004448D5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(5)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purposes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regulation—</w:t>
      </w:r>
    </w:p>
    <w:p w14:paraId="0F7A8127" w14:textId="1E45EF6C" w:rsidR="004448D5" w:rsidRPr="008C45DA" w:rsidRDefault="004448D5" w:rsidP="002B26F3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(a)whether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normally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lives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place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affected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temporary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occasional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absences;</w:t>
      </w:r>
      <w:proofErr w:type="gramEnd"/>
    </w:p>
    <w:p w14:paraId="69B98185" w14:textId="2B8B696F" w:rsidR="004448D5" w:rsidRPr="008C45DA" w:rsidRDefault="004448D5" w:rsidP="002B26F3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(b)a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child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admitted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nursery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education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admitted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early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years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provision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defined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section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20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Childcare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Act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2006(</w:t>
      </w:r>
      <w:hyperlink r:id="rId62" w:anchor="f00008" w:tooltip="Go to footnote 8" w:history="1">
        <w:r w:rsidRPr="008C45DA">
          <w:rPr>
            <w:rStyle w:val="Hyperlink"/>
            <w:rFonts w:ascii="Arial" w:eastAsia="Times New Roman" w:hAnsi="Arial" w:cs="Arial"/>
          </w:rPr>
          <w:t>8</w:t>
        </w:r>
      </w:hyperlink>
      <w:r w:rsidRPr="008C45DA">
        <w:rPr>
          <w:rFonts w:ascii="Arial" w:eastAsia="Times New Roman" w:hAnsi="Arial" w:cs="Arial"/>
        </w:rPr>
        <w:t>)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admission,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placed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reception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class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more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senior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class;</w:t>
      </w:r>
    </w:p>
    <w:p w14:paraId="0CAAA8AE" w14:textId="3F8E3687" w:rsidR="004448D5" w:rsidRPr="008C45DA" w:rsidRDefault="004448D5" w:rsidP="002B26F3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(c)the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permanent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exclusion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from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maintained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referral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unit,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Academy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alternative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provision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Academy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disciplinary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grounds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does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take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effect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until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responsible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body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(as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defined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section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51A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Education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Act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2002(</w:t>
      </w:r>
      <w:hyperlink r:id="rId63" w:anchor="f00009" w:tooltip="Go to footnote 9" w:history="1">
        <w:r w:rsidRPr="008C45DA">
          <w:rPr>
            <w:rStyle w:val="Hyperlink"/>
            <w:rFonts w:ascii="Arial" w:eastAsia="Times New Roman" w:hAnsi="Arial" w:cs="Arial"/>
          </w:rPr>
          <w:t>9</w:t>
        </w:r>
      </w:hyperlink>
      <w:r w:rsidRPr="008C45DA">
        <w:rPr>
          <w:rFonts w:ascii="Arial" w:eastAsia="Times New Roman" w:hAnsi="Arial" w:cs="Arial"/>
        </w:rPr>
        <w:t>))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discharged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its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duties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under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School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Discipline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(Pupil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Exclusions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Reviews)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(England)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Regulations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2012(</w:t>
      </w:r>
      <w:hyperlink r:id="rId64" w:anchor="f00010" w:tooltip="Go to footnote 10" w:history="1">
        <w:r w:rsidRPr="008C45DA">
          <w:rPr>
            <w:rStyle w:val="Hyperlink"/>
            <w:rFonts w:ascii="Arial" w:eastAsia="Times New Roman" w:hAnsi="Arial" w:cs="Arial"/>
          </w:rPr>
          <w:t>10</w:t>
        </w:r>
      </w:hyperlink>
      <w:r w:rsidRPr="008C45DA">
        <w:rPr>
          <w:rFonts w:ascii="Arial" w:eastAsia="Times New Roman" w:hAnsi="Arial" w:cs="Arial"/>
        </w:rPr>
        <w:t>)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and—</w:t>
      </w:r>
    </w:p>
    <w:p w14:paraId="0A15DB21" w14:textId="4B045DC4" w:rsidR="004448D5" w:rsidRPr="008C45DA" w:rsidRDefault="00754C09" w:rsidP="002B26F3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</w:t>
      </w:r>
      <w:r w:rsidR="004448D5" w:rsidRPr="008C45DA">
        <w:rPr>
          <w:rFonts w:ascii="Arial" w:eastAsia="Times New Roman" w:hAnsi="Arial" w:cs="Arial"/>
        </w:rPr>
        <w:t>(i)the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relevant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person,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within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meaning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of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those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Regulations,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stated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writing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intend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apply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review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under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those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Regulations;</w:t>
      </w:r>
      <w:proofErr w:type="gramEnd"/>
    </w:p>
    <w:p w14:paraId="03843225" w14:textId="5762D8D0" w:rsidR="004448D5" w:rsidRPr="008C45DA" w:rsidRDefault="00754C09" w:rsidP="002B26F3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</w:t>
      </w:r>
      <w:r w:rsidR="004448D5" w:rsidRPr="008C45DA">
        <w:rPr>
          <w:rFonts w:ascii="Arial" w:eastAsia="Times New Roman" w:hAnsi="Arial" w:cs="Arial"/>
        </w:rPr>
        <w:t>(ii)the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time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applying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review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expired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review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been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applied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time;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</w:t>
      </w:r>
    </w:p>
    <w:p w14:paraId="01846EEA" w14:textId="572E4A13" w:rsidR="004448D5" w:rsidRPr="008C45DA" w:rsidRDefault="00754C09" w:rsidP="002B26F3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</w:t>
      </w:r>
      <w:r w:rsidR="004448D5" w:rsidRPr="008C45DA">
        <w:rPr>
          <w:rFonts w:ascii="Arial" w:eastAsia="Times New Roman" w:hAnsi="Arial" w:cs="Arial"/>
        </w:rPr>
        <w:t>(iii)the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relevant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person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applied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review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within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time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and—</w:t>
      </w:r>
    </w:p>
    <w:p w14:paraId="509FC6B2" w14:textId="75C6C611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                </w:t>
      </w:r>
      <w:r w:rsidR="004448D5" w:rsidRPr="008C45DA">
        <w:rPr>
          <w:rFonts w:ascii="Arial" w:eastAsia="Times New Roman" w:hAnsi="Arial" w:cs="Arial"/>
        </w:rPr>
        <w:t>(aa)they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have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abandoned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review;</w:t>
      </w:r>
      <w:proofErr w:type="gramEnd"/>
    </w:p>
    <w:p w14:paraId="1C9683A4" w14:textId="62E22939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                </w:t>
      </w:r>
      <w:r w:rsidR="004448D5" w:rsidRPr="008C45DA">
        <w:rPr>
          <w:rFonts w:ascii="Arial" w:eastAsia="Times New Roman" w:hAnsi="Arial" w:cs="Arial"/>
        </w:rPr>
        <w:t>(bb)the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review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panel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upheld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responsible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body’s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decision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should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reinstated;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</w:t>
      </w:r>
    </w:p>
    <w:p w14:paraId="5544FBE0" w14:textId="3B553303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                       </w:t>
      </w:r>
      <w:r w:rsidR="004448D5" w:rsidRPr="008C45DA">
        <w:rPr>
          <w:rFonts w:ascii="Arial" w:eastAsia="Times New Roman" w:hAnsi="Arial" w:cs="Arial"/>
        </w:rPr>
        <w:t>(cc)the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review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panel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recommended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directed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responsible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body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reconsider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its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decision</w:t>
      </w:r>
      <w:proofErr w:type="gramEnd"/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responsible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body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decided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that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should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be</w:t>
      </w:r>
      <w:r w:rsidRPr="008C45DA">
        <w:rPr>
          <w:rFonts w:ascii="Arial" w:eastAsia="Times New Roman" w:hAnsi="Arial" w:cs="Arial"/>
        </w:rPr>
        <w:t xml:space="preserve"> </w:t>
      </w:r>
      <w:proofErr w:type="gramStart"/>
      <w:r w:rsidR="004448D5" w:rsidRPr="008C45DA">
        <w:rPr>
          <w:rFonts w:ascii="Arial" w:eastAsia="Times New Roman" w:hAnsi="Arial" w:cs="Arial"/>
        </w:rPr>
        <w:t>reinstated;</w:t>
      </w:r>
      <w:proofErr w:type="gramEnd"/>
    </w:p>
    <w:p w14:paraId="150402AF" w14:textId="77777777" w:rsidR="002B26F3" w:rsidRPr="008C45DA" w:rsidRDefault="002B26F3" w:rsidP="004448D5">
      <w:pPr>
        <w:spacing w:after="0"/>
        <w:rPr>
          <w:rFonts w:ascii="Arial" w:eastAsia="Times New Roman" w:hAnsi="Arial" w:cs="Arial"/>
        </w:rPr>
      </w:pPr>
    </w:p>
    <w:p w14:paraId="527F9D49" w14:textId="6D4EBD66" w:rsidR="004448D5" w:rsidRPr="008C45DA" w:rsidRDefault="00754C09" w:rsidP="004448D5">
      <w:pPr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lastRenderedPageBreak/>
        <w:t xml:space="preserve">       </w:t>
      </w:r>
      <w:r w:rsidR="004448D5" w:rsidRPr="008C45DA">
        <w:rPr>
          <w:rFonts w:ascii="Arial" w:eastAsia="Times New Roman" w:hAnsi="Arial" w:cs="Arial"/>
        </w:rPr>
        <w:t>(d)the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permanent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exclusion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of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pupil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from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city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technology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college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city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college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for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technology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of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arts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does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not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take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effect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until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proprietor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has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discharged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its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duties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relation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permanent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exclusion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under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agreement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entered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into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pursuant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section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482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of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1996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Act(</w:t>
      </w:r>
      <w:hyperlink r:id="rId65" w:anchor="f00011" w:tooltip="Go to footnote 11" w:history="1">
        <w:r w:rsidR="004448D5" w:rsidRPr="008C45DA">
          <w:rPr>
            <w:rStyle w:val="Hyperlink"/>
            <w:rFonts w:ascii="Arial" w:eastAsia="Times New Roman" w:hAnsi="Arial" w:cs="Arial"/>
          </w:rPr>
          <w:t>11</w:t>
        </w:r>
      </w:hyperlink>
      <w:r w:rsidR="004448D5" w:rsidRPr="008C45DA">
        <w:rPr>
          <w:rFonts w:ascii="Arial" w:eastAsia="Times New Roman" w:hAnsi="Arial" w:cs="Arial"/>
        </w:rPr>
        <w:t>)</w:t>
      </w:r>
      <w:r w:rsidRPr="008C45DA">
        <w:rPr>
          <w:rFonts w:ascii="Arial" w:eastAsia="Times New Roman" w:hAnsi="Arial" w:cs="Arial"/>
        </w:rPr>
        <w:t xml:space="preserve"> </w:t>
      </w:r>
      <w:r w:rsidR="004448D5" w:rsidRPr="008C45DA">
        <w:rPr>
          <w:rFonts w:ascii="Arial" w:eastAsia="Times New Roman" w:hAnsi="Arial" w:cs="Arial"/>
        </w:rPr>
        <w:t>and—</w:t>
      </w:r>
    </w:p>
    <w:p w14:paraId="04C1DC5B" w14:textId="3E7AAF1B" w:rsidR="004448D5" w:rsidRPr="008C45DA" w:rsidRDefault="004448D5" w:rsidP="002B26F3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relevant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person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(within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meaning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of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agreement)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stated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writing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they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intend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bring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</w:t>
      </w:r>
      <w:r w:rsidR="00754C09" w:rsidRPr="008C45DA">
        <w:rPr>
          <w:rFonts w:ascii="Arial" w:eastAsia="Times New Roman" w:hAnsi="Arial" w:cs="Arial"/>
        </w:rPr>
        <w:t xml:space="preserve"> </w:t>
      </w:r>
      <w:proofErr w:type="gramStart"/>
      <w:r w:rsidRPr="008C45DA">
        <w:rPr>
          <w:rFonts w:ascii="Arial" w:eastAsia="Times New Roman" w:hAnsi="Arial" w:cs="Arial"/>
        </w:rPr>
        <w:t>appeal;</w:t>
      </w:r>
      <w:proofErr w:type="gramEnd"/>
    </w:p>
    <w:p w14:paraId="1C2F3294" w14:textId="4FC09515" w:rsidR="004448D5" w:rsidRPr="008C45DA" w:rsidRDefault="004448D5" w:rsidP="002B26F3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(ii)the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time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for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bringing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appeal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expired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and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no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appeal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been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brought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within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time;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</w:p>
    <w:p w14:paraId="59B40EFD" w14:textId="175F1BC2" w:rsidR="004448D5" w:rsidRPr="008C45DA" w:rsidRDefault="004448D5" w:rsidP="002B26F3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>(iii)an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appeal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brought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within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that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time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has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been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determined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or</w:t>
      </w:r>
      <w:r w:rsidR="00754C09" w:rsidRPr="008C45DA">
        <w:rPr>
          <w:rFonts w:ascii="Arial" w:eastAsia="Times New Roman" w:hAnsi="Arial" w:cs="Arial"/>
        </w:rPr>
        <w:t xml:space="preserve"> </w:t>
      </w:r>
      <w:r w:rsidRPr="008C45DA">
        <w:rPr>
          <w:rFonts w:ascii="Arial" w:eastAsia="Times New Roman" w:hAnsi="Arial" w:cs="Arial"/>
        </w:rPr>
        <w:t>abandoned.</w:t>
      </w:r>
    </w:p>
    <w:p w14:paraId="58E573BD" w14:textId="0EDF718C" w:rsidR="0039291E" w:rsidRPr="008C45DA" w:rsidRDefault="0039291E" w:rsidP="0039291E">
      <w:pPr>
        <w:spacing w:after="0"/>
        <w:rPr>
          <w:rFonts w:ascii="Arial" w:eastAsia="Times New Roman" w:hAnsi="Arial" w:cs="Arial"/>
        </w:rPr>
      </w:pPr>
    </w:p>
    <w:p w14:paraId="46DC7DBA" w14:textId="426BABF1" w:rsidR="0039291E" w:rsidRPr="008C45DA" w:rsidRDefault="00754C09" w:rsidP="00F33DA6">
      <w:pPr>
        <w:pStyle w:val="ListParagraph"/>
        <w:spacing w:after="0"/>
        <w:rPr>
          <w:rFonts w:ascii="Arial" w:eastAsia="Times New Roman" w:hAnsi="Arial" w:cs="Arial"/>
        </w:rPr>
      </w:pP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DfE’s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guidance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on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Children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Missing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Education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sets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out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the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expectations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for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schools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local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authorities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in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respect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of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making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reasonable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efforts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to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find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out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a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pupil’s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location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and</w:t>
      </w:r>
      <w:r w:rsidRPr="008C45DA">
        <w:rPr>
          <w:rFonts w:ascii="Arial" w:eastAsia="Times New Roman" w:hAnsi="Arial" w:cs="Arial"/>
        </w:rPr>
        <w:t xml:space="preserve"> </w:t>
      </w:r>
      <w:r w:rsidR="00275C6F" w:rsidRPr="008C45DA">
        <w:rPr>
          <w:rFonts w:ascii="Arial" w:eastAsia="Times New Roman" w:hAnsi="Arial" w:cs="Arial"/>
        </w:rPr>
        <w:t>circumstances.</w:t>
      </w:r>
    </w:p>
    <w:p w14:paraId="30A5A043" w14:textId="77777777" w:rsidR="0039291E" w:rsidRDefault="0039291E" w:rsidP="00F33DA6">
      <w:pPr>
        <w:pStyle w:val="ListParagraph"/>
        <w:spacing w:after="0"/>
        <w:rPr>
          <w:rFonts w:ascii="Arial" w:eastAsia="Times New Roman" w:hAnsi="Arial" w:cs="Arial"/>
          <w:sz w:val="24"/>
          <w:szCs w:val="24"/>
        </w:rPr>
      </w:pPr>
    </w:p>
    <w:p w14:paraId="1DC14EC4" w14:textId="77777777" w:rsidR="005F5549" w:rsidRDefault="005F5549" w:rsidP="00F33DA6">
      <w:pPr>
        <w:pStyle w:val="ListParagraph"/>
        <w:spacing w:after="0"/>
        <w:rPr>
          <w:rFonts w:ascii="Arial" w:eastAsia="Times New Roman" w:hAnsi="Arial" w:cs="Arial"/>
          <w:sz w:val="24"/>
          <w:szCs w:val="24"/>
        </w:rPr>
      </w:pPr>
    </w:p>
    <w:p w14:paraId="5636F7BD" w14:textId="3E47E97D" w:rsidR="005F5549" w:rsidRDefault="00275C6F" w:rsidP="00E808C1">
      <w:pPr>
        <w:pStyle w:val="Heading4"/>
        <w:rPr>
          <w:rFonts w:eastAsia="Times New Roman"/>
        </w:rPr>
      </w:pPr>
      <w:bookmarkStart w:id="38" w:name="_Toc214002520"/>
      <w:r w:rsidRPr="005F5549">
        <w:rPr>
          <w:rFonts w:eastAsia="Times New Roman"/>
        </w:rPr>
        <w:t>Ground</w:t>
      </w:r>
      <w:r w:rsidR="00754C09" w:rsidRPr="00754C09">
        <w:rPr>
          <w:rFonts w:eastAsia="Times New Roman"/>
        </w:rPr>
        <w:t xml:space="preserve"> </w:t>
      </w:r>
      <w:r w:rsidR="00B309AF">
        <w:rPr>
          <w:rFonts w:eastAsia="Times New Roman"/>
        </w:rPr>
        <w:t>9(1)(</w:t>
      </w:r>
      <w:r w:rsidR="00E808C1">
        <w:rPr>
          <w:rFonts w:eastAsia="Times New Roman"/>
        </w:rPr>
        <w:t>i)</w:t>
      </w:r>
      <w:r w:rsidR="00754C09" w:rsidRPr="00754C09">
        <w:rPr>
          <w:rFonts w:eastAsia="Times New Roman"/>
        </w:rPr>
        <w:t xml:space="preserve"> </w:t>
      </w:r>
      <w:r w:rsidR="00E808C1">
        <w:rPr>
          <w:rFonts w:eastAsia="Times New Roman"/>
        </w:rPr>
        <w:t>–</w:t>
      </w:r>
      <w:r w:rsidR="00754C09" w:rsidRPr="00754C09">
        <w:rPr>
          <w:rFonts w:eastAsia="Times New Roman"/>
        </w:rPr>
        <w:t xml:space="preserve"> </w:t>
      </w:r>
      <w:r w:rsidR="00E808C1">
        <w:rPr>
          <w:rFonts w:eastAsia="Times New Roman"/>
        </w:rPr>
        <w:t>in more detail</w:t>
      </w:r>
      <w:bookmarkEnd w:id="38"/>
      <w:r w:rsidR="00754C09" w:rsidRPr="00754C09">
        <w:rPr>
          <w:rFonts w:eastAsia="Times New Roman"/>
        </w:rPr>
        <w:t xml:space="preserve"> </w:t>
      </w:r>
    </w:p>
    <w:p w14:paraId="24C3C3CD" w14:textId="77777777" w:rsidR="005F5549" w:rsidRPr="005F5549" w:rsidRDefault="005F5549" w:rsidP="00F33DA6">
      <w:pPr>
        <w:pStyle w:val="ListParagraph"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4CE7B0BD" w14:textId="77777777" w:rsidR="00E808C1" w:rsidRDefault="00275C6F" w:rsidP="00E808C1">
      <w:p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Relevant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regulation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9(1)(i)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been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continuously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absent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from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period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of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20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days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more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and:</w:t>
      </w:r>
      <w:r w:rsidR="00754C09" w:rsidRPr="00E808C1">
        <w:rPr>
          <w:rFonts w:ascii="Arial" w:eastAsia="Times New Roman" w:hAnsi="Arial" w:cs="Arial"/>
        </w:rPr>
        <w:t xml:space="preserve">  </w:t>
      </w:r>
    </w:p>
    <w:p w14:paraId="31AB983E" w14:textId="77777777" w:rsidR="00E808C1" w:rsidRDefault="00275C6F" w:rsidP="00E808C1">
      <w:pPr>
        <w:pStyle w:val="ListParagraph"/>
        <w:numPr>
          <w:ilvl w:val="0"/>
          <w:numId w:val="33"/>
        </w:num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at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point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during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that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period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did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of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circumstances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regulation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10(3)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Table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2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10(4)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Table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3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other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than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ones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codes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G,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N,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apply.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39608260" w14:textId="77777777" w:rsidR="00E808C1" w:rsidRDefault="00275C6F" w:rsidP="00E808C1">
      <w:pPr>
        <w:pStyle w:val="ListParagraph"/>
        <w:numPr>
          <w:ilvl w:val="0"/>
          <w:numId w:val="33"/>
        </w:num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does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not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have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reasonable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grounds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believe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that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unable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attend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because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of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sickness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unavoidable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cause,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•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local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authority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have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jointly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made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reasonable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efforts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find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out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2014D7EC" w14:textId="77777777" w:rsidR="00E808C1" w:rsidRDefault="00754C09" w:rsidP="00E808C1">
      <w:pPr>
        <w:pStyle w:val="ListParagraph"/>
        <w:numPr>
          <w:ilvl w:val="0"/>
          <w:numId w:val="33"/>
        </w:num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the</w:t>
      </w:r>
      <w:r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pupil’s</w:t>
      </w:r>
      <w:r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location</w:t>
      </w:r>
      <w:r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and</w:t>
      </w:r>
      <w:r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circumstances,</w:t>
      </w:r>
      <w:r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but:</w:t>
      </w:r>
      <w:r w:rsidRPr="00E808C1">
        <w:rPr>
          <w:rFonts w:ascii="Arial" w:eastAsia="Times New Roman" w:hAnsi="Arial" w:cs="Arial"/>
        </w:rPr>
        <w:t xml:space="preserve"> </w:t>
      </w:r>
    </w:p>
    <w:p w14:paraId="2BF83CF5" w14:textId="77777777" w:rsidR="00E808C1" w:rsidRDefault="00275C6F" w:rsidP="00E808C1">
      <w:pPr>
        <w:pStyle w:val="ListParagraph"/>
        <w:numPr>
          <w:ilvl w:val="1"/>
          <w:numId w:val="33"/>
        </w:num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they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have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not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succeeded,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or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0B34CCC6" w14:textId="118B66ED" w:rsidR="00A64F05" w:rsidRPr="00E808C1" w:rsidRDefault="00275C6F" w:rsidP="00E808C1">
      <w:pPr>
        <w:pStyle w:val="ListParagraph"/>
        <w:numPr>
          <w:ilvl w:val="1"/>
          <w:numId w:val="33"/>
        </w:num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they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have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succeeded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but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agree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that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reasonable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grounds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believe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that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will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attend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again,</w:t>
      </w:r>
      <w:r w:rsidR="00754C09" w:rsidRPr="00E808C1">
        <w:rPr>
          <w:rFonts w:ascii="Arial" w:eastAsia="Times New Roman" w:hAnsi="Arial" w:cs="Arial"/>
        </w:rPr>
        <w:t xml:space="preserve"> </w:t>
      </w:r>
      <w:r w:rsidR="004A7AFC" w:rsidRPr="00E808C1">
        <w:rPr>
          <w:rFonts w:ascii="Arial" w:eastAsia="Times New Roman" w:hAnsi="Arial" w:cs="Arial"/>
        </w:rPr>
        <w:t>considering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reasonable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steps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could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take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(either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jointly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separately)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secure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pupil’s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attendance.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05A0D30D" w14:textId="0849BCDC" w:rsidR="00D97533" w:rsidRPr="00E808C1" w:rsidRDefault="00E808C1" w:rsidP="00E808C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</w:t>
      </w:r>
      <w:r w:rsidR="00275C6F" w:rsidRPr="00E808C1">
        <w:rPr>
          <w:rFonts w:ascii="Arial" w:eastAsia="Times New Roman" w:hAnsi="Arial" w:cs="Arial"/>
        </w:rPr>
        <w:t>DfE’s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guidance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on</w:t>
      </w:r>
      <w:r w:rsidR="00754C09" w:rsidRPr="00E808C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CME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sets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out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expectations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for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schools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and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local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authorities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in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respect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of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making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reasonable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efforts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find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out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a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pupil’s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location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and</w:t>
      </w:r>
      <w:r w:rsidR="00754C09" w:rsidRPr="00E808C1">
        <w:rPr>
          <w:rFonts w:ascii="Arial" w:eastAsia="Times New Roman" w:hAnsi="Arial" w:cs="Arial"/>
        </w:rPr>
        <w:t xml:space="preserve"> </w:t>
      </w:r>
      <w:r w:rsidR="00275C6F" w:rsidRPr="00E808C1">
        <w:rPr>
          <w:rFonts w:ascii="Arial" w:eastAsia="Times New Roman" w:hAnsi="Arial" w:cs="Arial"/>
        </w:rPr>
        <w:t>circumstances.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3236B6C2" w14:textId="77777777" w:rsidR="00D97533" w:rsidRDefault="00D97533" w:rsidP="00F33DA6">
      <w:pPr>
        <w:pStyle w:val="ListParagraph"/>
        <w:spacing w:after="0"/>
        <w:rPr>
          <w:rFonts w:ascii="Arial" w:eastAsia="Times New Roman" w:hAnsi="Arial" w:cs="Arial"/>
          <w:sz w:val="24"/>
          <w:szCs w:val="24"/>
        </w:rPr>
      </w:pPr>
    </w:p>
    <w:p w14:paraId="4BDFCBEB" w14:textId="17DB97BE" w:rsidR="00D97533" w:rsidRDefault="00275C6F" w:rsidP="00E808C1">
      <w:pPr>
        <w:pStyle w:val="Heading4"/>
        <w:rPr>
          <w:rFonts w:eastAsia="Times New Roman"/>
        </w:rPr>
      </w:pPr>
      <w:bookmarkStart w:id="39" w:name="_Toc214002521"/>
      <w:r w:rsidRPr="00D97533">
        <w:rPr>
          <w:rFonts w:eastAsia="Times New Roman"/>
        </w:rPr>
        <w:t>Pupils</w:t>
      </w:r>
      <w:r w:rsidR="00754C09" w:rsidRPr="00754C09">
        <w:rPr>
          <w:rFonts w:eastAsia="Times New Roman"/>
        </w:rPr>
        <w:t xml:space="preserve"> </w:t>
      </w:r>
      <w:r w:rsidRPr="00D97533">
        <w:rPr>
          <w:rFonts w:eastAsia="Times New Roman"/>
        </w:rPr>
        <w:t>who</w:t>
      </w:r>
      <w:r w:rsidR="00754C09" w:rsidRPr="00754C09">
        <w:rPr>
          <w:rFonts w:eastAsia="Times New Roman"/>
        </w:rPr>
        <w:t xml:space="preserve"> </w:t>
      </w:r>
      <w:r w:rsidRPr="00D97533">
        <w:rPr>
          <w:rFonts w:eastAsia="Times New Roman"/>
        </w:rPr>
        <w:t>have</w:t>
      </w:r>
      <w:r w:rsidR="00754C09" w:rsidRPr="00754C09">
        <w:rPr>
          <w:rFonts w:eastAsia="Times New Roman"/>
        </w:rPr>
        <w:t xml:space="preserve"> </w:t>
      </w:r>
      <w:r w:rsidRPr="00D97533">
        <w:rPr>
          <w:rFonts w:eastAsia="Times New Roman"/>
        </w:rPr>
        <w:t>been</w:t>
      </w:r>
      <w:r w:rsidR="00754C09" w:rsidRPr="00754C09">
        <w:rPr>
          <w:rFonts w:eastAsia="Times New Roman"/>
        </w:rPr>
        <w:t xml:space="preserve"> </w:t>
      </w:r>
      <w:r w:rsidRPr="00D97533">
        <w:rPr>
          <w:rFonts w:eastAsia="Times New Roman"/>
        </w:rPr>
        <w:t>located</w:t>
      </w:r>
      <w:r w:rsidR="00754C09" w:rsidRPr="00754C09">
        <w:rPr>
          <w:rFonts w:eastAsia="Times New Roman"/>
        </w:rPr>
        <w:t xml:space="preserve"> </w:t>
      </w:r>
      <w:r w:rsidRPr="00D97533">
        <w:rPr>
          <w:rFonts w:eastAsia="Times New Roman"/>
        </w:rPr>
        <w:t>but</w:t>
      </w:r>
      <w:r w:rsidR="00754C09" w:rsidRPr="00754C09">
        <w:rPr>
          <w:rFonts w:eastAsia="Times New Roman"/>
        </w:rPr>
        <w:t xml:space="preserve"> </w:t>
      </w:r>
      <w:r w:rsidRPr="00D97533">
        <w:rPr>
          <w:rFonts w:eastAsia="Times New Roman"/>
        </w:rPr>
        <w:t>have</w:t>
      </w:r>
      <w:r w:rsidR="00754C09" w:rsidRPr="00754C09">
        <w:rPr>
          <w:rFonts w:eastAsia="Times New Roman"/>
        </w:rPr>
        <w:t xml:space="preserve"> </w:t>
      </w:r>
      <w:r w:rsidRPr="00D97533">
        <w:rPr>
          <w:rFonts w:eastAsia="Times New Roman"/>
        </w:rPr>
        <w:t>not</w:t>
      </w:r>
      <w:r w:rsidR="00754C09" w:rsidRPr="00754C09">
        <w:rPr>
          <w:rFonts w:eastAsia="Times New Roman"/>
        </w:rPr>
        <w:t xml:space="preserve"> </w:t>
      </w:r>
      <w:r w:rsidRPr="00D97533">
        <w:rPr>
          <w:rFonts w:eastAsia="Times New Roman"/>
        </w:rPr>
        <w:t>returned</w:t>
      </w:r>
      <w:r w:rsidR="00754C09" w:rsidRPr="00754C09">
        <w:rPr>
          <w:rFonts w:eastAsia="Times New Roman"/>
        </w:rPr>
        <w:t xml:space="preserve"> </w:t>
      </w:r>
      <w:r w:rsidRPr="00D97533">
        <w:rPr>
          <w:rFonts w:eastAsia="Times New Roman"/>
        </w:rPr>
        <w:t>to</w:t>
      </w:r>
      <w:r w:rsidR="00754C09" w:rsidRPr="00754C09">
        <w:rPr>
          <w:rFonts w:eastAsia="Times New Roman"/>
        </w:rPr>
        <w:t xml:space="preserve"> </w:t>
      </w:r>
      <w:r w:rsidRPr="00D97533">
        <w:rPr>
          <w:rFonts w:eastAsia="Times New Roman"/>
        </w:rPr>
        <w:t>school</w:t>
      </w:r>
      <w:bookmarkEnd w:id="39"/>
      <w:r w:rsidR="00754C09" w:rsidRPr="00754C09">
        <w:rPr>
          <w:rFonts w:eastAsia="Times New Roman"/>
        </w:rPr>
        <w:t xml:space="preserve"> </w:t>
      </w:r>
    </w:p>
    <w:p w14:paraId="604A2668" w14:textId="77777777" w:rsidR="00D97533" w:rsidRDefault="00D97533" w:rsidP="00F33DA6">
      <w:pPr>
        <w:pStyle w:val="ListParagraph"/>
        <w:spacing w:after="0"/>
        <w:rPr>
          <w:rFonts w:ascii="Arial" w:eastAsia="Times New Roman" w:hAnsi="Arial" w:cs="Arial"/>
          <w:sz w:val="24"/>
          <w:szCs w:val="24"/>
        </w:rPr>
      </w:pPr>
    </w:p>
    <w:p w14:paraId="60F93A42" w14:textId="317580F3" w:rsidR="00D97533" w:rsidRPr="00E808C1" w:rsidRDefault="00275C6F" w:rsidP="00E808C1">
      <w:p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Where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been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located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their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circumstances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discovered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but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have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not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school,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joint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decision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required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between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local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authority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before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ground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used.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Both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must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agree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that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reasonable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grounds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believe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child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will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school,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even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with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reasonable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support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and/or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enforcement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try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cause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their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school.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means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final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criterion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will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met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very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rarely,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usually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when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been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out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of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country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prolonged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period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signs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of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returning.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3D508756" w14:textId="77777777" w:rsidR="00D97533" w:rsidRPr="008C45DA" w:rsidRDefault="00D97533" w:rsidP="00F33DA6">
      <w:pPr>
        <w:pStyle w:val="ListParagraph"/>
        <w:spacing w:after="0"/>
        <w:rPr>
          <w:rFonts w:ascii="Arial" w:eastAsia="Times New Roman" w:hAnsi="Arial" w:cs="Arial"/>
        </w:rPr>
      </w:pPr>
    </w:p>
    <w:p w14:paraId="0979122E" w14:textId="3D34A34B" w:rsidR="0003560A" w:rsidRPr="00E808C1" w:rsidRDefault="00275C6F" w:rsidP="00E808C1">
      <w:p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This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ground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cannot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used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case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could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reasonably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supported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regardless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of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whether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that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support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been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provided.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cannot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used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absent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because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of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health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reason.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also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cannot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used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cases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attendance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legal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action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cause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could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reasonably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taken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instead.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these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cases,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appropriate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support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enforcement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should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taken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rather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than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pupil’s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name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being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deleted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from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roll.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19ED5F2E" w14:textId="77777777" w:rsidR="0003560A" w:rsidRPr="008C45DA" w:rsidRDefault="0003560A" w:rsidP="00F33DA6">
      <w:pPr>
        <w:pStyle w:val="ListParagraph"/>
        <w:spacing w:after="0"/>
        <w:rPr>
          <w:rFonts w:ascii="Arial" w:eastAsia="Times New Roman" w:hAnsi="Arial" w:cs="Arial"/>
        </w:rPr>
      </w:pPr>
    </w:p>
    <w:p w14:paraId="05B46328" w14:textId="77777777" w:rsidR="00E808C1" w:rsidRDefault="00275C6F" w:rsidP="00E808C1">
      <w:p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lastRenderedPageBreak/>
        <w:t>Examples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of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appropriate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use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include: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1FE30586" w14:textId="77777777" w:rsidR="00E808C1" w:rsidRDefault="00275C6F" w:rsidP="00E808C1">
      <w:pPr>
        <w:pStyle w:val="ListParagraph"/>
        <w:numPr>
          <w:ilvl w:val="0"/>
          <w:numId w:val="46"/>
        </w:num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away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from</w:t>
      </w:r>
      <w:r w:rsidR="00754C09" w:rsidRPr="00E808C1">
        <w:rPr>
          <w:rFonts w:ascii="Arial" w:eastAsia="Times New Roman" w:hAnsi="Arial" w:cs="Arial"/>
        </w:rPr>
        <w:t xml:space="preserve"> </w:t>
      </w:r>
      <w:proofErr w:type="gramStart"/>
      <w:r w:rsidRPr="00E808C1">
        <w:rPr>
          <w:rFonts w:ascii="Arial" w:eastAsia="Times New Roman" w:hAnsi="Arial" w:cs="Arial"/>
        </w:rPr>
        <w:t>home</w:t>
      </w:r>
      <w:proofErr w:type="gramEnd"/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parent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refused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give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date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their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but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think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anything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preventing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them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from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returning.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20AE6D09" w14:textId="77777777" w:rsidR="00E808C1" w:rsidRDefault="00275C6F" w:rsidP="00E808C1">
      <w:pPr>
        <w:pStyle w:val="ListParagraph"/>
        <w:numPr>
          <w:ilvl w:val="0"/>
          <w:numId w:val="46"/>
        </w:num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No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date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evidence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of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returning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been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provided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deadline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set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out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school’s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contact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with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parent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think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anything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preventing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them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from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returning.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5AD53FB2" w14:textId="278B28F1" w:rsidR="0007049A" w:rsidRPr="00E808C1" w:rsidRDefault="00275C6F" w:rsidP="00E808C1">
      <w:pPr>
        <w:pStyle w:val="ListParagraph"/>
        <w:numPr>
          <w:ilvl w:val="0"/>
          <w:numId w:val="46"/>
        </w:num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parent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given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date,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several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dates,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returning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failed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last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given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date.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25D3ED3C" w14:textId="77777777" w:rsidR="0003560A" w:rsidRPr="008C45DA" w:rsidRDefault="0003560A" w:rsidP="00F33DA6">
      <w:pPr>
        <w:pStyle w:val="ListParagraph"/>
        <w:spacing w:after="0"/>
        <w:rPr>
          <w:rFonts w:ascii="Arial" w:eastAsia="Times New Roman" w:hAnsi="Arial" w:cs="Arial"/>
        </w:rPr>
      </w:pPr>
    </w:p>
    <w:p w14:paraId="682E553F" w14:textId="77777777" w:rsidR="00E808C1" w:rsidRDefault="00275C6F" w:rsidP="00E808C1">
      <w:p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Examples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of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where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regulation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9(1)(g)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may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appropriate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instead: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2F01DAD3" w14:textId="77777777" w:rsidR="00E808C1" w:rsidRDefault="00275C6F" w:rsidP="00E808C1">
      <w:pPr>
        <w:pStyle w:val="ListParagraph"/>
        <w:numPr>
          <w:ilvl w:val="0"/>
          <w:numId w:val="45"/>
        </w:num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date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return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parent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has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provided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vague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far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future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reasonably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believe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normally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lives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reasonable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distance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from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school.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27B1645D" w14:textId="5C89D6CA" w:rsidR="00FD1BC0" w:rsidRPr="00E808C1" w:rsidRDefault="00275C6F" w:rsidP="00E808C1">
      <w:pPr>
        <w:pStyle w:val="ListParagraph"/>
        <w:numPr>
          <w:ilvl w:val="0"/>
          <w:numId w:val="45"/>
        </w:num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school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does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not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believe,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taking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account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of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any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information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from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parent,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that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still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resides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within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area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and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the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pupil’s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absence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does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not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appear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to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be</w:t>
      </w:r>
      <w:r w:rsidR="00754C09" w:rsidRPr="00E808C1">
        <w:rPr>
          <w:rFonts w:ascii="Arial" w:eastAsia="Times New Roman" w:hAnsi="Arial" w:cs="Arial"/>
        </w:rPr>
        <w:t xml:space="preserve"> </w:t>
      </w:r>
      <w:r w:rsidRPr="00E808C1">
        <w:rPr>
          <w:rFonts w:ascii="Arial" w:eastAsia="Times New Roman" w:hAnsi="Arial" w:cs="Arial"/>
        </w:rPr>
        <w:t>temporary.</w:t>
      </w:r>
      <w:r w:rsidR="00754C09" w:rsidRPr="00E808C1">
        <w:rPr>
          <w:rFonts w:ascii="Arial" w:eastAsia="Times New Roman" w:hAnsi="Arial" w:cs="Arial"/>
        </w:rPr>
        <w:t xml:space="preserve"> </w:t>
      </w:r>
    </w:p>
    <w:p w14:paraId="0D795F56" w14:textId="77777777" w:rsidR="00001203" w:rsidRPr="00E808C1" w:rsidRDefault="00001203" w:rsidP="00E808C1">
      <w:pPr>
        <w:spacing w:after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5020B9C6" w14:textId="77777777" w:rsidR="00001203" w:rsidRDefault="00001203" w:rsidP="00F33DA6">
      <w:pPr>
        <w:pStyle w:val="ListParagraph"/>
        <w:spacing w:after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3CBDBC9" w14:textId="77777777" w:rsidR="00001203" w:rsidRDefault="00001203" w:rsidP="00F33DA6">
      <w:pPr>
        <w:pStyle w:val="ListParagraph"/>
        <w:spacing w:after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41F3EEDC" w14:textId="7644ED54" w:rsidR="00001203" w:rsidRDefault="00001203" w:rsidP="00C63286">
      <w:pPr>
        <w:pStyle w:val="Heading3"/>
        <w:rPr>
          <w:rFonts w:eastAsia="Times New Roman"/>
        </w:rPr>
      </w:pPr>
      <w:bookmarkStart w:id="40" w:name="_Toc214002522"/>
      <w:r w:rsidRPr="00001203">
        <w:rPr>
          <w:rFonts w:eastAsia="Times New Roman"/>
        </w:rPr>
        <w:t>Regulation 9 Pupil Deletion Code</w:t>
      </w:r>
      <w:r w:rsidR="00841286">
        <w:rPr>
          <w:rFonts w:eastAsia="Times New Roman"/>
        </w:rPr>
        <w:t>s</w:t>
      </w:r>
      <w:r w:rsidR="00E808C1">
        <w:rPr>
          <w:rFonts w:eastAsia="Times New Roman"/>
        </w:rPr>
        <w:t xml:space="preserve"> - Summarised</w:t>
      </w:r>
      <w:bookmarkEnd w:id="40"/>
    </w:p>
    <w:p w14:paraId="7427C57B" w14:textId="77777777" w:rsidR="00E808C1" w:rsidRDefault="00E808C1" w:rsidP="00E808C1">
      <w:pPr>
        <w:spacing w:after="0"/>
        <w:rPr>
          <w:rFonts w:ascii="Arial" w:eastAsia="Times New Roman" w:hAnsi="Arial" w:cs="Arial"/>
        </w:rPr>
      </w:pPr>
    </w:p>
    <w:p w14:paraId="2C6B6012" w14:textId="47CBE548" w:rsidR="00001203" w:rsidRPr="00E808C1" w:rsidRDefault="00001203" w:rsidP="00E808C1">
      <w:pPr>
        <w:spacing w:after="0"/>
        <w:rPr>
          <w:rFonts w:ascii="Arial" w:eastAsia="Times New Roman" w:hAnsi="Arial" w:cs="Arial"/>
        </w:rPr>
      </w:pPr>
      <w:r w:rsidRPr="00E808C1">
        <w:rPr>
          <w:rFonts w:ascii="Arial" w:eastAsia="Times New Roman" w:hAnsi="Arial" w:cs="Arial"/>
        </w:rPr>
        <w:t>This below outlines the grounds under Regulation 9 of the School Attendance (Pupil Registration) (England) Regulations 2024 for lawful deletion of a pupil from the admission register. It is intended for use by school leaders, attendance officers, and education welfare professionals to ensure compliance and safeguard against unlawful off-rolling.</w:t>
      </w:r>
    </w:p>
    <w:p w14:paraId="26D4BE01" w14:textId="77777777" w:rsidR="00001203" w:rsidRPr="008C45DA" w:rsidRDefault="00001203" w:rsidP="00001203">
      <w:pPr>
        <w:pStyle w:val="ListParagraph"/>
        <w:spacing w:after="0"/>
        <w:rPr>
          <w:rFonts w:ascii="Arial" w:eastAsia="Times New Roman" w:hAnsi="Arial" w:cs="Arial"/>
          <w:lang w:val="en-US"/>
        </w:rPr>
      </w:pPr>
      <w:r w:rsidRPr="008C45DA">
        <w:rPr>
          <w:rFonts w:ascii="Arial" w:eastAsia="Times New Roman" w:hAnsi="Arial" w:cs="Arial"/>
          <w:lang w:val="en-US"/>
        </w:rPr>
        <w:t>Regulation 9(1) – Grounds for Deletion</w:t>
      </w:r>
    </w:p>
    <w:p w14:paraId="388E7C77" w14:textId="77777777" w:rsidR="00001203" w:rsidRPr="00001203" w:rsidRDefault="00001203" w:rsidP="00001203">
      <w:pPr>
        <w:pStyle w:val="ListParagraph"/>
        <w:spacing w:after="0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23"/>
        <w:gridCol w:w="2885"/>
        <w:gridCol w:w="3704"/>
      </w:tblGrid>
      <w:tr w:rsidR="00001203" w:rsidRPr="00001203" w14:paraId="32B79BC7" w14:textId="77777777" w:rsidTr="00001203">
        <w:tc>
          <w:tcPr>
            <w:tcW w:w="1723" w:type="dxa"/>
          </w:tcPr>
          <w:p w14:paraId="4A89F4E5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Code</w:t>
            </w:r>
          </w:p>
        </w:tc>
        <w:tc>
          <w:tcPr>
            <w:tcW w:w="4372" w:type="dxa"/>
          </w:tcPr>
          <w:p w14:paraId="2984C870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Ground for Deletion</w:t>
            </w:r>
          </w:p>
        </w:tc>
        <w:tc>
          <w:tcPr>
            <w:tcW w:w="6826" w:type="dxa"/>
          </w:tcPr>
          <w:p w14:paraId="660A42F5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Explanatory Notes</w:t>
            </w:r>
          </w:p>
        </w:tc>
      </w:tr>
      <w:tr w:rsidR="00001203" w:rsidRPr="00001203" w14:paraId="4207B26F" w14:textId="77777777" w:rsidTr="00001203">
        <w:tc>
          <w:tcPr>
            <w:tcW w:w="1723" w:type="dxa"/>
          </w:tcPr>
          <w:p w14:paraId="48DFF4EA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9(1)(a)</w:t>
            </w:r>
          </w:p>
        </w:tc>
        <w:tc>
          <w:tcPr>
            <w:tcW w:w="4372" w:type="dxa"/>
          </w:tcPr>
          <w:p w14:paraId="52C383C2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Transferred to another school</w:t>
            </w:r>
          </w:p>
        </w:tc>
        <w:tc>
          <w:tcPr>
            <w:tcW w:w="6826" w:type="dxa"/>
          </w:tcPr>
          <w:p w14:paraId="31A27FA5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Confirmed by receiving school or local authority.</w:t>
            </w:r>
          </w:p>
        </w:tc>
      </w:tr>
      <w:tr w:rsidR="00001203" w:rsidRPr="00001203" w14:paraId="1FBA3494" w14:textId="77777777" w:rsidTr="00001203">
        <w:tc>
          <w:tcPr>
            <w:tcW w:w="1723" w:type="dxa"/>
          </w:tcPr>
          <w:p w14:paraId="3C552FD4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9(1)(b)</w:t>
            </w:r>
          </w:p>
        </w:tc>
        <w:tc>
          <w:tcPr>
            <w:tcW w:w="4372" w:type="dxa"/>
          </w:tcPr>
          <w:p w14:paraId="2B18BA40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Home education</w:t>
            </w:r>
          </w:p>
        </w:tc>
        <w:tc>
          <w:tcPr>
            <w:tcW w:w="6826" w:type="dxa"/>
          </w:tcPr>
          <w:p w14:paraId="6EADE1BE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Parents have provided written notification of elective home education.</w:t>
            </w:r>
          </w:p>
        </w:tc>
      </w:tr>
      <w:tr w:rsidR="00001203" w:rsidRPr="00001203" w14:paraId="38E5B823" w14:textId="77777777" w:rsidTr="00001203">
        <w:tc>
          <w:tcPr>
            <w:tcW w:w="1723" w:type="dxa"/>
          </w:tcPr>
          <w:p w14:paraId="457FE3AA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9(1)(c)</w:t>
            </w:r>
          </w:p>
        </w:tc>
        <w:tc>
          <w:tcPr>
            <w:tcW w:w="4372" w:type="dxa"/>
          </w:tcPr>
          <w:p w14:paraId="564DB8B0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Moved abroad</w:t>
            </w:r>
          </w:p>
        </w:tc>
        <w:tc>
          <w:tcPr>
            <w:tcW w:w="6826" w:type="dxa"/>
          </w:tcPr>
          <w:p w14:paraId="7EB32029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Family has relocated outside England; education arrangements confirmed.</w:t>
            </w:r>
          </w:p>
        </w:tc>
      </w:tr>
      <w:tr w:rsidR="00001203" w:rsidRPr="00001203" w14:paraId="19BE5CAE" w14:textId="77777777" w:rsidTr="00001203">
        <w:tc>
          <w:tcPr>
            <w:tcW w:w="1723" w:type="dxa"/>
          </w:tcPr>
          <w:p w14:paraId="5FD5D847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9(1)(d)</w:t>
            </w:r>
          </w:p>
        </w:tc>
        <w:tc>
          <w:tcPr>
            <w:tcW w:w="4372" w:type="dxa"/>
          </w:tcPr>
          <w:p w14:paraId="29D6F329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Death of pupil</w:t>
            </w:r>
          </w:p>
        </w:tc>
        <w:tc>
          <w:tcPr>
            <w:tcW w:w="6826" w:type="dxa"/>
          </w:tcPr>
          <w:p w14:paraId="363B3DCB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Formal notification received.</w:t>
            </w:r>
          </w:p>
        </w:tc>
      </w:tr>
      <w:tr w:rsidR="00001203" w:rsidRPr="00001203" w14:paraId="40E1DFF8" w14:textId="77777777" w:rsidTr="00001203">
        <w:tc>
          <w:tcPr>
            <w:tcW w:w="1723" w:type="dxa"/>
          </w:tcPr>
          <w:p w14:paraId="36F64113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9(1)(e)</w:t>
            </w:r>
          </w:p>
        </w:tc>
        <w:tc>
          <w:tcPr>
            <w:tcW w:w="4372" w:type="dxa"/>
          </w:tcPr>
          <w:p w14:paraId="202B42C8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Medical condition prevents attendance</w:t>
            </w:r>
          </w:p>
        </w:tc>
        <w:tc>
          <w:tcPr>
            <w:tcW w:w="6826" w:type="dxa"/>
          </w:tcPr>
          <w:p w14:paraId="36ADB412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Long-term condition confirmed by medical evidence.</w:t>
            </w:r>
          </w:p>
        </w:tc>
      </w:tr>
      <w:tr w:rsidR="00001203" w:rsidRPr="00001203" w14:paraId="29885728" w14:textId="77777777" w:rsidTr="00001203">
        <w:tc>
          <w:tcPr>
            <w:tcW w:w="1723" w:type="dxa"/>
          </w:tcPr>
          <w:p w14:paraId="345A073C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9(1)(f)</w:t>
            </w:r>
          </w:p>
        </w:tc>
        <w:tc>
          <w:tcPr>
            <w:tcW w:w="4372" w:type="dxa"/>
          </w:tcPr>
          <w:p w14:paraId="7CD44FFA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Custodial sentence</w:t>
            </w:r>
          </w:p>
        </w:tc>
        <w:tc>
          <w:tcPr>
            <w:tcW w:w="6826" w:type="dxa"/>
          </w:tcPr>
          <w:p w14:paraId="780D1916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gramStart"/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Pupil</w:t>
            </w:r>
            <w:proofErr w:type="gramEnd"/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detained for a period exceeding school term.</w:t>
            </w:r>
          </w:p>
        </w:tc>
      </w:tr>
      <w:tr w:rsidR="00001203" w:rsidRPr="00001203" w14:paraId="62225B46" w14:textId="77777777" w:rsidTr="00001203">
        <w:tc>
          <w:tcPr>
            <w:tcW w:w="1723" w:type="dxa"/>
          </w:tcPr>
          <w:p w14:paraId="6E845E3D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9(1)(g)</w:t>
            </w:r>
          </w:p>
        </w:tc>
        <w:tc>
          <w:tcPr>
            <w:tcW w:w="4372" w:type="dxa"/>
          </w:tcPr>
          <w:p w14:paraId="672039A7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 longer within reasonable distance</w:t>
            </w:r>
          </w:p>
        </w:tc>
        <w:tc>
          <w:tcPr>
            <w:tcW w:w="6826" w:type="dxa"/>
          </w:tcPr>
          <w:p w14:paraId="5A50A04C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gramStart"/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Pupil</w:t>
            </w:r>
            <w:proofErr w:type="gramEnd"/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moved and cannot reasonably attend.</w:t>
            </w:r>
          </w:p>
        </w:tc>
      </w:tr>
      <w:tr w:rsidR="00001203" w:rsidRPr="00001203" w14:paraId="01A378E3" w14:textId="77777777" w:rsidTr="00001203">
        <w:tc>
          <w:tcPr>
            <w:tcW w:w="1723" w:type="dxa"/>
          </w:tcPr>
          <w:p w14:paraId="5B147A33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9(1)(h)</w:t>
            </w:r>
          </w:p>
        </w:tc>
        <w:tc>
          <w:tcPr>
            <w:tcW w:w="4372" w:type="dxa"/>
          </w:tcPr>
          <w:p w14:paraId="3BA0D457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Independent school enrolment</w:t>
            </w:r>
          </w:p>
        </w:tc>
        <w:tc>
          <w:tcPr>
            <w:tcW w:w="6826" w:type="dxa"/>
          </w:tcPr>
          <w:p w14:paraId="23FED0F8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Confirmed registration at another independent school.</w:t>
            </w:r>
          </w:p>
        </w:tc>
      </w:tr>
      <w:tr w:rsidR="00001203" w:rsidRPr="00001203" w14:paraId="4DB035C5" w14:textId="77777777" w:rsidTr="00001203">
        <w:tc>
          <w:tcPr>
            <w:tcW w:w="1723" w:type="dxa"/>
          </w:tcPr>
          <w:p w14:paraId="7761582E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9(1)(i)</w:t>
            </w:r>
          </w:p>
        </w:tc>
        <w:tc>
          <w:tcPr>
            <w:tcW w:w="4372" w:type="dxa"/>
          </w:tcPr>
          <w:p w14:paraId="6C80D3FF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Continuous absence (CME-related)</w:t>
            </w:r>
          </w:p>
        </w:tc>
        <w:tc>
          <w:tcPr>
            <w:tcW w:w="6826" w:type="dxa"/>
          </w:tcPr>
          <w:p w14:paraId="2551C99C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Absent for 20+ days with only G, N, O codes; joint enquiries confirm unlikely to return.</w:t>
            </w:r>
          </w:p>
        </w:tc>
      </w:tr>
      <w:tr w:rsidR="00001203" w:rsidRPr="00001203" w14:paraId="12FB5F8D" w14:textId="77777777" w:rsidTr="00001203">
        <w:tc>
          <w:tcPr>
            <w:tcW w:w="1723" w:type="dxa"/>
          </w:tcPr>
          <w:p w14:paraId="7C0BA712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9(1)(j)</w:t>
            </w:r>
          </w:p>
        </w:tc>
        <w:tc>
          <w:tcPr>
            <w:tcW w:w="4372" w:type="dxa"/>
          </w:tcPr>
          <w:p w14:paraId="66155BF1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Awaiting placement</w:t>
            </w:r>
          </w:p>
        </w:tc>
        <w:tc>
          <w:tcPr>
            <w:tcW w:w="6826" w:type="dxa"/>
          </w:tcPr>
          <w:p w14:paraId="5C7516DF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gramStart"/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Pupil</w:t>
            </w:r>
            <w:proofErr w:type="gramEnd"/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removed pending placement elsewhere; education continues.</w:t>
            </w:r>
          </w:p>
        </w:tc>
      </w:tr>
      <w:tr w:rsidR="00001203" w:rsidRPr="00001203" w14:paraId="5A3DCF00" w14:textId="77777777" w:rsidTr="00001203">
        <w:tc>
          <w:tcPr>
            <w:tcW w:w="1723" w:type="dxa"/>
          </w:tcPr>
          <w:p w14:paraId="508D6556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9(1)(k)</w:t>
            </w:r>
          </w:p>
        </w:tc>
        <w:tc>
          <w:tcPr>
            <w:tcW w:w="4372" w:type="dxa"/>
          </w:tcPr>
          <w:p w14:paraId="5B756829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Permanent exclusion</w:t>
            </w:r>
          </w:p>
        </w:tc>
        <w:tc>
          <w:tcPr>
            <w:tcW w:w="6826" w:type="dxa"/>
          </w:tcPr>
          <w:p w14:paraId="4229D785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Following governing body and independent review panel decisions.</w:t>
            </w:r>
          </w:p>
        </w:tc>
      </w:tr>
      <w:tr w:rsidR="00001203" w:rsidRPr="00001203" w14:paraId="753D8C17" w14:textId="77777777" w:rsidTr="00001203">
        <w:tc>
          <w:tcPr>
            <w:tcW w:w="1723" w:type="dxa"/>
          </w:tcPr>
          <w:p w14:paraId="103B09FF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9(1)(l)</w:t>
            </w:r>
          </w:p>
        </w:tc>
        <w:tc>
          <w:tcPr>
            <w:tcW w:w="4372" w:type="dxa"/>
          </w:tcPr>
          <w:p w14:paraId="43FB2AB1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Nursery pupil not continuing</w:t>
            </w:r>
          </w:p>
        </w:tc>
        <w:tc>
          <w:tcPr>
            <w:tcW w:w="6826" w:type="dxa"/>
          </w:tcPr>
          <w:p w14:paraId="15A1A4D7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Parent </w:t>
            </w:r>
            <w:proofErr w:type="gramStart"/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confirms</w:t>
            </w:r>
            <w:proofErr w:type="gramEnd"/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child will not continue into reception.</w:t>
            </w:r>
          </w:p>
        </w:tc>
      </w:tr>
      <w:tr w:rsidR="00001203" w:rsidRPr="00001203" w14:paraId="0C3152DC" w14:textId="77777777" w:rsidTr="00001203">
        <w:tc>
          <w:tcPr>
            <w:tcW w:w="1723" w:type="dxa"/>
          </w:tcPr>
          <w:p w14:paraId="55345334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9(1)(m)</w:t>
            </w:r>
          </w:p>
        </w:tc>
        <w:tc>
          <w:tcPr>
            <w:tcW w:w="4372" w:type="dxa"/>
          </w:tcPr>
          <w:p w14:paraId="5368CDAD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Non-compulsory age withdrawal</w:t>
            </w:r>
          </w:p>
        </w:tc>
        <w:tc>
          <w:tcPr>
            <w:tcW w:w="6826" w:type="dxa"/>
          </w:tcPr>
          <w:p w14:paraId="76A7533D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gramStart"/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Pupil</w:t>
            </w:r>
            <w:proofErr w:type="gramEnd"/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below compulsory school age withdrawn by parent.</w:t>
            </w:r>
          </w:p>
        </w:tc>
      </w:tr>
      <w:tr w:rsidR="00001203" w:rsidRPr="00001203" w14:paraId="5625B1CD" w14:textId="77777777" w:rsidTr="00001203">
        <w:tc>
          <w:tcPr>
            <w:tcW w:w="1723" w:type="dxa"/>
          </w:tcPr>
          <w:p w14:paraId="5B447399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9(1)(n)</w:t>
            </w:r>
          </w:p>
        </w:tc>
        <w:tc>
          <w:tcPr>
            <w:tcW w:w="4372" w:type="dxa"/>
          </w:tcPr>
          <w:p w14:paraId="6C139ED4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Special school placement ended</w:t>
            </w:r>
          </w:p>
        </w:tc>
        <w:tc>
          <w:tcPr>
            <w:tcW w:w="6826" w:type="dxa"/>
          </w:tcPr>
          <w:p w14:paraId="47C11A95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Placement </w:t>
            </w:r>
            <w:proofErr w:type="gramStart"/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terminated</w:t>
            </w:r>
            <w:proofErr w:type="gramEnd"/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and no new provision identified.</w:t>
            </w:r>
          </w:p>
        </w:tc>
      </w:tr>
      <w:tr w:rsidR="00001203" w:rsidRPr="00001203" w14:paraId="7CF3C9EE" w14:textId="77777777" w:rsidTr="00001203">
        <w:tc>
          <w:tcPr>
            <w:tcW w:w="1723" w:type="dxa"/>
          </w:tcPr>
          <w:p w14:paraId="7F22DFFC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9(1)(o)</w:t>
            </w:r>
          </w:p>
        </w:tc>
        <w:tc>
          <w:tcPr>
            <w:tcW w:w="4372" w:type="dxa"/>
          </w:tcPr>
          <w:p w14:paraId="77F7B091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Other lawful reason</w:t>
            </w:r>
          </w:p>
        </w:tc>
        <w:tc>
          <w:tcPr>
            <w:tcW w:w="6826" w:type="dxa"/>
          </w:tcPr>
          <w:p w14:paraId="743DABC6" w14:textId="77777777" w:rsidR="00001203" w:rsidRPr="00001203" w:rsidRDefault="00001203" w:rsidP="00001203">
            <w:pPr>
              <w:pStyle w:val="ListParagraph"/>
              <w:spacing w:line="259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012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Must be documented and agreed with local authority.</w:t>
            </w:r>
          </w:p>
        </w:tc>
      </w:tr>
    </w:tbl>
    <w:p w14:paraId="2775C6E5" w14:textId="77777777" w:rsidR="00E808C1" w:rsidRDefault="00E808C1" w:rsidP="00E808C1">
      <w:pPr>
        <w:spacing w:after="0"/>
        <w:rPr>
          <w:rFonts w:ascii="Arial" w:eastAsia="Times New Roman" w:hAnsi="Arial" w:cs="Arial"/>
          <w:lang w:val="en-US"/>
        </w:rPr>
      </w:pPr>
    </w:p>
    <w:p w14:paraId="2F96AB2B" w14:textId="36BDB92D" w:rsidR="00001203" w:rsidRPr="00E808C1" w:rsidRDefault="00001203" w:rsidP="00E808C1">
      <w:pPr>
        <w:spacing w:after="0"/>
        <w:rPr>
          <w:rFonts w:ascii="Arial" w:eastAsia="Times New Roman" w:hAnsi="Arial" w:cs="Arial"/>
          <w:lang w:val="en-US"/>
        </w:rPr>
      </w:pPr>
      <w:r w:rsidRPr="00E808C1">
        <w:rPr>
          <w:rFonts w:ascii="Arial" w:eastAsia="Times New Roman" w:hAnsi="Arial" w:cs="Arial"/>
          <w:lang w:val="en-US"/>
        </w:rPr>
        <w:t>Regulation 9(2) and 9(3) – Special Provisions</w:t>
      </w:r>
    </w:p>
    <w:p w14:paraId="42316644" w14:textId="77777777" w:rsidR="00001203" w:rsidRPr="00E808C1" w:rsidRDefault="00001203" w:rsidP="00E808C1">
      <w:pPr>
        <w:spacing w:after="0"/>
        <w:rPr>
          <w:rFonts w:ascii="Arial" w:eastAsia="Times New Roman" w:hAnsi="Arial" w:cs="Arial"/>
          <w:lang w:val="en-US"/>
        </w:rPr>
      </w:pPr>
      <w:r w:rsidRPr="00E808C1">
        <w:rPr>
          <w:rFonts w:ascii="Arial" w:eastAsia="Times New Roman" w:hAnsi="Arial" w:cs="Arial"/>
          <w:lang w:val="en-US"/>
        </w:rPr>
        <w:t>Regulation 9(2): Applies to pupils at special schools. Deletion must be agreed with the local authority.</w:t>
      </w:r>
      <w:r w:rsidRPr="00E808C1">
        <w:rPr>
          <w:rFonts w:ascii="Arial" w:eastAsia="Times New Roman" w:hAnsi="Arial" w:cs="Arial"/>
          <w:lang w:val="en-US"/>
        </w:rPr>
        <w:br/>
        <w:t>Regulation 9(3): Applies to pupils of non-compulsory school age. Deletion permitted if parent withdraws child and no further education is planned.</w:t>
      </w:r>
    </w:p>
    <w:p w14:paraId="286D1058" w14:textId="77777777" w:rsidR="00FD1BC0" w:rsidRPr="008C45DA" w:rsidRDefault="00FD1BC0" w:rsidP="008C45DA">
      <w:pPr>
        <w:pStyle w:val="ListParagraph"/>
        <w:spacing w:after="0"/>
        <w:rPr>
          <w:rFonts w:ascii="Arial" w:eastAsia="Times New Roman" w:hAnsi="Arial" w:cs="Arial"/>
        </w:rPr>
      </w:pPr>
    </w:p>
    <w:p w14:paraId="0A568A55" w14:textId="77777777" w:rsidR="008E5E2D" w:rsidRPr="008C45DA" w:rsidRDefault="008E5E2D" w:rsidP="008C45DA">
      <w:pPr>
        <w:pStyle w:val="ListParagraph"/>
        <w:spacing w:after="0"/>
        <w:rPr>
          <w:rFonts w:ascii="Arial" w:eastAsia="Times New Roman" w:hAnsi="Arial" w:cs="Arial"/>
        </w:rPr>
      </w:pPr>
    </w:p>
    <w:p w14:paraId="6BFDE531" w14:textId="218458BF" w:rsidR="00DF6596" w:rsidRPr="00E808C1" w:rsidRDefault="00275C6F" w:rsidP="00E808C1">
      <w:pPr>
        <w:spacing w:after="0"/>
        <w:rPr>
          <w:rFonts w:ascii="Arial" w:eastAsia="Times New Roman" w:hAnsi="Arial" w:cs="Arial"/>
          <w:b/>
          <w:bCs/>
        </w:rPr>
      </w:pPr>
      <w:r w:rsidRPr="00E808C1">
        <w:rPr>
          <w:rFonts w:ascii="Arial" w:eastAsia="Times New Roman" w:hAnsi="Arial" w:cs="Arial"/>
          <w:b/>
          <w:bCs/>
        </w:rPr>
        <w:t>It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is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expected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that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the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local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authority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will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not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withhold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consent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unnecessarily,</w:t>
      </w:r>
      <w:r w:rsidR="00E808C1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nor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delay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for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an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unreasonable</w:t>
      </w:r>
      <w:r w:rsidR="00754C09" w:rsidRPr="00E808C1">
        <w:rPr>
          <w:rFonts w:ascii="Arial" w:eastAsia="Times New Roman" w:hAnsi="Arial" w:cs="Arial"/>
          <w:b/>
          <w:bCs/>
        </w:rPr>
        <w:t xml:space="preserve"> </w:t>
      </w:r>
      <w:r w:rsidRPr="00E808C1">
        <w:rPr>
          <w:rFonts w:ascii="Arial" w:eastAsia="Times New Roman" w:hAnsi="Arial" w:cs="Arial"/>
          <w:b/>
          <w:bCs/>
        </w:rPr>
        <w:t>period.</w:t>
      </w:r>
    </w:p>
    <w:p w14:paraId="5A733296" w14:textId="77777777" w:rsidR="00001203" w:rsidRDefault="00001203" w:rsidP="002614AB">
      <w:pPr>
        <w:pStyle w:val="ListParagraph"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0CEAE8B3" w14:textId="77777777" w:rsidR="009758D3" w:rsidRDefault="009758D3" w:rsidP="004B1E01">
      <w:pPr>
        <w:spacing w:after="0"/>
        <w:rPr>
          <w:rFonts w:ascii="Arial" w:hAnsi="Arial" w:cs="Arial"/>
          <w:b/>
          <w:sz w:val="24"/>
          <w:szCs w:val="24"/>
        </w:rPr>
      </w:pPr>
    </w:p>
    <w:p w14:paraId="7F96A25A" w14:textId="041CA583" w:rsidR="00D31FEC" w:rsidRPr="008C45DA" w:rsidRDefault="00D31FEC" w:rsidP="008C45DA">
      <w:pPr>
        <w:pStyle w:val="Heading3"/>
      </w:pPr>
      <w:bookmarkStart w:id="41" w:name="_Toc214002523"/>
      <w:r w:rsidRPr="008C45DA">
        <w:t>Frequently</w:t>
      </w:r>
      <w:r w:rsidR="00754C09" w:rsidRPr="008C45DA">
        <w:t xml:space="preserve"> </w:t>
      </w:r>
      <w:r w:rsidRPr="008C45DA">
        <w:t>Asked</w:t>
      </w:r>
      <w:r w:rsidR="00754C09" w:rsidRPr="008C45DA">
        <w:t xml:space="preserve"> </w:t>
      </w:r>
      <w:r w:rsidRPr="008C45DA">
        <w:t>Questions:</w:t>
      </w:r>
      <w:bookmarkEnd w:id="41"/>
    </w:p>
    <w:p w14:paraId="46E9C945" w14:textId="0E5533CA" w:rsidR="00A70DB1" w:rsidRPr="008C45DA" w:rsidRDefault="00095E39" w:rsidP="008C45DA">
      <w:pPr>
        <w:pStyle w:val="Heading4"/>
      </w:pPr>
      <w:bookmarkStart w:id="42" w:name="_Toc214002524"/>
      <w:r>
        <w:t>Can we back date attendance when we off roll</w:t>
      </w:r>
      <w:r w:rsidR="00C523DE" w:rsidRPr="008C45DA">
        <w:t>?</w:t>
      </w:r>
      <w:bookmarkEnd w:id="42"/>
    </w:p>
    <w:p w14:paraId="68626BB9" w14:textId="75B07571" w:rsidR="00EF6542" w:rsidRPr="008C45DA" w:rsidRDefault="00EF6542" w:rsidP="00EF6542">
      <w:pPr>
        <w:rPr>
          <w:rFonts w:ascii="Arial" w:hAnsi="Arial" w:cs="Arial"/>
          <w:bCs/>
          <w:i/>
          <w:iCs/>
        </w:rPr>
      </w:pP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DfE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have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confirmed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that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backdating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date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child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is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removed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from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school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roll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is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unlawful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and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should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not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happen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under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any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circumstances.</w:t>
      </w:r>
    </w:p>
    <w:p w14:paraId="750503F2" w14:textId="5478A9E8" w:rsidR="00EF6542" w:rsidRPr="008C45DA" w:rsidRDefault="00EF6542" w:rsidP="00841286">
      <w:pPr>
        <w:pStyle w:val="Heading4"/>
      </w:pPr>
      <w:bookmarkStart w:id="43" w:name="_Toc214002525"/>
      <w:r w:rsidRPr="008C45DA">
        <w:t>Removing</w:t>
      </w:r>
      <w:r w:rsidR="00754C09" w:rsidRPr="008C45DA">
        <w:t xml:space="preserve"> </w:t>
      </w:r>
      <w:r w:rsidRPr="008C45DA">
        <w:t>pupils</w:t>
      </w:r>
      <w:r w:rsidR="00754C09" w:rsidRPr="008C45DA">
        <w:t xml:space="preserve"> </w:t>
      </w:r>
      <w:r w:rsidRPr="008C45DA">
        <w:t>from</w:t>
      </w:r>
      <w:r w:rsidR="00754C09" w:rsidRPr="008C45DA">
        <w:t xml:space="preserve"> </w:t>
      </w:r>
      <w:r w:rsidRPr="008C45DA">
        <w:t>the</w:t>
      </w:r>
      <w:r w:rsidR="00754C09" w:rsidRPr="008C45DA">
        <w:t xml:space="preserve"> </w:t>
      </w:r>
      <w:r w:rsidRPr="008C45DA">
        <w:t>school</w:t>
      </w:r>
      <w:r w:rsidR="00754C09" w:rsidRPr="008C45DA">
        <w:t xml:space="preserve"> </w:t>
      </w:r>
      <w:r w:rsidRPr="008C45DA">
        <w:t>roll</w:t>
      </w:r>
      <w:bookmarkEnd w:id="43"/>
    </w:p>
    <w:p w14:paraId="1D4F3E69" w14:textId="7E2C6583" w:rsidR="00EF6542" w:rsidRPr="008C45DA" w:rsidRDefault="00EF6542" w:rsidP="003303DA">
      <w:pPr>
        <w:spacing w:after="0"/>
        <w:rPr>
          <w:rFonts w:ascii="Arial" w:hAnsi="Arial" w:cs="Arial"/>
          <w:bCs/>
          <w:i/>
          <w:iCs/>
        </w:rPr>
      </w:pP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date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child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is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taken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off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roll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with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effect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from,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must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be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date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decision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was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made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that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one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of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prescribed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grounds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of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Regulation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="00001203" w:rsidRPr="008C45DA">
        <w:rPr>
          <w:rFonts w:ascii="Arial" w:hAnsi="Arial" w:cs="Arial"/>
          <w:bCs/>
          <w:i/>
          <w:iCs/>
        </w:rPr>
        <w:t>9</w:t>
      </w:r>
      <w:r w:rsidRPr="008C45DA">
        <w:rPr>
          <w:rFonts w:ascii="Arial" w:hAnsi="Arial" w:cs="Arial"/>
          <w:bCs/>
          <w:i/>
          <w:iCs/>
        </w:rPr>
        <w:t>,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Education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(Pupil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Registration)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lastRenderedPageBreak/>
        <w:t>Regulations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2006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has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been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met.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Therefore,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administrative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date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of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removal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from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roll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should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be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same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date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as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child’s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last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date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of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registration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at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school.</w:t>
      </w:r>
    </w:p>
    <w:p w14:paraId="73104502" w14:textId="126A0F7F" w:rsidR="00EF6542" w:rsidRPr="008C45DA" w:rsidRDefault="00EF6542" w:rsidP="003303DA">
      <w:pPr>
        <w:spacing w:after="0"/>
        <w:rPr>
          <w:rFonts w:ascii="Arial" w:hAnsi="Arial" w:cs="Arial"/>
          <w:bCs/>
          <w:i/>
          <w:iCs/>
        </w:rPr>
      </w:pPr>
      <w:r w:rsidRPr="008C45DA">
        <w:rPr>
          <w:rFonts w:ascii="Arial" w:hAnsi="Arial" w:cs="Arial"/>
          <w:bCs/>
          <w:i/>
          <w:iCs/>
        </w:rPr>
        <w:t>For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example,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school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being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advised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on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26th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of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January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2023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that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family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relocated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to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another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LA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in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December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2022.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child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would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be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removed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from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roll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as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of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26th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of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January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2023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and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not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back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dated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to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end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of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the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autumn</w:t>
      </w:r>
      <w:r w:rsidR="00754C09" w:rsidRPr="008C45DA">
        <w:rPr>
          <w:rFonts w:ascii="Arial" w:hAnsi="Arial" w:cs="Arial"/>
          <w:bCs/>
          <w:i/>
          <w:iCs/>
        </w:rPr>
        <w:t xml:space="preserve"> </w:t>
      </w:r>
      <w:r w:rsidRPr="008C45DA">
        <w:rPr>
          <w:rFonts w:ascii="Arial" w:hAnsi="Arial" w:cs="Arial"/>
          <w:bCs/>
          <w:i/>
          <w:iCs/>
        </w:rPr>
        <w:t>term.</w:t>
      </w:r>
    </w:p>
    <w:p w14:paraId="3CE7B1F0" w14:textId="2D37010A" w:rsidR="00EF6542" w:rsidRPr="00095E39" w:rsidRDefault="00EF6542" w:rsidP="003303DA">
      <w:pPr>
        <w:spacing w:after="0"/>
        <w:rPr>
          <w:rFonts w:ascii="Arial" w:hAnsi="Arial" w:cs="Arial"/>
          <w:bCs/>
          <w:i/>
          <w:iCs/>
        </w:rPr>
      </w:pPr>
      <w:r w:rsidRPr="00095E39">
        <w:rPr>
          <w:rFonts w:ascii="Arial" w:hAnsi="Arial" w:cs="Arial"/>
          <w:bCs/>
          <w:i/>
          <w:iCs/>
        </w:rPr>
        <w:t>Where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‘reasonable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enquiries’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need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to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be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made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that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may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result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in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a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child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being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deleted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from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the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school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roll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it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is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essential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that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the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enquiries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are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started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immediately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with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no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delay.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This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will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include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any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joint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enquiries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that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need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to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be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made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by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the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Local</w:t>
      </w:r>
      <w:r w:rsidR="00754C09" w:rsidRPr="00095E39">
        <w:rPr>
          <w:rFonts w:ascii="Arial" w:hAnsi="Arial" w:cs="Arial"/>
          <w:bCs/>
          <w:i/>
          <w:iCs/>
        </w:rPr>
        <w:t xml:space="preserve"> </w:t>
      </w:r>
      <w:r w:rsidRPr="00095E39">
        <w:rPr>
          <w:rFonts w:ascii="Arial" w:hAnsi="Arial" w:cs="Arial"/>
          <w:bCs/>
          <w:i/>
          <w:iCs/>
        </w:rPr>
        <w:t>Authority.</w:t>
      </w:r>
    </w:p>
    <w:p w14:paraId="5943F10D" w14:textId="77777777" w:rsidR="003303DA" w:rsidRPr="008C45DA" w:rsidRDefault="003303DA" w:rsidP="00EF6542">
      <w:pPr>
        <w:rPr>
          <w:rFonts w:ascii="Arial" w:hAnsi="Arial" w:cs="Arial"/>
          <w:b/>
        </w:rPr>
      </w:pPr>
    </w:p>
    <w:p w14:paraId="4F28748B" w14:textId="5DEFC5FA" w:rsidR="00EF6542" w:rsidRPr="008C45DA" w:rsidRDefault="00EF6542" w:rsidP="008C45DA">
      <w:pPr>
        <w:pStyle w:val="Heading4"/>
      </w:pPr>
      <w:bookmarkStart w:id="44" w:name="_Toc214002526"/>
      <w:r w:rsidRPr="008C45DA">
        <w:t>Pupils</w:t>
      </w:r>
      <w:r w:rsidR="00754C09" w:rsidRPr="008C45DA">
        <w:t xml:space="preserve"> </w:t>
      </w:r>
      <w:r w:rsidRPr="008C45DA">
        <w:t>that</w:t>
      </w:r>
      <w:r w:rsidR="00754C09" w:rsidRPr="008C45DA">
        <w:t xml:space="preserve"> </w:t>
      </w:r>
      <w:r w:rsidRPr="008C45DA">
        <w:t>are</w:t>
      </w:r>
      <w:r w:rsidR="00754C09" w:rsidRPr="008C45DA">
        <w:t xml:space="preserve"> </w:t>
      </w:r>
      <w:r w:rsidRPr="008C45DA">
        <w:t>withdrawn</w:t>
      </w:r>
      <w:r w:rsidR="00754C09" w:rsidRPr="008C45DA">
        <w:t xml:space="preserve"> </w:t>
      </w:r>
      <w:r w:rsidRPr="008C45DA">
        <w:t>from</w:t>
      </w:r>
      <w:r w:rsidR="00754C09" w:rsidRPr="008C45DA">
        <w:t xml:space="preserve"> </w:t>
      </w:r>
      <w:r w:rsidRPr="008C45DA">
        <w:t>the</w:t>
      </w:r>
      <w:r w:rsidR="00754C09" w:rsidRPr="008C45DA">
        <w:t xml:space="preserve"> </w:t>
      </w:r>
      <w:r w:rsidRPr="008C45DA">
        <w:t>school</w:t>
      </w:r>
      <w:r w:rsidR="00754C09" w:rsidRPr="008C45DA">
        <w:t xml:space="preserve"> </w:t>
      </w:r>
      <w:r w:rsidRPr="008C45DA">
        <w:t>roll</w:t>
      </w:r>
      <w:r w:rsidR="00754C09" w:rsidRPr="008C45DA">
        <w:t xml:space="preserve"> </w:t>
      </w:r>
      <w:r w:rsidRPr="008C45DA">
        <w:t>because</w:t>
      </w:r>
      <w:r w:rsidR="00754C09" w:rsidRPr="008C45DA">
        <w:t xml:space="preserve"> </w:t>
      </w:r>
      <w:r w:rsidRPr="008C45DA">
        <w:t>of</w:t>
      </w:r>
      <w:r w:rsidR="00754C09" w:rsidRPr="008C45DA">
        <w:t xml:space="preserve"> </w:t>
      </w:r>
      <w:r w:rsidRPr="008C45DA">
        <w:t>permanent</w:t>
      </w:r>
      <w:r w:rsidR="00754C09" w:rsidRPr="008C45DA">
        <w:t xml:space="preserve"> </w:t>
      </w:r>
      <w:proofErr w:type="gramStart"/>
      <w:r w:rsidRPr="008C45DA">
        <w:t>exclusion</w:t>
      </w:r>
      <w:r w:rsidR="005030AE">
        <w:t>?</w:t>
      </w:r>
      <w:bookmarkEnd w:id="44"/>
      <w:proofErr w:type="gramEnd"/>
    </w:p>
    <w:p w14:paraId="3B045993" w14:textId="21BAB31D" w:rsidR="00D02EBC" w:rsidRPr="009E6C70" w:rsidRDefault="00D02EBC" w:rsidP="000218B8">
      <w:pPr>
        <w:rPr>
          <w:rFonts w:ascii="Arial" w:hAnsi="Arial" w:cs="Arial"/>
          <w:bCs/>
          <w:i/>
          <w:iCs/>
        </w:rPr>
      </w:pPr>
      <w:r w:rsidRPr="009E6C70">
        <w:rPr>
          <w:rFonts w:ascii="Arial" w:hAnsi="Arial" w:cs="Arial"/>
          <w:bCs/>
          <w:i/>
          <w:iCs/>
        </w:rPr>
        <w:t>The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date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child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is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removed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from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roll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should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not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be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any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earlier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than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15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school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days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following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outcome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of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Governors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Board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meeting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unless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parent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confirms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that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they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will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not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be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lodging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an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Independent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Review.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Where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parents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have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requested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an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Independent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Review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panel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(IRP)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then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child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should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remain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on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roll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until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completion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of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IRP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and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any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subsequent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recommendations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made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by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panel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that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the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governors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reconsider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their</w:t>
      </w:r>
      <w:r w:rsidR="00754C09" w:rsidRPr="009E6C70">
        <w:rPr>
          <w:rFonts w:ascii="Arial" w:hAnsi="Arial" w:cs="Arial"/>
          <w:bCs/>
          <w:i/>
          <w:iCs/>
        </w:rPr>
        <w:t xml:space="preserve"> </w:t>
      </w:r>
      <w:r w:rsidRPr="009E6C70">
        <w:rPr>
          <w:rFonts w:ascii="Arial" w:hAnsi="Arial" w:cs="Arial"/>
          <w:bCs/>
          <w:i/>
          <w:iCs/>
        </w:rPr>
        <w:t>decision.</w:t>
      </w:r>
    </w:p>
    <w:p w14:paraId="50DF5014" w14:textId="2663C428" w:rsidR="00D31FEC" w:rsidRPr="008C45DA" w:rsidRDefault="00D31FEC" w:rsidP="008C45DA">
      <w:pPr>
        <w:pStyle w:val="Heading4"/>
      </w:pPr>
      <w:bookmarkStart w:id="45" w:name="_Toc214002527"/>
      <w:r w:rsidRPr="008C45DA">
        <w:t>A</w:t>
      </w:r>
      <w:r w:rsidR="00754C09" w:rsidRPr="008C45DA">
        <w:t xml:space="preserve"> </w:t>
      </w:r>
      <w:r w:rsidRPr="008C45DA">
        <w:t>child</w:t>
      </w:r>
      <w:r w:rsidR="00754C09" w:rsidRPr="008C45DA">
        <w:t xml:space="preserve"> </w:t>
      </w:r>
      <w:r w:rsidRPr="008C45DA">
        <w:t>is</w:t>
      </w:r>
      <w:r w:rsidR="00754C09" w:rsidRPr="008C45DA">
        <w:t xml:space="preserve"> </w:t>
      </w:r>
      <w:r w:rsidRPr="008C45DA">
        <w:t>leaving</w:t>
      </w:r>
      <w:r w:rsidR="00754C09" w:rsidRPr="008C45DA">
        <w:t xml:space="preserve"> </w:t>
      </w:r>
      <w:r w:rsidRPr="008C45DA">
        <w:t>my</w:t>
      </w:r>
      <w:r w:rsidR="00754C09" w:rsidRPr="008C45DA">
        <w:t xml:space="preserve"> </w:t>
      </w:r>
      <w:r w:rsidRPr="008C45DA">
        <w:t>school</w:t>
      </w:r>
      <w:r w:rsidR="00754C09" w:rsidRPr="008C45DA">
        <w:t xml:space="preserve"> </w:t>
      </w:r>
      <w:r w:rsidRPr="008C45DA">
        <w:t>and</w:t>
      </w:r>
      <w:r w:rsidR="00754C09" w:rsidRPr="008C45DA">
        <w:t xml:space="preserve"> </w:t>
      </w:r>
      <w:r w:rsidRPr="008C45DA">
        <w:t>moving</w:t>
      </w:r>
      <w:r w:rsidR="00754C09" w:rsidRPr="008C45DA">
        <w:t xml:space="preserve"> </w:t>
      </w:r>
      <w:r w:rsidRPr="008C45DA">
        <w:t>abroad,</w:t>
      </w:r>
      <w:r w:rsidR="00754C09" w:rsidRPr="008C45DA">
        <w:t xml:space="preserve"> </w:t>
      </w:r>
      <w:r w:rsidRPr="008C45DA">
        <w:t>what</w:t>
      </w:r>
      <w:r w:rsidR="00754C09" w:rsidRPr="008C45DA">
        <w:t xml:space="preserve"> </w:t>
      </w:r>
      <w:r w:rsidRPr="008C45DA">
        <w:t>do</w:t>
      </w:r>
      <w:r w:rsidR="00754C09" w:rsidRPr="008C45DA">
        <w:t xml:space="preserve"> </w:t>
      </w:r>
      <w:r w:rsidRPr="008C45DA">
        <w:t>I</w:t>
      </w:r>
      <w:r w:rsidR="00754C09" w:rsidRPr="008C45DA">
        <w:t xml:space="preserve"> </w:t>
      </w:r>
      <w:r w:rsidRPr="008C45DA">
        <w:t>need</w:t>
      </w:r>
      <w:r w:rsidR="00754C09" w:rsidRPr="008C45DA">
        <w:t xml:space="preserve"> </w:t>
      </w:r>
      <w:r w:rsidRPr="008C45DA">
        <w:t>to</w:t>
      </w:r>
      <w:r w:rsidR="00754C09" w:rsidRPr="008C45DA">
        <w:t xml:space="preserve"> </w:t>
      </w:r>
      <w:r w:rsidRPr="008C45DA">
        <w:t>record?</w:t>
      </w:r>
      <w:bookmarkEnd w:id="45"/>
      <w:r w:rsidR="00754C09" w:rsidRPr="008C45DA">
        <w:t xml:space="preserve"> </w:t>
      </w:r>
    </w:p>
    <w:p w14:paraId="220FF2FF" w14:textId="48A36702" w:rsidR="00D31FEC" w:rsidRPr="00662813" w:rsidRDefault="00D31FEC" w:rsidP="008C45DA">
      <w:pPr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should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request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writing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from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parents,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details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their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new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address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and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name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should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have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sufficient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contact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details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other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than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just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parent’s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phone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numbers,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such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emergency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contact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details,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e-mail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addresses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work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contacts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etc.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ask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make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every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effort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confirm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young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person’s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attendance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their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new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parents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contact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details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including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email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address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and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full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name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and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address.</w:t>
      </w:r>
      <w:r w:rsidR="00754C09" w:rsidRPr="00662813">
        <w:rPr>
          <w:rFonts w:ascii="Arial" w:hAnsi="Arial" w:cs="Arial"/>
          <w:i/>
          <w:iCs/>
        </w:rPr>
        <w:t xml:space="preserve"> </w:t>
      </w:r>
    </w:p>
    <w:p w14:paraId="58E9F169" w14:textId="1CE09B65" w:rsidR="00D31FEC" w:rsidRPr="00662813" w:rsidRDefault="00D31FEC" w:rsidP="008C45DA">
      <w:pPr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b/>
          <w:i/>
          <w:iCs/>
        </w:rPr>
        <w:t>cannot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remove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from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roll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only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information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have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that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family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have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‘moved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abroad’.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61372F" w:rsidRPr="00662813">
        <w:rPr>
          <w:rFonts w:ascii="Arial" w:hAnsi="Arial" w:cs="Arial"/>
          <w:i/>
          <w:iCs/>
        </w:rPr>
        <w:t>referral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received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with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just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information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will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be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returned.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When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has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completed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b/>
          <w:i/>
          <w:iCs/>
        </w:rPr>
        <w:t>reasonable</w:t>
      </w:r>
      <w:r w:rsidR="00754C09" w:rsidRPr="00662813">
        <w:rPr>
          <w:rFonts w:ascii="Arial" w:hAnsi="Arial" w:cs="Arial"/>
          <w:b/>
          <w:i/>
          <w:iCs/>
        </w:rPr>
        <w:t xml:space="preserve"> </w:t>
      </w:r>
      <w:r w:rsidRPr="00662813">
        <w:rPr>
          <w:rFonts w:ascii="Arial" w:hAnsi="Arial" w:cs="Arial"/>
          <w:b/>
          <w:i/>
          <w:iCs/>
        </w:rPr>
        <w:t>investigation,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and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unable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confirm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these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details,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0C157A">
        <w:rPr>
          <w:rFonts w:ascii="Arial" w:hAnsi="Arial" w:cs="Arial"/>
          <w:i/>
          <w:iCs/>
        </w:rPr>
        <w:t>CME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Referral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should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be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completed.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CME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Officer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will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advise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61372F" w:rsidRPr="00662813">
        <w:rPr>
          <w:rFonts w:ascii="Arial" w:hAnsi="Arial" w:cs="Arial"/>
          <w:i/>
          <w:iCs/>
        </w:rPr>
        <w:t>with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school.</w:t>
      </w:r>
      <w:r w:rsidR="00754C09" w:rsidRPr="00662813">
        <w:rPr>
          <w:rFonts w:ascii="Arial" w:hAnsi="Arial" w:cs="Arial"/>
          <w:i/>
          <w:iCs/>
        </w:rPr>
        <w:t xml:space="preserve"> </w:t>
      </w:r>
    </w:p>
    <w:p w14:paraId="21DF1BA5" w14:textId="1D9418A8" w:rsidR="00D31FEC" w:rsidRPr="00662813" w:rsidRDefault="00D31FEC" w:rsidP="008C45DA">
      <w:pPr>
        <w:rPr>
          <w:rFonts w:ascii="Arial" w:hAnsi="Arial" w:cs="Arial"/>
          <w:i/>
          <w:iCs/>
          <w:lang w:eastAsia="en-GB"/>
        </w:rPr>
      </w:pPr>
      <w:r w:rsidRPr="00662813">
        <w:rPr>
          <w:rFonts w:ascii="Arial" w:hAnsi="Arial" w:cs="Arial"/>
          <w:i/>
          <w:iCs/>
        </w:rPr>
        <w:t>If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safeguarding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E60FBC" w:rsidRPr="00662813">
        <w:rPr>
          <w:rFonts w:ascii="Arial" w:hAnsi="Arial" w:cs="Arial"/>
          <w:i/>
          <w:iCs/>
        </w:rPr>
        <w:t>concerns,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should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immediately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refer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these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into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2A549F" w:rsidRPr="00662813">
        <w:rPr>
          <w:rFonts w:ascii="Arial" w:hAnsi="Arial" w:cs="Arial"/>
          <w:i/>
          <w:iCs/>
        </w:rPr>
        <w:t>City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2A549F" w:rsidRPr="00662813">
        <w:rPr>
          <w:rFonts w:ascii="Arial" w:hAnsi="Arial" w:cs="Arial"/>
          <w:i/>
          <w:iCs/>
        </w:rPr>
        <w:t>Mash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2A549F" w:rsidRPr="00662813">
        <w:rPr>
          <w:rFonts w:ascii="Arial" w:hAnsi="Arial" w:cs="Arial"/>
          <w:i/>
          <w:iCs/>
        </w:rPr>
        <w:t>Team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direct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0115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876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4800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email</w:t>
      </w:r>
      <w:r w:rsidR="00754C09" w:rsidRPr="00662813">
        <w:rPr>
          <w:rFonts w:ascii="Arial" w:hAnsi="Arial" w:cs="Arial"/>
          <w:i/>
          <w:iCs/>
        </w:rPr>
        <w:t xml:space="preserve"> </w:t>
      </w:r>
      <w:hyperlink r:id="rId66" w:history="1">
        <w:r w:rsidR="002A549F" w:rsidRPr="00662813">
          <w:rPr>
            <w:rStyle w:val="Hyperlink"/>
            <w:i/>
            <w:iCs/>
          </w:rPr>
          <w:t>CityMash@nottinghamcity.gov.uk</w:t>
        </w:r>
      </w:hyperlink>
      <w:r w:rsidR="00754C09" w:rsidRPr="00662813">
        <w:rPr>
          <w:rFonts w:ascii="Arial" w:hAnsi="Arial"/>
          <w:i/>
          <w:iCs/>
        </w:rPr>
        <w:t xml:space="preserve"> </w:t>
      </w:r>
      <w:r w:rsidRPr="00662813">
        <w:rPr>
          <w:rFonts w:ascii="Arial" w:hAnsi="Arial" w:cs="Arial"/>
          <w:i/>
          <w:iCs/>
          <w:lang w:eastAsia="en-GB"/>
        </w:rPr>
        <w:t>.</w:t>
      </w:r>
    </w:p>
    <w:p w14:paraId="63B3D59C" w14:textId="526EE4FF" w:rsidR="00F47DF4" w:rsidRPr="00662813" w:rsidRDefault="00203404" w:rsidP="008C45DA">
      <w:pPr>
        <w:rPr>
          <w:rFonts w:ascii="Arial" w:hAnsi="Arial" w:cs="Arial"/>
          <w:i/>
          <w:iCs/>
          <w:lang w:eastAsia="en-GB"/>
        </w:rPr>
      </w:pPr>
      <w:r w:rsidRPr="00662813">
        <w:rPr>
          <w:rFonts w:ascii="Arial" w:hAnsi="Arial" w:cs="Arial"/>
          <w:i/>
          <w:iCs/>
          <w:lang w:eastAsia="en-GB"/>
        </w:rPr>
        <w:t>Online</w:t>
      </w:r>
      <w:r w:rsidR="00754C09" w:rsidRPr="00662813">
        <w:rPr>
          <w:rFonts w:ascii="Arial" w:hAnsi="Arial" w:cs="Arial"/>
          <w:i/>
          <w:iCs/>
          <w:lang w:eastAsia="en-GB"/>
        </w:rPr>
        <w:t xml:space="preserve"> </w:t>
      </w:r>
      <w:r w:rsidRPr="00662813">
        <w:rPr>
          <w:rFonts w:ascii="Arial" w:hAnsi="Arial" w:cs="Arial"/>
          <w:i/>
          <w:iCs/>
          <w:lang w:eastAsia="en-GB"/>
        </w:rPr>
        <w:t>link-</w:t>
      </w:r>
      <w:r w:rsidR="00754C09" w:rsidRPr="00662813">
        <w:rPr>
          <w:rFonts w:ascii="Arial" w:hAnsi="Arial" w:cs="Arial"/>
          <w:i/>
          <w:iCs/>
          <w:lang w:eastAsia="en-GB"/>
        </w:rPr>
        <w:t xml:space="preserve"> </w:t>
      </w:r>
      <w:hyperlink r:id="rId67" w:history="1">
        <w:r w:rsidRPr="00662813">
          <w:rPr>
            <w:rStyle w:val="Hyperlink"/>
            <w:rFonts w:ascii="Arial" w:hAnsi="Arial" w:cs="Arial"/>
            <w:i/>
            <w:iCs/>
            <w:lang w:eastAsia="en-GB"/>
          </w:rPr>
          <w:t>https://myaccount.nottinghamcity.gov.uk/service/request_for_help_and_support_for_a_child</w:t>
        </w:r>
      </w:hyperlink>
    </w:p>
    <w:p w14:paraId="0161ED34" w14:textId="35129CAA" w:rsidR="004944D2" w:rsidRPr="00662813" w:rsidRDefault="004944D2" w:rsidP="008C45DA">
      <w:pPr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City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MASH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receives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referrals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respect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children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where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worries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about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their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welfare.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City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MASH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operational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Monday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Friday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from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8:30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4:50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pm.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Outside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these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hours,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telephone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number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should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be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used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for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emergency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safeguarding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enquiries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only.</w:t>
      </w:r>
    </w:p>
    <w:p w14:paraId="536E59BE" w14:textId="4CB8555E" w:rsidR="004944D2" w:rsidRPr="008C45DA" w:rsidRDefault="004944D2" w:rsidP="008C45DA">
      <w:pPr>
        <w:rPr>
          <w:rFonts w:ascii="Arial" w:hAnsi="Arial" w:cs="Arial"/>
          <w:b/>
          <w:bCs/>
          <w:u w:val="single"/>
        </w:rPr>
      </w:pPr>
      <w:r w:rsidRPr="008C45DA">
        <w:rPr>
          <w:rFonts w:ascii="Arial" w:hAnsi="Arial" w:cs="Arial"/>
          <w:b/>
          <w:bCs/>
          <w:u w:val="single"/>
        </w:rPr>
        <w:t>The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City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MASH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will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only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accept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referrals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on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a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child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that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lives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within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the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="00F0420F" w:rsidRPr="008C45DA">
        <w:rPr>
          <w:rFonts w:ascii="Arial" w:hAnsi="Arial" w:cs="Arial"/>
          <w:b/>
          <w:bCs/>
          <w:u w:val="single"/>
        </w:rPr>
        <w:t>city</w:t>
      </w:r>
      <w:r w:rsidR="00754C09" w:rsidRPr="008C45DA">
        <w:rPr>
          <w:rFonts w:ascii="Arial" w:hAnsi="Arial" w:cs="Arial"/>
          <w:b/>
          <w:bCs/>
          <w:u w:val="single"/>
        </w:rPr>
        <w:t xml:space="preserve"> </w:t>
      </w:r>
      <w:r w:rsidRPr="008C45DA">
        <w:rPr>
          <w:rFonts w:ascii="Arial" w:hAnsi="Arial" w:cs="Arial"/>
          <w:b/>
          <w:bCs/>
          <w:u w:val="single"/>
        </w:rPr>
        <w:t>boundaries.</w:t>
      </w:r>
    </w:p>
    <w:p w14:paraId="07343BE5" w14:textId="691F8535" w:rsidR="00D31FEC" w:rsidRPr="00662813" w:rsidRDefault="00D31FEC" w:rsidP="008C45DA">
      <w:pPr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If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safeguarding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concerns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and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have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above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8C6B7D" w:rsidRPr="00662813">
        <w:rPr>
          <w:rFonts w:ascii="Arial" w:hAnsi="Arial" w:cs="Arial"/>
          <w:i/>
          <w:iCs/>
        </w:rPr>
        <w:t>information,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pupil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file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should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remain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with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UK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copy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most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recent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reports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be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provided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parents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give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new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school.</w:t>
      </w:r>
      <w:r w:rsidR="00754C09" w:rsidRPr="00662813">
        <w:rPr>
          <w:rFonts w:ascii="Arial" w:hAnsi="Arial" w:cs="Arial"/>
          <w:i/>
          <w:iCs/>
        </w:rPr>
        <w:t xml:space="preserve"> </w:t>
      </w:r>
    </w:p>
    <w:p w14:paraId="79EA8772" w14:textId="2EA3806F" w:rsidR="00D31FEC" w:rsidRPr="008C45DA" w:rsidRDefault="00D31FEC" w:rsidP="00D31FEC">
      <w:pPr>
        <w:rPr>
          <w:rFonts w:ascii="Arial" w:hAnsi="Arial" w:cs="Arial"/>
          <w:b/>
        </w:rPr>
      </w:pPr>
      <w:r w:rsidRPr="008C45DA">
        <w:rPr>
          <w:rFonts w:ascii="Arial" w:hAnsi="Arial" w:cs="Arial"/>
          <w:b/>
        </w:rPr>
        <w:t>When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can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I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remove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a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child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from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a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school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roll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following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a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CME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Referral?</w:t>
      </w:r>
      <w:r w:rsidR="00754C09" w:rsidRPr="008C45DA">
        <w:rPr>
          <w:rFonts w:ascii="Arial" w:hAnsi="Arial" w:cs="Arial"/>
          <w:b/>
        </w:rPr>
        <w:t xml:space="preserve"> </w:t>
      </w:r>
    </w:p>
    <w:p w14:paraId="355B16A7" w14:textId="607661E2" w:rsidR="00D31FEC" w:rsidRPr="00662813" w:rsidRDefault="00D31FEC" w:rsidP="002F3BB6">
      <w:pPr>
        <w:jc w:val="both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Schools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must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not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remove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child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from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roll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until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their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new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662813" w:rsidRPr="00662813">
        <w:rPr>
          <w:rFonts w:ascii="Arial" w:hAnsi="Arial" w:cs="Arial"/>
          <w:i/>
          <w:iCs/>
        </w:rPr>
        <w:t>confirmed,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confirmation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received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from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CME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Officer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that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child/young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person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known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another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local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authority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with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their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CME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team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taking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responsibility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for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case.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will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ensure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that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young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person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does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not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slip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between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services/authorities.</w:t>
      </w:r>
      <w:r w:rsidR="00754C09" w:rsidRPr="00662813">
        <w:rPr>
          <w:rFonts w:ascii="Arial" w:hAnsi="Arial" w:cs="Arial"/>
          <w:i/>
          <w:iCs/>
        </w:rPr>
        <w:t xml:space="preserve"> </w:t>
      </w:r>
    </w:p>
    <w:p w14:paraId="0280D06D" w14:textId="5AE5E9ED" w:rsidR="00D31FEC" w:rsidRPr="008C45DA" w:rsidRDefault="00D31FEC" w:rsidP="002F3BB6">
      <w:pPr>
        <w:jc w:val="both"/>
        <w:rPr>
          <w:rFonts w:ascii="Arial" w:hAnsi="Arial" w:cs="Arial"/>
          <w:b/>
        </w:rPr>
      </w:pPr>
      <w:r w:rsidRPr="008C45DA">
        <w:rPr>
          <w:rFonts w:ascii="Arial" w:hAnsi="Arial" w:cs="Arial"/>
          <w:b/>
        </w:rPr>
        <w:lastRenderedPageBreak/>
        <w:t>What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should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I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do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if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I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do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not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have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the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family’s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new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address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when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completing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the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CME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referral</w:t>
      </w:r>
      <w:r w:rsidR="00754C09" w:rsidRPr="008C45DA">
        <w:rPr>
          <w:rFonts w:ascii="Arial" w:hAnsi="Arial" w:cs="Arial"/>
          <w:b/>
        </w:rPr>
        <w:t xml:space="preserve"> </w:t>
      </w:r>
      <w:r w:rsidRPr="008C45DA">
        <w:rPr>
          <w:rFonts w:ascii="Arial" w:hAnsi="Arial" w:cs="Arial"/>
          <w:b/>
        </w:rPr>
        <w:t>for</w:t>
      </w:r>
      <w:r w:rsidR="00884585">
        <w:rPr>
          <w:rFonts w:ascii="Arial" w:hAnsi="Arial" w:cs="Arial"/>
          <w:b/>
        </w:rPr>
        <w:t>m</w:t>
      </w:r>
      <w:r w:rsidRPr="008C45DA">
        <w:rPr>
          <w:rFonts w:ascii="Arial" w:hAnsi="Arial" w:cs="Arial"/>
          <w:b/>
        </w:rPr>
        <w:t>?</w:t>
      </w:r>
      <w:r w:rsidR="00754C09" w:rsidRPr="008C45DA">
        <w:rPr>
          <w:rFonts w:ascii="Arial" w:hAnsi="Arial" w:cs="Arial"/>
          <w:b/>
        </w:rPr>
        <w:t xml:space="preserve"> </w:t>
      </w:r>
    </w:p>
    <w:p w14:paraId="22C88B37" w14:textId="5F606611" w:rsidR="00D31FEC" w:rsidRPr="00662813" w:rsidRDefault="00D31FEC" w:rsidP="002F3BB6">
      <w:pPr>
        <w:jc w:val="both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statutory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guidance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requires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obtain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full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new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address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from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parent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before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removing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from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roll.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you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aware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new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9758D3" w:rsidRPr="00662813">
        <w:rPr>
          <w:rFonts w:ascii="Arial" w:hAnsi="Arial" w:cs="Arial"/>
          <w:i/>
          <w:iCs/>
        </w:rPr>
        <w:t>school,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child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attending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but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cannot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contact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parents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contact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new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confirm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address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and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complete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662813"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61372F" w:rsidRPr="00662813">
        <w:rPr>
          <w:rFonts w:ascii="Arial" w:hAnsi="Arial" w:cs="Arial"/>
          <w:i/>
          <w:iCs/>
        </w:rPr>
        <w:t>roll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61372F" w:rsidRPr="00662813">
        <w:rPr>
          <w:rFonts w:ascii="Arial" w:hAnsi="Arial" w:cs="Arial"/>
          <w:i/>
          <w:iCs/>
        </w:rPr>
        <w:t>reporting</w:t>
      </w:r>
      <w:r w:rsidRPr="00662813">
        <w:rPr>
          <w:rFonts w:ascii="Arial" w:hAnsi="Arial" w:cs="Arial"/>
          <w:i/>
          <w:iCs/>
        </w:rPr>
        <w:t>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not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possible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pupil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should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remain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roll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and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CME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referral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form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completed.</w:t>
      </w:r>
      <w:r w:rsidR="00754C09" w:rsidRPr="00662813">
        <w:rPr>
          <w:rFonts w:ascii="Arial" w:hAnsi="Arial" w:cs="Arial"/>
          <w:i/>
          <w:iCs/>
        </w:rPr>
        <w:t xml:space="preserve"> </w:t>
      </w:r>
    </w:p>
    <w:p w14:paraId="02917782" w14:textId="2FAC3471" w:rsidR="00D31FEC" w:rsidRPr="008C45DA" w:rsidRDefault="00D31FEC" w:rsidP="008C45DA">
      <w:pPr>
        <w:pStyle w:val="Heading4"/>
      </w:pPr>
      <w:bookmarkStart w:id="46" w:name="_Toc214002528"/>
      <w:r w:rsidRPr="008C45DA">
        <w:t>What</w:t>
      </w:r>
      <w:r w:rsidR="00754C09" w:rsidRPr="008C45DA">
        <w:t xml:space="preserve"> </w:t>
      </w:r>
      <w:r w:rsidRPr="008C45DA">
        <w:t>should</w:t>
      </w:r>
      <w:r w:rsidR="00754C09" w:rsidRPr="008C45DA">
        <w:t xml:space="preserve"> </w:t>
      </w:r>
      <w:r w:rsidRPr="008C45DA">
        <w:t>I</w:t>
      </w:r>
      <w:r w:rsidR="00754C09" w:rsidRPr="008C45DA">
        <w:t xml:space="preserve"> </w:t>
      </w:r>
      <w:r w:rsidRPr="008C45DA">
        <w:t>do</w:t>
      </w:r>
      <w:r w:rsidR="00754C09" w:rsidRPr="008C45DA">
        <w:t xml:space="preserve"> </w:t>
      </w:r>
      <w:r w:rsidRPr="008C45DA">
        <w:t>if</w:t>
      </w:r>
      <w:r w:rsidR="00754C09" w:rsidRPr="008C45DA">
        <w:t xml:space="preserve"> </w:t>
      </w:r>
      <w:r w:rsidRPr="008C45DA">
        <w:t>I</w:t>
      </w:r>
      <w:r w:rsidR="00754C09" w:rsidRPr="008C45DA">
        <w:t xml:space="preserve"> </w:t>
      </w:r>
      <w:r w:rsidRPr="008C45DA">
        <w:t>am</w:t>
      </w:r>
      <w:r w:rsidR="00754C09" w:rsidRPr="008C45DA">
        <w:t xml:space="preserve"> </w:t>
      </w:r>
      <w:r w:rsidRPr="008C45DA">
        <w:t>unsure</w:t>
      </w:r>
      <w:r w:rsidR="00754C09" w:rsidRPr="008C45DA">
        <w:t xml:space="preserve"> </w:t>
      </w:r>
      <w:r w:rsidRPr="008C45DA">
        <w:t>if</w:t>
      </w:r>
      <w:r w:rsidR="00754C09" w:rsidRPr="008C45DA">
        <w:t xml:space="preserve"> </w:t>
      </w:r>
      <w:r w:rsidRPr="008C45DA">
        <w:t>the</w:t>
      </w:r>
      <w:r w:rsidR="00754C09" w:rsidRPr="008C45DA">
        <w:t xml:space="preserve"> </w:t>
      </w:r>
      <w:r w:rsidRPr="008C45DA">
        <w:t>child</w:t>
      </w:r>
      <w:r w:rsidR="00754C09" w:rsidRPr="008C45DA">
        <w:t xml:space="preserve"> </w:t>
      </w:r>
      <w:r w:rsidRPr="008C45DA">
        <w:t>has</w:t>
      </w:r>
      <w:r w:rsidR="00754C09" w:rsidRPr="008C45DA">
        <w:t xml:space="preserve"> </w:t>
      </w:r>
      <w:r w:rsidRPr="008C45DA">
        <w:t>started</w:t>
      </w:r>
      <w:r w:rsidR="00754C09" w:rsidRPr="008C45DA">
        <w:t xml:space="preserve"> </w:t>
      </w:r>
      <w:r w:rsidRPr="008C45DA">
        <w:t>at</w:t>
      </w:r>
      <w:r w:rsidR="00754C09" w:rsidRPr="008C45DA">
        <w:t xml:space="preserve"> </w:t>
      </w:r>
      <w:r w:rsidRPr="008C45DA">
        <w:t>their</w:t>
      </w:r>
      <w:r w:rsidR="00754C09" w:rsidRPr="008C45DA">
        <w:t xml:space="preserve"> </w:t>
      </w:r>
      <w:r w:rsidRPr="008C45DA">
        <w:t>new</w:t>
      </w:r>
      <w:r w:rsidR="00754C09" w:rsidRPr="008C45DA">
        <w:t xml:space="preserve"> </w:t>
      </w:r>
      <w:r w:rsidRPr="008C45DA">
        <w:t>school?</w:t>
      </w:r>
      <w:bookmarkEnd w:id="46"/>
      <w:r w:rsidR="00754C09" w:rsidRPr="008C45DA">
        <w:t xml:space="preserve"> </w:t>
      </w:r>
    </w:p>
    <w:p w14:paraId="21A25506" w14:textId="51B363ED" w:rsidR="0061372F" w:rsidRPr="00662813" w:rsidRDefault="00D31FEC" w:rsidP="002F3BB6">
      <w:pPr>
        <w:jc w:val="both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Schools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should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not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remove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child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from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2C4C96">
        <w:rPr>
          <w:rFonts w:ascii="Arial" w:hAnsi="Arial" w:cs="Arial"/>
          <w:i/>
          <w:iCs/>
        </w:rPr>
        <w:t>r</w:t>
      </w:r>
      <w:r w:rsidRPr="00662813">
        <w:rPr>
          <w:rFonts w:ascii="Arial" w:hAnsi="Arial" w:cs="Arial"/>
          <w:i/>
          <w:iCs/>
        </w:rPr>
        <w:t>oll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until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have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confirmed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with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new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that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have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started.</w:t>
      </w:r>
      <w:r w:rsidR="00754C09" w:rsidRPr="00662813">
        <w:rPr>
          <w:rFonts w:ascii="Arial" w:hAnsi="Arial" w:cs="Arial"/>
          <w:i/>
          <w:iCs/>
        </w:rPr>
        <w:t xml:space="preserve"> </w:t>
      </w:r>
    </w:p>
    <w:p w14:paraId="6BA493C2" w14:textId="66C25DEA" w:rsidR="00D31FEC" w:rsidRPr="008C45DA" w:rsidRDefault="00D31FEC" w:rsidP="008C45DA">
      <w:pPr>
        <w:pStyle w:val="Heading4"/>
      </w:pPr>
      <w:bookmarkStart w:id="47" w:name="_Toc214002529"/>
      <w:r w:rsidRPr="008C45DA">
        <w:t>What</w:t>
      </w:r>
      <w:r w:rsidR="00754C09" w:rsidRPr="008C45DA">
        <w:t xml:space="preserve"> </w:t>
      </w:r>
      <w:r w:rsidRPr="008C45DA">
        <w:t>should</w:t>
      </w:r>
      <w:r w:rsidR="00754C09" w:rsidRPr="008C45DA">
        <w:t xml:space="preserve"> </w:t>
      </w:r>
      <w:r w:rsidRPr="008C45DA">
        <w:t>I</w:t>
      </w:r>
      <w:r w:rsidR="00754C09" w:rsidRPr="008C45DA">
        <w:t xml:space="preserve"> </w:t>
      </w:r>
      <w:r w:rsidRPr="008C45DA">
        <w:t>do</w:t>
      </w:r>
      <w:r w:rsidR="00754C09" w:rsidRPr="008C45DA">
        <w:t xml:space="preserve"> </w:t>
      </w:r>
      <w:r w:rsidRPr="008C45DA">
        <w:t>if</w:t>
      </w:r>
      <w:r w:rsidR="00754C09" w:rsidRPr="008C45DA">
        <w:t xml:space="preserve"> </w:t>
      </w:r>
      <w:r w:rsidRPr="008C45DA">
        <w:t>a</w:t>
      </w:r>
      <w:r w:rsidR="00754C09" w:rsidRPr="008C45DA">
        <w:t xml:space="preserve"> </w:t>
      </w:r>
      <w:r w:rsidRPr="008C45DA">
        <w:t>Parent</w:t>
      </w:r>
      <w:r w:rsidR="00754C09" w:rsidRPr="008C45DA">
        <w:t xml:space="preserve"> </w:t>
      </w:r>
      <w:r w:rsidRPr="008C45DA">
        <w:t>has</w:t>
      </w:r>
      <w:r w:rsidR="00754C09" w:rsidRPr="008C45DA">
        <w:t xml:space="preserve"> </w:t>
      </w:r>
      <w:r w:rsidRPr="008C45DA">
        <w:t>said</w:t>
      </w:r>
      <w:r w:rsidR="00754C09" w:rsidRPr="008C45DA">
        <w:t xml:space="preserve"> </w:t>
      </w:r>
      <w:r w:rsidR="0061372F" w:rsidRPr="008C45DA">
        <w:t>that</w:t>
      </w:r>
      <w:r w:rsidR="00754C09" w:rsidRPr="008C45DA">
        <w:t xml:space="preserve"> </w:t>
      </w:r>
      <w:r w:rsidRPr="008C45DA">
        <w:t>they</w:t>
      </w:r>
      <w:r w:rsidR="00754C09" w:rsidRPr="008C45DA">
        <w:t xml:space="preserve"> </w:t>
      </w:r>
      <w:r w:rsidRPr="008C45DA">
        <w:t>wish</w:t>
      </w:r>
      <w:r w:rsidR="00754C09" w:rsidRPr="008C45DA">
        <w:t xml:space="preserve"> </w:t>
      </w:r>
      <w:r w:rsidRPr="008C45DA">
        <w:t>to</w:t>
      </w:r>
      <w:r w:rsidR="00754C09" w:rsidRPr="008C45DA">
        <w:t xml:space="preserve"> </w:t>
      </w:r>
      <w:r w:rsidRPr="008C45DA">
        <w:t>choose</w:t>
      </w:r>
      <w:r w:rsidR="00754C09" w:rsidRPr="008C45DA">
        <w:t xml:space="preserve"> </w:t>
      </w:r>
      <w:r w:rsidRPr="008C45DA">
        <w:t>EHE?</w:t>
      </w:r>
      <w:bookmarkEnd w:id="47"/>
      <w:r w:rsidR="00754C09" w:rsidRPr="008C45DA">
        <w:t xml:space="preserve"> </w:t>
      </w:r>
    </w:p>
    <w:p w14:paraId="265921BC" w14:textId="78CF051A" w:rsidR="00754C09" w:rsidRPr="00662813" w:rsidRDefault="00D31FEC" w:rsidP="00754C09">
      <w:pPr>
        <w:spacing w:after="120"/>
        <w:ind w:right="57"/>
        <w:jc w:val="both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Schools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should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not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remove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child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from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roll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go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without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parent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providing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written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confirmation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that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taking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responsibility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for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their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child's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education.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copy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letter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must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be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placed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learners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FC4968" w:rsidRPr="00662813">
        <w:rPr>
          <w:rFonts w:ascii="Arial" w:hAnsi="Arial" w:cs="Arial"/>
          <w:i/>
          <w:iCs/>
        </w:rPr>
        <w:t>file,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and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copy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attached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EHE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referral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form.</w:t>
      </w:r>
      <w:r w:rsidR="00754C09" w:rsidRPr="00662813">
        <w:rPr>
          <w:rFonts w:ascii="Arial" w:hAnsi="Arial" w:cs="Arial"/>
          <w:i/>
          <w:iCs/>
        </w:rPr>
        <w:t xml:space="preserve"> </w:t>
      </w:r>
    </w:p>
    <w:p w14:paraId="23C55C62" w14:textId="1BF794AF" w:rsidR="00D31FEC" w:rsidRPr="00662813" w:rsidRDefault="00754C09" w:rsidP="00754C09">
      <w:pPr>
        <w:spacing w:after="120"/>
        <w:ind w:right="57"/>
        <w:jc w:val="both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 xml:space="preserve">An EHE referral must be submitted to the Education Welfare &amp; EOTAS Service to </w:t>
      </w:r>
      <w:hyperlink r:id="rId68" w:history="1">
        <w:r w:rsidRPr="00662813">
          <w:rPr>
            <w:rStyle w:val="Hyperlink"/>
            <w:rFonts w:ascii="Arial" w:hAnsi="Arial" w:cs="Arial"/>
            <w:i/>
            <w:iCs/>
          </w:rPr>
          <w:t>admin.educationwelfare@nottinghamcity.gov.uk</w:t>
        </w:r>
      </w:hyperlink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no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later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than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the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date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of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the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removal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from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roll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(it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will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not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be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accepted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without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this).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If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the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EHE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Referral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is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not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accepted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due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to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incorrect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evidence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from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a</w:t>
      </w:r>
      <w:r w:rsidRPr="00662813">
        <w:rPr>
          <w:rFonts w:ascii="Arial" w:hAnsi="Arial" w:cs="Arial"/>
          <w:i/>
          <w:iCs/>
        </w:rPr>
        <w:t xml:space="preserve"> </w:t>
      </w:r>
      <w:r w:rsidR="00651C84" w:rsidRPr="00662813">
        <w:rPr>
          <w:rFonts w:ascii="Arial" w:hAnsi="Arial" w:cs="Arial"/>
          <w:i/>
          <w:iCs/>
        </w:rPr>
        <w:t>parent,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you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may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be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asked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to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place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the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child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back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on</w:t>
      </w:r>
      <w:r w:rsidRPr="00662813">
        <w:rPr>
          <w:rFonts w:ascii="Arial" w:hAnsi="Arial" w:cs="Arial"/>
          <w:i/>
          <w:iCs/>
        </w:rPr>
        <w:t xml:space="preserve"> </w:t>
      </w:r>
      <w:r w:rsidR="00D31FEC" w:rsidRPr="00662813">
        <w:rPr>
          <w:rFonts w:ascii="Arial" w:hAnsi="Arial" w:cs="Arial"/>
          <w:i/>
          <w:iCs/>
        </w:rPr>
        <w:t>roll.</w:t>
      </w:r>
      <w:r w:rsidRPr="00662813">
        <w:rPr>
          <w:rFonts w:ascii="Arial" w:hAnsi="Arial" w:cs="Arial"/>
          <w:i/>
          <w:iCs/>
        </w:rPr>
        <w:t xml:space="preserve"> </w:t>
      </w:r>
    </w:p>
    <w:p w14:paraId="6575EC72" w14:textId="6A86B7C0" w:rsidR="00D31FEC" w:rsidRPr="008C45DA" w:rsidRDefault="00D31FEC" w:rsidP="002F3BB6">
      <w:pPr>
        <w:jc w:val="both"/>
        <w:rPr>
          <w:rFonts w:ascii="Arial" w:hAnsi="Arial" w:cs="Arial"/>
          <w:b/>
          <w:color w:val="FF0000"/>
        </w:rPr>
      </w:pPr>
      <w:r w:rsidRPr="008C45DA">
        <w:rPr>
          <w:rFonts w:ascii="Arial" w:hAnsi="Arial" w:cs="Arial"/>
          <w:b/>
          <w:color w:val="FF0000"/>
        </w:rPr>
        <w:t>DO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NOT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remove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from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your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roll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if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child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has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an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EHCP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and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has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been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placed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at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a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Special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School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without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confirmation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from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the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SEND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Team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that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this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has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been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  <w:r w:rsidRPr="008C45DA">
        <w:rPr>
          <w:rFonts w:ascii="Arial" w:hAnsi="Arial" w:cs="Arial"/>
          <w:b/>
          <w:color w:val="FF0000"/>
        </w:rPr>
        <w:t>approved.</w:t>
      </w:r>
      <w:r w:rsidR="00754C09" w:rsidRPr="008C45DA">
        <w:rPr>
          <w:rFonts w:ascii="Arial" w:hAnsi="Arial" w:cs="Arial"/>
          <w:b/>
          <w:color w:val="FF0000"/>
        </w:rPr>
        <w:t xml:space="preserve"> </w:t>
      </w:r>
    </w:p>
    <w:p w14:paraId="2D94FC73" w14:textId="77777777" w:rsidR="002D5B21" w:rsidRPr="008C45DA" w:rsidRDefault="002D5B21" w:rsidP="008C45DA">
      <w:pPr>
        <w:pStyle w:val="Heading4"/>
      </w:pPr>
    </w:p>
    <w:p w14:paraId="34DD629C" w14:textId="08873411" w:rsidR="002D5B21" w:rsidRPr="008C45DA" w:rsidRDefault="002D5B21" w:rsidP="008C45DA">
      <w:pPr>
        <w:pStyle w:val="Heading4"/>
      </w:pPr>
      <w:bookmarkStart w:id="48" w:name="_Toc214002530"/>
      <w:r w:rsidRPr="008C45DA">
        <w:t>What is statutory school age?</w:t>
      </w:r>
      <w:bookmarkEnd w:id="48"/>
    </w:p>
    <w:p w14:paraId="3BD373AE" w14:textId="77777777" w:rsidR="002D5B21" w:rsidRPr="008C45DA" w:rsidRDefault="002D5B21" w:rsidP="002D5B21">
      <w:pPr>
        <w:spacing w:after="0"/>
        <w:jc w:val="both"/>
        <w:rPr>
          <w:rFonts w:ascii="Arial" w:hAnsi="Arial" w:cs="Arial"/>
          <w:bCs/>
          <w:i/>
        </w:rPr>
      </w:pPr>
      <w:r w:rsidRPr="008C45DA">
        <w:rPr>
          <w:rFonts w:ascii="Arial" w:hAnsi="Arial" w:cs="Arial"/>
          <w:bCs/>
          <w:i/>
        </w:rPr>
        <w:t>A child reaches compulsory school age on or after their fifth birthday. If they turn 5 between 1 January and 31 March, then they are of compulsory school age on 31 March; if they turn 5 between 1 April and 31 August, then they are of compulsory school age on 31 August. If they turn 5 between 1 September and 31 December, then they are of compulsory school age on 31 December. A child continues to be of compulsory school age until the last Friday of June in the school year that they reach sixteen.</w:t>
      </w:r>
    </w:p>
    <w:p w14:paraId="4F2F00D4" w14:textId="77777777" w:rsidR="00841286" w:rsidRPr="008C45DA" w:rsidRDefault="00841286" w:rsidP="002D5B21">
      <w:pPr>
        <w:spacing w:after="0"/>
        <w:jc w:val="both"/>
        <w:rPr>
          <w:rFonts w:ascii="Arial" w:hAnsi="Arial" w:cs="Arial"/>
          <w:b/>
          <w:i/>
        </w:rPr>
      </w:pPr>
    </w:p>
    <w:p w14:paraId="780331A2" w14:textId="06AA62AE" w:rsidR="00841286" w:rsidRPr="008C45DA" w:rsidRDefault="00841286" w:rsidP="008C45DA">
      <w:pPr>
        <w:pStyle w:val="Heading4"/>
      </w:pPr>
      <w:bookmarkStart w:id="49" w:name="_Toc214002531"/>
      <w:r w:rsidRPr="008C45DA">
        <w:t>What reasonable enquiries are expected to be carried out by school?</w:t>
      </w:r>
      <w:bookmarkEnd w:id="49"/>
    </w:p>
    <w:p w14:paraId="78ADF2A1" w14:textId="2CDF4D71" w:rsidR="00841286" w:rsidRPr="00662813" w:rsidRDefault="00841286" w:rsidP="008C45DA">
      <w:pPr>
        <w:spacing w:line="240" w:lineRule="auto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In Nottingham City this includes:</w:t>
      </w:r>
    </w:p>
    <w:p w14:paraId="140EDF0A" w14:textId="77777777" w:rsidR="008C45DA" w:rsidRPr="00662813" w:rsidRDefault="00841286" w:rsidP="00884585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phone calls</w:t>
      </w:r>
    </w:p>
    <w:p w14:paraId="12B3AF4A" w14:textId="77777777" w:rsidR="008C45DA" w:rsidRPr="00662813" w:rsidRDefault="00841286" w:rsidP="00884585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emails to family</w:t>
      </w:r>
    </w:p>
    <w:p w14:paraId="1257FC24" w14:textId="77777777" w:rsidR="008C45DA" w:rsidRPr="00662813" w:rsidRDefault="00841286" w:rsidP="00884585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home visits</w:t>
      </w:r>
    </w:p>
    <w:p w14:paraId="579AC295" w14:textId="77777777" w:rsidR="008C45DA" w:rsidRPr="00662813" w:rsidRDefault="00841286" w:rsidP="00884585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checking Get Information About a Pupil</w:t>
      </w:r>
    </w:p>
    <w:p w14:paraId="7B87C966" w14:textId="77777777" w:rsidR="008C45DA" w:rsidRPr="00662813" w:rsidRDefault="00841286" w:rsidP="00884585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attempting to get travel details; new address; new school/provision (and attempting to confirm attendance there even when outside of the UK)</w:t>
      </w:r>
    </w:p>
    <w:p w14:paraId="7BFD768B" w14:textId="3578EF79" w:rsidR="00841286" w:rsidRPr="00662813" w:rsidRDefault="00841286" w:rsidP="00884585">
      <w:pPr>
        <w:pStyle w:val="ListParagraph"/>
        <w:numPr>
          <w:ilvl w:val="0"/>
          <w:numId w:val="33"/>
        </w:numPr>
        <w:spacing w:line="240" w:lineRule="auto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contacting other families that may have information on child(ren)’s whereabouts</w:t>
      </w:r>
    </w:p>
    <w:p w14:paraId="04C33641" w14:textId="77777777" w:rsidR="002D5B21" w:rsidRPr="00FC4968" w:rsidRDefault="002D5B21" w:rsidP="002F3BB6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7FCD13D" w14:textId="4D4ECFE4" w:rsidR="00D31FEC" w:rsidRPr="009758D3" w:rsidRDefault="00D31FEC" w:rsidP="008C45DA">
      <w:pPr>
        <w:pStyle w:val="Heading3"/>
      </w:pPr>
      <w:bookmarkStart w:id="50" w:name="_Toc214002532"/>
      <w:r w:rsidRPr="009758D3">
        <w:t>Quick</w:t>
      </w:r>
      <w:r w:rsidR="00754C09" w:rsidRPr="00754C09">
        <w:t xml:space="preserve"> </w:t>
      </w:r>
      <w:r w:rsidRPr="009758D3">
        <w:t>Check</w:t>
      </w:r>
      <w:r w:rsidR="004B1E01">
        <w:t>s</w:t>
      </w:r>
      <w:r w:rsidRPr="009758D3">
        <w:t>:</w:t>
      </w:r>
      <w:bookmarkEnd w:id="50"/>
    </w:p>
    <w:p w14:paraId="38F40CB8" w14:textId="5270DDD2" w:rsidR="00D31FEC" w:rsidRPr="009758D3" w:rsidRDefault="00D31FEC" w:rsidP="008C45DA">
      <w:pPr>
        <w:pStyle w:val="Heading4"/>
      </w:pPr>
      <w:bookmarkStart w:id="51" w:name="_Toc214002533"/>
      <w:r w:rsidRPr="009758D3">
        <w:t>A</w:t>
      </w:r>
      <w:r w:rsidR="00754C09" w:rsidRPr="00754C09">
        <w:t xml:space="preserve"> </w:t>
      </w:r>
      <w:r w:rsidRPr="009758D3">
        <w:t>family</w:t>
      </w:r>
      <w:r w:rsidR="00754C09" w:rsidRPr="00754C09">
        <w:t xml:space="preserve"> </w:t>
      </w:r>
      <w:r w:rsidRPr="009758D3">
        <w:t>indicate</w:t>
      </w:r>
      <w:r w:rsidR="00754C09" w:rsidRPr="00754C09">
        <w:t xml:space="preserve"> </w:t>
      </w:r>
      <w:r w:rsidRPr="009758D3">
        <w:t>they</w:t>
      </w:r>
      <w:r w:rsidR="00754C09" w:rsidRPr="00754C09">
        <w:t xml:space="preserve"> </w:t>
      </w:r>
      <w:r w:rsidRPr="009758D3">
        <w:t>are</w:t>
      </w:r>
      <w:r w:rsidR="00754C09" w:rsidRPr="00754C09">
        <w:t xml:space="preserve"> </w:t>
      </w:r>
      <w:r w:rsidRPr="009758D3">
        <w:t>moving</w:t>
      </w:r>
      <w:r w:rsidR="00754C09" w:rsidRPr="00754C09">
        <w:t xml:space="preserve"> </w:t>
      </w:r>
      <w:r w:rsidRPr="009758D3">
        <w:t>abroad</w:t>
      </w:r>
      <w:bookmarkEnd w:id="51"/>
    </w:p>
    <w:p w14:paraId="0598B68E" w14:textId="010A383D" w:rsidR="00D31FEC" w:rsidRPr="00662813" w:rsidRDefault="00D31FEC" w:rsidP="002F3BB6">
      <w:pPr>
        <w:jc w:val="both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must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request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and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record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details/evidence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family’s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new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address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and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You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can’t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remove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from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your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roll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without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this.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unable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ascertain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1B1E47" w:rsidRPr="00662813">
        <w:rPr>
          <w:rFonts w:ascii="Arial" w:hAnsi="Arial" w:cs="Arial"/>
          <w:i/>
          <w:iCs/>
        </w:rPr>
        <w:t>information,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CME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referral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should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be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made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CME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Officer.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child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must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stay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="004B1E01" w:rsidRPr="00662813">
        <w:rPr>
          <w:rFonts w:ascii="Arial" w:hAnsi="Arial" w:cs="Arial"/>
          <w:i/>
          <w:iCs/>
        </w:rPr>
        <w:t>roll.</w:t>
      </w:r>
      <w:r w:rsidR="00754C09" w:rsidRPr="00662813">
        <w:rPr>
          <w:rFonts w:ascii="Arial" w:hAnsi="Arial" w:cs="Arial"/>
          <w:i/>
          <w:iCs/>
        </w:rPr>
        <w:t xml:space="preserve"> </w:t>
      </w:r>
    </w:p>
    <w:p w14:paraId="4EA0128B" w14:textId="59BB836F" w:rsidR="00D31FEC" w:rsidRPr="009758D3" w:rsidRDefault="00D31FEC" w:rsidP="008C45DA">
      <w:pPr>
        <w:pStyle w:val="Heading4"/>
      </w:pPr>
      <w:bookmarkStart w:id="52" w:name="_Toc214002534"/>
      <w:r w:rsidRPr="009758D3">
        <w:lastRenderedPageBreak/>
        <w:t>A</w:t>
      </w:r>
      <w:r w:rsidR="00754C09" w:rsidRPr="00754C09">
        <w:t xml:space="preserve"> </w:t>
      </w:r>
      <w:r w:rsidRPr="009758D3">
        <w:t>child</w:t>
      </w:r>
      <w:r w:rsidR="00754C09" w:rsidRPr="00754C09">
        <w:t xml:space="preserve"> </w:t>
      </w:r>
      <w:r w:rsidRPr="009758D3">
        <w:t>is</w:t>
      </w:r>
      <w:r w:rsidR="00754C09" w:rsidRPr="00754C09">
        <w:t xml:space="preserve"> </w:t>
      </w:r>
      <w:r w:rsidRPr="009758D3">
        <w:t>moving</w:t>
      </w:r>
      <w:r w:rsidR="00754C09" w:rsidRPr="00754C09">
        <w:t xml:space="preserve"> </w:t>
      </w:r>
      <w:r w:rsidRPr="009758D3">
        <w:t>out</w:t>
      </w:r>
      <w:r w:rsidR="00754C09" w:rsidRPr="00754C09">
        <w:t xml:space="preserve"> </w:t>
      </w:r>
      <w:r w:rsidRPr="009758D3">
        <w:t>of</w:t>
      </w:r>
      <w:r w:rsidR="00754C09" w:rsidRPr="00754C09">
        <w:t xml:space="preserve"> </w:t>
      </w:r>
      <w:r w:rsidRPr="009758D3">
        <w:t>the</w:t>
      </w:r>
      <w:r w:rsidR="00754C09" w:rsidRPr="00754C09">
        <w:t xml:space="preserve"> </w:t>
      </w:r>
      <w:r w:rsidRPr="009758D3">
        <w:t>Local</w:t>
      </w:r>
      <w:r w:rsidR="00754C09" w:rsidRPr="00754C09">
        <w:t xml:space="preserve"> </w:t>
      </w:r>
      <w:r w:rsidRPr="009758D3">
        <w:t>Authority</w:t>
      </w:r>
      <w:r w:rsidR="00754C09" w:rsidRPr="00754C09">
        <w:t xml:space="preserve"> </w:t>
      </w:r>
      <w:r w:rsidR="00CF218D" w:rsidRPr="009758D3">
        <w:t>area.</w:t>
      </w:r>
      <w:bookmarkEnd w:id="52"/>
      <w:r w:rsidR="00754C09" w:rsidRPr="00754C09">
        <w:t xml:space="preserve"> </w:t>
      </w:r>
    </w:p>
    <w:p w14:paraId="6DF437BC" w14:textId="6C13F51E" w:rsidR="00D31FEC" w:rsidRPr="00662813" w:rsidRDefault="00D31FEC" w:rsidP="002F3BB6">
      <w:pPr>
        <w:spacing w:after="0"/>
        <w:jc w:val="both"/>
        <w:rPr>
          <w:rFonts w:ascii="Arial" w:hAnsi="Arial" w:cs="Arial"/>
          <w:bCs/>
          <w:i/>
          <w:iCs/>
        </w:rPr>
      </w:pPr>
      <w:r w:rsidRPr="00662813">
        <w:rPr>
          <w:rFonts w:ascii="Arial" w:hAnsi="Arial" w:cs="Arial"/>
          <w:bCs/>
          <w:i/>
          <w:iCs/>
        </w:rPr>
        <w:t>A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school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  <w:u w:val="single"/>
        </w:rPr>
        <w:t>must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request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the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family’s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new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address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and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details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of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the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school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applied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  <w:r w:rsidRPr="00662813">
        <w:rPr>
          <w:rFonts w:ascii="Arial" w:hAnsi="Arial" w:cs="Arial"/>
          <w:bCs/>
          <w:i/>
          <w:iCs/>
        </w:rPr>
        <w:t>for/attending.</w:t>
      </w:r>
      <w:r w:rsidR="00754C09" w:rsidRPr="00662813">
        <w:rPr>
          <w:rFonts w:ascii="Arial" w:hAnsi="Arial" w:cs="Arial"/>
          <w:bCs/>
          <w:i/>
          <w:iCs/>
        </w:rPr>
        <w:t xml:space="preserve"> </w:t>
      </w:r>
    </w:p>
    <w:p w14:paraId="488C2D7A" w14:textId="5B45BD44" w:rsidR="00CF218D" w:rsidRPr="00662813" w:rsidRDefault="00D31FEC" w:rsidP="002F3BB6">
      <w:pPr>
        <w:spacing w:after="0"/>
        <w:jc w:val="both"/>
        <w:rPr>
          <w:rFonts w:ascii="Arial" w:hAnsi="Arial" w:cs="Arial"/>
          <w:i/>
          <w:iCs/>
        </w:rPr>
      </w:pP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new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should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contact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you,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not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you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will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need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contact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new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school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confirm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that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child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now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their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roll.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If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you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are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unable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ascertain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this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information,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a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CME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referral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should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be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made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to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CME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Officer.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The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child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must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stay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on</w:t>
      </w:r>
      <w:r w:rsidR="00754C09" w:rsidRPr="00662813">
        <w:rPr>
          <w:rFonts w:ascii="Arial" w:hAnsi="Arial" w:cs="Arial"/>
          <w:i/>
          <w:iCs/>
        </w:rPr>
        <w:t xml:space="preserve"> </w:t>
      </w:r>
      <w:r w:rsidRPr="00662813">
        <w:rPr>
          <w:rFonts w:ascii="Arial" w:hAnsi="Arial" w:cs="Arial"/>
          <w:i/>
          <w:iCs/>
        </w:rPr>
        <w:t>roll.</w:t>
      </w:r>
      <w:r w:rsidR="00754C09" w:rsidRPr="00662813">
        <w:rPr>
          <w:rFonts w:ascii="Arial" w:hAnsi="Arial" w:cs="Arial"/>
          <w:i/>
          <w:iCs/>
        </w:rPr>
        <w:t xml:space="preserve"> </w:t>
      </w:r>
    </w:p>
    <w:p w14:paraId="3C22F76C" w14:textId="77777777" w:rsidR="00D31FEC" w:rsidRPr="009758D3" w:rsidRDefault="00D31FEC" w:rsidP="00D31FEC">
      <w:pPr>
        <w:spacing w:after="0"/>
        <w:rPr>
          <w:rFonts w:ascii="Arial" w:hAnsi="Arial" w:cs="Arial"/>
          <w:sz w:val="24"/>
          <w:szCs w:val="24"/>
        </w:rPr>
      </w:pPr>
    </w:p>
    <w:p w14:paraId="247AC367" w14:textId="1ACFC8BC" w:rsidR="00D31FEC" w:rsidRPr="009758D3" w:rsidRDefault="00D31FEC" w:rsidP="008C45DA">
      <w:pPr>
        <w:pStyle w:val="Heading4"/>
      </w:pPr>
      <w:bookmarkStart w:id="53" w:name="_Toc214002535"/>
      <w:r w:rsidRPr="009758D3">
        <w:t>Child</w:t>
      </w:r>
      <w:r w:rsidR="00754C09" w:rsidRPr="00754C09">
        <w:t xml:space="preserve"> </w:t>
      </w:r>
      <w:r w:rsidRPr="009758D3">
        <w:t>does</w:t>
      </w:r>
      <w:r w:rsidR="00754C09" w:rsidRPr="00754C09">
        <w:t xml:space="preserve"> </w:t>
      </w:r>
      <w:r w:rsidRPr="009758D3">
        <w:t>not</w:t>
      </w:r>
      <w:r w:rsidR="00754C09" w:rsidRPr="00754C09">
        <w:t xml:space="preserve"> </w:t>
      </w:r>
      <w:r w:rsidRPr="009758D3">
        <w:t>arrive</w:t>
      </w:r>
      <w:r w:rsidR="00754C09" w:rsidRPr="00754C09">
        <w:t xml:space="preserve"> </w:t>
      </w:r>
      <w:r w:rsidRPr="009758D3">
        <w:t>on</w:t>
      </w:r>
      <w:r w:rsidR="00754C09" w:rsidRPr="00754C09">
        <w:t xml:space="preserve"> </w:t>
      </w:r>
      <w:r w:rsidRPr="009758D3">
        <w:t>first</w:t>
      </w:r>
      <w:r w:rsidR="00754C09" w:rsidRPr="00754C09">
        <w:t xml:space="preserve"> </w:t>
      </w:r>
      <w:r w:rsidRPr="009758D3">
        <w:t>expected</w:t>
      </w:r>
      <w:r w:rsidR="00754C09" w:rsidRPr="00754C09">
        <w:t xml:space="preserve"> </w:t>
      </w:r>
      <w:r w:rsidRPr="009758D3">
        <w:t>day</w:t>
      </w:r>
      <w:r w:rsidR="00754C09" w:rsidRPr="00754C09">
        <w:t xml:space="preserve"> </w:t>
      </w:r>
      <w:r w:rsidRPr="009758D3">
        <w:t>of</w:t>
      </w:r>
      <w:r w:rsidR="00754C09" w:rsidRPr="00754C09">
        <w:t xml:space="preserve"> </w:t>
      </w:r>
      <w:r w:rsidRPr="009758D3">
        <w:t>attendance.</w:t>
      </w:r>
      <w:bookmarkEnd w:id="53"/>
    </w:p>
    <w:p w14:paraId="14A6FFBE" w14:textId="36FAAF52" w:rsidR="00D31FEC" w:rsidRPr="005F3522" w:rsidRDefault="00D31FEC" w:rsidP="002F3BB6">
      <w:pPr>
        <w:spacing w:after="0"/>
        <w:jc w:val="both"/>
        <w:rPr>
          <w:rFonts w:ascii="Arial" w:hAnsi="Arial" w:cs="Arial"/>
        </w:rPr>
      </w:pPr>
      <w:r w:rsidRPr="005F3522">
        <w:rPr>
          <w:rFonts w:ascii="Arial" w:hAnsi="Arial" w:cs="Arial"/>
        </w:rPr>
        <w:t>Admission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following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normal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transition</w:t>
      </w:r>
      <w:r w:rsidR="00754C09" w:rsidRPr="005F3522">
        <w:rPr>
          <w:rFonts w:ascii="Arial" w:hAnsi="Arial" w:cs="Arial"/>
        </w:rPr>
        <w:t xml:space="preserve"> </w:t>
      </w:r>
    </w:p>
    <w:p w14:paraId="73B64E55" w14:textId="225BC410" w:rsidR="008C5A34" w:rsidRPr="005F3522" w:rsidRDefault="00D31FEC" w:rsidP="002F3BB6">
      <w:pPr>
        <w:spacing w:after="0"/>
        <w:jc w:val="both"/>
        <w:rPr>
          <w:rFonts w:ascii="Arial" w:hAnsi="Arial" w:cs="Arial"/>
        </w:rPr>
      </w:pPr>
      <w:r w:rsidRPr="005F3522">
        <w:rPr>
          <w:rFonts w:ascii="Arial" w:hAnsi="Arial" w:cs="Arial"/>
        </w:rPr>
        <w:t>If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child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has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been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allocated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place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at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your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school/academy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through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normal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transition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process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but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they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do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not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arrive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at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school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on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first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day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of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term,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you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will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need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to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follow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your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normal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absence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procedures.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child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must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continue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to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be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placed/stay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on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roll.</w:t>
      </w:r>
      <w:r w:rsidR="00754C09" w:rsidRPr="005F3522">
        <w:rPr>
          <w:rFonts w:ascii="Arial" w:hAnsi="Arial" w:cs="Arial"/>
        </w:rPr>
        <w:t xml:space="preserve"> </w:t>
      </w:r>
    </w:p>
    <w:p w14:paraId="65AA74E3" w14:textId="77777777" w:rsidR="00D31FEC" w:rsidRDefault="00D31FEC" w:rsidP="002F3BB6">
      <w:pPr>
        <w:spacing w:after="0"/>
        <w:jc w:val="both"/>
        <w:rPr>
          <w:b/>
        </w:rPr>
      </w:pPr>
    </w:p>
    <w:p w14:paraId="5753146F" w14:textId="3E31F72E" w:rsidR="00D31FEC" w:rsidRPr="009758D3" w:rsidRDefault="00D31FEC" w:rsidP="008C45DA">
      <w:pPr>
        <w:pStyle w:val="Heading4"/>
      </w:pPr>
      <w:bookmarkStart w:id="54" w:name="_Toc214002536"/>
      <w:r w:rsidRPr="009758D3">
        <w:t>In-year</w:t>
      </w:r>
      <w:r w:rsidR="00754C09" w:rsidRPr="00754C09">
        <w:t xml:space="preserve"> </w:t>
      </w:r>
      <w:r w:rsidRPr="009758D3">
        <w:t>Admissions</w:t>
      </w:r>
      <w:bookmarkEnd w:id="54"/>
      <w:r w:rsidR="00754C09" w:rsidRPr="00754C09">
        <w:t xml:space="preserve"> </w:t>
      </w:r>
    </w:p>
    <w:p w14:paraId="2943DCB6" w14:textId="5E4B4FE1" w:rsidR="00D31FEC" w:rsidRPr="005F3522" w:rsidRDefault="00D31FEC" w:rsidP="002F3BB6">
      <w:pPr>
        <w:spacing w:after="0"/>
        <w:jc w:val="both"/>
        <w:rPr>
          <w:rFonts w:ascii="Arial" w:hAnsi="Arial" w:cs="Arial"/>
        </w:rPr>
      </w:pPr>
      <w:r w:rsidRPr="005F3522">
        <w:rPr>
          <w:rFonts w:ascii="Arial" w:hAnsi="Arial" w:cs="Arial"/>
        </w:rPr>
        <w:t>If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child/young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person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has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made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application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to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transfer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school/academy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during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year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(and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outside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of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normal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intake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process),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leaving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school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must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keep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them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on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roll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until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it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has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been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confirmed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by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new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school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that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they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have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arrived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and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have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been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taken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on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roll.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leaving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school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must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follow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their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own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absence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procedures.</w:t>
      </w:r>
      <w:r w:rsidR="00754C09" w:rsidRPr="005F3522">
        <w:rPr>
          <w:rFonts w:ascii="Arial" w:hAnsi="Arial" w:cs="Arial"/>
        </w:rPr>
        <w:t xml:space="preserve"> </w:t>
      </w:r>
    </w:p>
    <w:p w14:paraId="2B770BA8" w14:textId="77777777" w:rsidR="00D31FEC" w:rsidRPr="009758D3" w:rsidRDefault="00D31FEC" w:rsidP="002F3BB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1070832" w14:textId="7AAB350B" w:rsidR="00D31FEC" w:rsidRPr="009758D3" w:rsidRDefault="00D31FEC" w:rsidP="008C45DA">
      <w:pPr>
        <w:pStyle w:val="Heading4"/>
      </w:pPr>
      <w:bookmarkStart w:id="55" w:name="_Toc214002537"/>
      <w:r w:rsidRPr="009758D3">
        <w:t>Non-Statutory</w:t>
      </w:r>
      <w:r w:rsidR="00754C09" w:rsidRPr="00754C09">
        <w:t xml:space="preserve"> </w:t>
      </w:r>
      <w:r w:rsidRPr="009758D3">
        <w:t>Children</w:t>
      </w:r>
      <w:bookmarkEnd w:id="55"/>
    </w:p>
    <w:p w14:paraId="55D229AC" w14:textId="065FC2DF" w:rsidR="00D31FEC" w:rsidRPr="005F3522" w:rsidRDefault="00D31FEC" w:rsidP="002F3BB6">
      <w:pPr>
        <w:numPr>
          <w:ilvl w:val="0"/>
          <w:numId w:val="33"/>
        </w:numPr>
        <w:spacing w:after="0"/>
        <w:jc w:val="both"/>
        <w:rPr>
          <w:rFonts w:ascii="Arial" w:hAnsi="Arial" w:cs="Arial"/>
          <w:u w:val="single"/>
        </w:rPr>
      </w:pPr>
      <w:r w:rsidRPr="005F3522">
        <w:rPr>
          <w:rFonts w:ascii="Arial" w:hAnsi="Arial" w:cs="Arial"/>
        </w:rPr>
        <w:t>Even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if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child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is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non-statutory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school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age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schools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still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have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duty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to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inform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Nottingham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City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Council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via</w:t>
      </w:r>
      <w:r w:rsidR="00754C09" w:rsidRPr="005F3522">
        <w:rPr>
          <w:rFonts w:ascii="Arial" w:hAnsi="Arial" w:cs="Arial"/>
        </w:rPr>
        <w:t xml:space="preserve"> </w:t>
      </w:r>
      <w:hyperlink r:id="rId69" w:history="1">
        <w:r w:rsidR="00330E39" w:rsidRPr="005F3522">
          <w:rPr>
            <w:rStyle w:val="Hyperlink"/>
            <w:rFonts w:ascii="Arial" w:hAnsi="Arial" w:cs="Arial"/>
          </w:rPr>
          <w:t>School</w:t>
        </w:r>
        <w:r w:rsidR="00754C09" w:rsidRPr="005F3522">
          <w:rPr>
            <w:rStyle w:val="Hyperlink"/>
            <w:rFonts w:ascii="Arial" w:hAnsi="Arial" w:cs="Arial"/>
          </w:rPr>
          <w:t xml:space="preserve"> </w:t>
        </w:r>
        <w:r w:rsidR="00330E39" w:rsidRPr="005F3522">
          <w:rPr>
            <w:rStyle w:val="Hyperlink"/>
            <w:rFonts w:ascii="Arial" w:hAnsi="Arial" w:cs="Arial"/>
          </w:rPr>
          <w:t>Numbers</w:t>
        </w:r>
        <w:r w:rsidR="00754C09" w:rsidRPr="005F3522">
          <w:rPr>
            <w:rStyle w:val="Hyperlink"/>
            <w:rFonts w:ascii="Arial" w:hAnsi="Arial" w:cs="Arial"/>
          </w:rPr>
          <w:t xml:space="preserve"> </w:t>
        </w:r>
        <w:r w:rsidR="00330E39" w:rsidRPr="005F3522">
          <w:rPr>
            <w:rStyle w:val="Hyperlink"/>
            <w:rFonts w:ascii="Arial" w:hAnsi="Arial" w:cs="Arial"/>
          </w:rPr>
          <w:t>Live</w:t>
        </w:r>
        <w:r w:rsidR="00754C09" w:rsidRPr="005F3522">
          <w:rPr>
            <w:rStyle w:val="Hyperlink"/>
            <w:rFonts w:ascii="Arial" w:hAnsi="Arial" w:cs="Arial"/>
          </w:rPr>
          <w:t xml:space="preserve"> </w:t>
        </w:r>
        <w:r w:rsidR="00330E39" w:rsidRPr="005F3522">
          <w:rPr>
            <w:rStyle w:val="Hyperlink"/>
            <w:rFonts w:ascii="Arial" w:hAnsi="Arial" w:cs="Arial"/>
          </w:rPr>
          <w:t>–</w:t>
        </w:r>
        <w:r w:rsidR="00754C09" w:rsidRPr="005F3522">
          <w:rPr>
            <w:rStyle w:val="Hyperlink"/>
            <w:rFonts w:ascii="Arial" w:hAnsi="Arial" w:cs="Arial"/>
          </w:rPr>
          <w:t xml:space="preserve"> </w:t>
        </w:r>
        <w:r w:rsidR="00330E39" w:rsidRPr="005F3522">
          <w:rPr>
            <w:rStyle w:val="Hyperlink"/>
            <w:rFonts w:ascii="Arial" w:hAnsi="Arial" w:cs="Arial"/>
          </w:rPr>
          <w:t>Menu</w:t>
        </w:r>
        <w:r w:rsidR="00754C09" w:rsidRPr="005F3522">
          <w:rPr>
            <w:rStyle w:val="Hyperlink"/>
            <w:rFonts w:ascii="Arial" w:hAnsi="Arial" w:cs="Arial"/>
          </w:rPr>
          <w:t xml:space="preserve"> </w:t>
        </w:r>
        <w:r w:rsidR="00330E39" w:rsidRPr="005F3522">
          <w:rPr>
            <w:rStyle w:val="Hyperlink"/>
            <w:rFonts w:ascii="Arial" w:hAnsi="Arial" w:cs="Arial"/>
          </w:rPr>
          <w:t>–</w:t>
        </w:r>
        <w:r w:rsidR="00754C09" w:rsidRPr="005F3522">
          <w:rPr>
            <w:rStyle w:val="Hyperlink"/>
            <w:rFonts w:ascii="Arial" w:hAnsi="Arial" w:cs="Arial"/>
          </w:rPr>
          <w:t xml:space="preserve"> </w:t>
        </w:r>
        <w:r w:rsidR="00330E39" w:rsidRPr="005F3522">
          <w:rPr>
            <w:rStyle w:val="Hyperlink"/>
            <w:rFonts w:ascii="Arial" w:hAnsi="Arial" w:cs="Arial"/>
          </w:rPr>
          <w:t>Section</w:t>
        </w:r>
        <w:r w:rsidR="00754C09" w:rsidRPr="005F3522">
          <w:rPr>
            <w:rStyle w:val="Hyperlink"/>
            <w:rFonts w:ascii="Arial" w:hAnsi="Arial" w:cs="Arial"/>
          </w:rPr>
          <w:t xml:space="preserve"> </w:t>
        </w:r>
        <w:r w:rsidR="00330E39" w:rsidRPr="005F3522">
          <w:rPr>
            <w:rStyle w:val="Hyperlink"/>
            <w:rFonts w:ascii="Arial" w:hAnsi="Arial" w:cs="Arial"/>
          </w:rPr>
          <w:t>1</w:t>
        </w:r>
        <w:r w:rsidR="00754C09" w:rsidRPr="005F3522">
          <w:rPr>
            <w:rStyle w:val="Hyperlink"/>
            <w:rFonts w:ascii="Arial" w:hAnsi="Arial" w:cs="Arial"/>
          </w:rPr>
          <w:t xml:space="preserve"> </w:t>
        </w:r>
        <w:r w:rsidR="00330E39" w:rsidRPr="005F3522">
          <w:rPr>
            <w:rStyle w:val="Hyperlink"/>
            <w:rFonts w:ascii="Arial" w:hAnsi="Arial" w:cs="Arial"/>
          </w:rPr>
          <w:t>–</w:t>
        </w:r>
        <w:r w:rsidR="00754C09" w:rsidRPr="005F3522">
          <w:rPr>
            <w:rStyle w:val="Hyperlink"/>
            <w:rFonts w:ascii="Arial" w:hAnsi="Arial" w:cs="Arial"/>
          </w:rPr>
          <w:t xml:space="preserve"> </w:t>
        </w:r>
        <w:r w:rsidR="00330E39" w:rsidRPr="005F3522">
          <w:rPr>
            <w:rStyle w:val="Hyperlink"/>
            <w:rFonts w:ascii="Arial" w:hAnsi="Arial" w:cs="Arial"/>
          </w:rPr>
          <w:t>Nottingham</w:t>
        </w:r>
        <w:r w:rsidR="00754C09" w:rsidRPr="005F3522">
          <w:rPr>
            <w:rStyle w:val="Hyperlink"/>
            <w:rFonts w:ascii="Arial" w:hAnsi="Arial" w:cs="Arial"/>
          </w:rPr>
          <w:t xml:space="preserve"> </w:t>
        </w:r>
        <w:r w:rsidR="00330E39" w:rsidRPr="005F3522">
          <w:rPr>
            <w:rStyle w:val="Hyperlink"/>
            <w:rFonts w:ascii="Arial" w:hAnsi="Arial" w:cs="Arial"/>
          </w:rPr>
          <w:t>City</w:t>
        </w:r>
        <w:r w:rsidR="00754C09" w:rsidRPr="005F3522">
          <w:rPr>
            <w:rStyle w:val="Hyperlink"/>
            <w:rFonts w:ascii="Arial" w:hAnsi="Arial" w:cs="Arial"/>
          </w:rPr>
          <w:t xml:space="preserve"> </w:t>
        </w:r>
        <w:r w:rsidR="00330E39" w:rsidRPr="005F3522">
          <w:rPr>
            <w:rStyle w:val="Hyperlink"/>
            <w:rFonts w:ascii="Arial" w:hAnsi="Arial" w:cs="Arial"/>
          </w:rPr>
          <w:t>Council</w:t>
        </w:r>
      </w:hyperlink>
      <w:r w:rsidR="00754C09" w:rsidRPr="005F3522">
        <w:rPr>
          <w:rFonts w:ascii="Arial" w:hAnsi="Arial" w:cs="Arial"/>
        </w:rPr>
        <w:t xml:space="preserve">   </w:t>
      </w:r>
      <w:r w:rsidRPr="005F3522">
        <w:rPr>
          <w:rFonts w:ascii="Arial" w:hAnsi="Arial" w:cs="Arial"/>
        </w:rPr>
        <w:t>if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they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leave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during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a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non-standard</w:t>
      </w:r>
      <w:r w:rsidR="00754C09" w:rsidRPr="005F3522">
        <w:rPr>
          <w:rFonts w:ascii="Arial" w:hAnsi="Arial" w:cs="Arial"/>
        </w:rPr>
        <w:t xml:space="preserve"> </w:t>
      </w:r>
      <w:r w:rsidRPr="005F3522">
        <w:rPr>
          <w:rFonts w:ascii="Arial" w:hAnsi="Arial" w:cs="Arial"/>
        </w:rPr>
        <w:t>transition.</w:t>
      </w:r>
    </w:p>
    <w:p w14:paraId="78ED67EB" w14:textId="77777777" w:rsidR="000E70CF" w:rsidRDefault="000E70CF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C6E2C1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33E3A7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5E39A2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C180FE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B4437C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CA91BE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69BC74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756632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C79A54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CAE628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DB764F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DB2A7E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45B3EE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53DBA0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B3866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C3809A" w14:textId="77777777" w:rsidR="00884585" w:rsidRDefault="00884585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4D6384" w14:textId="77777777" w:rsidR="002810FF" w:rsidRDefault="002810FF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9F5380" w14:textId="77777777" w:rsidR="002810FF" w:rsidRDefault="002810FF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87C907" w14:textId="77777777" w:rsidR="002810FF" w:rsidRDefault="002810FF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585AC6" w14:textId="77777777" w:rsidR="002810FF" w:rsidRDefault="002810FF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965B7F" w14:textId="77777777" w:rsidR="002810FF" w:rsidRDefault="002810FF" w:rsidP="000E70C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0ECB63" w14:textId="77777777" w:rsidR="00E808C1" w:rsidRDefault="00E808C1" w:rsidP="00A322AC">
      <w:pPr>
        <w:pStyle w:val="Heading3"/>
      </w:pPr>
    </w:p>
    <w:p w14:paraId="7C731735" w14:textId="77777777" w:rsidR="00E808C1" w:rsidRPr="00E808C1" w:rsidRDefault="00E808C1" w:rsidP="00E808C1"/>
    <w:p w14:paraId="17150416" w14:textId="7C72B821" w:rsidR="00BC7823" w:rsidRPr="00A322AC" w:rsidRDefault="002D5B21" w:rsidP="00A322AC">
      <w:pPr>
        <w:pStyle w:val="Heading3"/>
      </w:pPr>
      <w:bookmarkStart w:id="56" w:name="_Toc214002538"/>
      <w:r>
        <w:lastRenderedPageBreak/>
        <w:t>Links and Guidance</w:t>
      </w:r>
      <w:bookmarkEnd w:id="56"/>
    </w:p>
    <w:p w14:paraId="3BB374E4" w14:textId="77777777" w:rsidR="00A322AC" w:rsidRPr="00662813" w:rsidRDefault="00A322AC" w:rsidP="00031B31">
      <w:pPr>
        <w:rPr>
          <w:rFonts w:ascii="Arial" w:hAnsi="Arial" w:cs="Arial"/>
          <w:color w:val="000000" w:themeColor="text1"/>
        </w:rPr>
      </w:pPr>
      <w:hyperlink r:id="rId70" w:anchor="Admissions" w:history="1">
        <w:r w:rsidRPr="00662813">
          <w:rPr>
            <w:rStyle w:val="Hyperlink"/>
            <w:rFonts w:ascii="Arial" w:hAnsi="Arial" w:cs="Arial"/>
            <w:color w:val="000000" w:themeColor="text1"/>
          </w:rPr>
          <w:t>Admissions</w:t>
        </w:r>
      </w:hyperlink>
      <w:r w:rsidRPr="00662813">
        <w:rPr>
          <w:rFonts w:ascii="Arial" w:hAnsi="Arial" w:cs="Arial"/>
          <w:color w:val="000000" w:themeColor="text1"/>
        </w:rPr>
        <w:t xml:space="preserve"> </w:t>
      </w:r>
    </w:p>
    <w:p w14:paraId="6E982F55" w14:textId="77777777" w:rsidR="00A322AC" w:rsidRPr="00BC7823" w:rsidRDefault="00A322AC" w:rsidP="002D5B21">
      <w:pPr>
        <w:rPr>
          <w:rFonts w:ascii="Arial" w:hAnsi="Arial" w:cs="Arial"/>
          <w:color w:val="000000" w:themeColor="text1"/>
        </w:rPr>
      </w:pPr>
      <w:hyperlink r:id="rId71" w:history="1">
        <w:r w:rsidRPr="00BC7823">
          <w:rPr>
            <w:rStyle w:val="Hyperlink"/>
            <w:rFonts w:ascii="Arial" w:hAnsi="Arial" w:cs="Arial"/>
            <w:color w:val="000000" w:themeColor="text1"/>
          </w:rPr>
          <w:t>Alternative provision</w:t>
        </w:r>
      </w:hyperlink>
    </w:p>
    <w:p w14:paraId="5F5CCE48" w14:textId="77777777" w:rsidR="00A322AC" w:rsidRPr="00BC7823" w:rsidRDefault="00A322AC" w:rsidP="00BC7823">
      <w:pPr>
        <w:rPr>
          <w:rFonts w:ascii="Arial" w:eastAsia="Aptos" w:hAnsi="Arial" w:cs="Arial"/>
          <w:color w:val="000000" w:themeColor="text1"/>
          <w:kern w:val="2"/>
          <w14:ligatures w14:val="standardContextual"/>
        </w:rPr>
      </w:pPr>
      <w:hyperlink r:id="rId72" w:anchor="information-sharing-national" w:history="1">
        <w:r>
          <w:rPr>
            <w:rStyle w:val="Hyperlink"/>
            <w:rFonts w:ascii="Arial" w:eastAsia="Aptos" w:hAnsi="Arial" w:cs="Arial"/>
            <w:color w:val="000000" w:themeColor="text1"/>
            <w:kern w:val="2"/>
            <w14:ligatures w14:val="standardContextual"/>
          </w:rPr>
          <w:t>C</w:t>
        </w:r>
        <w:r w:rsidRPr="00BC7823">
          <w:rPr>
            <w:rStyle w:val="Hyperlink"/>
            <w:rFonts w:ascii="Arial" w:eastAsia="Aptos" w:hAnsi="Arial" w:cs="Arial"/>
            <w:color w:val="000000" w:themeColor="text1"/>
            <w:kern w:val="2"/>
            <w14:ligatures w14:val="standardContextual"/>
          </w:rPr>
          <w:t>hecking with national databases</w:t>
        </w:r>
      </w:hyperlink>
      <w:r w:rsidRPr="00BC7823">
        <w:rPr>
          <w:rFonts w:ascii="Arial" w:eastAsia="Aptos" w:hAnsi="Arial" w:cs="Arial"/>
          <w:color w:val="000000" w:themeColor="text1"/>
          <w:kern w:val="2"/>
          <w14:ligatures w14:val="standardContextual"/>
        </w:rPr>
        <w:t xml:space="preserve"> </w:t>
      </w:r>
    </w:p>
    <w:p w14:paraId="06628A7C" w14:textId="77777777" w:rsidR="00A322AC" w:rsidRDefault="00A322AC" w:rsidP="002D5B21">
      <w:pPr>
        <w:rPr>
          <w:rFonts w:ascii="Arial" w:hAnsi="Arial" w:cs="Arial"/>
          <w:color w:val="000000" w:themeColor="text1"/>
        </w:rPr>
      </w:pPr>
      <w:hyperlink r:id="rId73" w:anchor="Maintaining-accurate-admission" w:history="1">
        <w:r w:rsidRPr="00BC7823">
          <w:rPr>
            <w:rStyle w:val="Hyperlink"/>
            <w:rFonts w:ascii="Arial" w:hAnsi="Arial" w:cs="Arial"/>
            <w:color w:val="000000" w:themeColor="text1"/>
          </w:rPr>
          <w:t>Children missing education: statutory guidance for local authorities and schools - GOV.UK</w:t>
        </w:r>
      </w:hyperlink>
    </w:p>
    <w:p w14:paraId="55CD973F" w14:textId="3116CA9B" w:rsidR="00BA3CE5" w:rsidRPr="00BA3CE5" w:rsidRDefault="00BA3CE5" w:rsidP="002D5B21">
      <w:pPr>
        <w:rPr>
          <w:rFonts w:ascii="Arial" w:hAnsi="Arial" w:cs="Arial"/>
          <w:color w:val="000000" w:themeColor="text1"/>
        </w:rPr>
      </w:pPr>
      <w:hyperlink r:id="rId74" w:history="1">
        <w:r w:rsidRPr="00BA3CE5">
          <w:rPr>
            <w:rStyle w:val="Hyperlink"/>
            <w:rFonts w:ascii="Arial" w:hAnsi="Arial" w:cs="Arial"/>
            <w:color w:val="000000" w:themeColor="text1"/>
          </w:rPr>
          <w:t>CME referral form</w:t>
        </w:r>
      </w:hyperlink>
    </w:p>
    <w:p w14:paraId="0D6760DC" w14:textId="77777777" w:rsidR="00A322AC" w:rsidRPr="00BC7823" w:rsidRDefault="00A322AC" w:rsidP="00BC7823">
      <w:pPr>
        <w:rPr>
          <w:rFonts w:ascii="Arial" w:eastAsia="Aptos" w:hAnsi="Arial" w:cs="Arial"/>
          <w:color w:val="000000" w:themeColor="text1"/>
          <w:kern w:val="2"/>
          <w14:ligatures w14:val="standardContextual"/>
        </w:rPr>
      </w:pPr>
      <w:hyperlink r:id="rId75" w:history="1">
        <w:r w:rsidRPr="00BC7823">
          <w:rPr>
            <w:rStyle w:val="Hyperlink"/>
            <w:rFonts w:ascii="Arial" w:eastAsia="Aptos" w:hAnsi="Arial" w:cs="Arial"/>
            <w:color w:val="000000" w:themeColor="text1"/>
            <w:kern w:val="2"/>
            <w14:ligatures w14:val="standardContextual"/>
          </w:rPr>
          <w:t>Common transfer file (CTF) and co-ordinated admissions data – GOV.UK</w:t>
        </w:r>
      </w:hyperlink>
    </w:p>
    <w:p w14:paraId="51FB9909" w14:textId="77777777" w:rsidR="00A322AC" w:rsidRPr="00BC7823" w:rsidRDefault="00A322AC" w:rsidP="002D5B21">
      <w:pPr>
        <w:rPr>
          <w:rFonts w:ascii="Arial" w:hAnsi="Arial" w:cs="Arial"/>
          <w:color w:val="000000" w:themeColor="text1"/>
        </w:rPr>
      </w:pPr>
      <w:hyperlink r:id="rId76" w:history="1">
        <w:r w:rsidRPr="00BC7823">
          <w:rPr>
            <w:rStyle w:val="Hyperlink"/>
            <w:rFonts w:ascii="Arial" w:hAnsi="Arial" w:cs="Arial"/>
            <w:color w:val="000000" w:themeColor="text1"/>
          </w:rPr>
          <w:t>Elective home education</w:t>
        </w:r>
      </w:hyperlink>
    </w:p>
    <w:p w14:paraId="3C2AC231" w14:textId="77777777" w:rsidR="00A322AC" w:rsidRPr="00BC7823" w:rsidRDefault="00A322AC" w:rsidP="00A322AC">
      <w:hyperlink r:id="rId77" w:history="1">
        <w:r w:rsidRPr="00BC7823">
          <w:rPr>
            <w:rStyle w:val="Hyperlink"/>
            <w:rFonts w:ascii="Arial" w:hAnsi="Arial" w:cs="Arial"/>
            <w:color w:val="000000" w:themeColor="text1"/>
          </w:rPr>
          <w:t>Keeping children safe in education</w:t>
        </w:r>
      </w:hyperlink>
    </w:p>
    <w:p w14:paraId="4F68960F" w14:textId="35DA1670" w:rsidR="00A322AC" w:rsidRPr="00BC7823" w:rsidRDefault="00A322AC" w:rsidP="00A322AC">
      <w:hyperlink r:id="rId78" w:anchor="Maintaining-accurate-admission" w:history="1">
        <w:r>
          <w:rPr>
            <w:rStyle w:val="Hyperlink"/>
            <w:rFonts w:ascii="Arial" w:hAnsi="Arial" w:cs="Arial"/>
            <w:color w:val="000000" w:themeColor="text1"/>
          </w:rPr>
          <w:t>M</w:t>
        </w:r>
        <w:r w:rsidRPr="00BC7823">
          <w:rPr>
            <w:rStyle w:val="Hyperlink"/>
            <w:rFonts w:ascii="Arial" w:hAnsi="Arial" w:cs="Arial"/>
            <w:color w:val="000000" w:themeColor="text1"/>
          </w:rPr>
          <w:t>aintain accurate admission registers</w:t>
        </w:r>
      </w:hyperlink>
      <w:r w:rsidRPr="00BC7823">
        <w:t xml:space="preserve"> .</w:t>
      </w:r>
    </w:p>
    <w:p w14:paraId="7A51A97E" w14:textId="0CB84BC2" w:rsidR="00A322AC" w:rsidRDefault="00A322AC" w:rsidP="00A322AC">
      <w:hyperlink r:id="rId79" w:anchor="Making-reasonable-enquiries" w:history="1">
        <w:r>
          <w:rPr>
            <w:rStyle w:val="Hyperlink"/>
            <w:rFonts w:ascii="Arial" w:hAnsi="Arial" w:cs="Arial"/>
            <w:color w:val="000000" w:themeColor="text1"/>
          </w:rPr>
          <w:t>M</w:t>
        </w:r>
        <w:r w:rsidRPr="00BC7823">
          <w:rPr>
            <w:rStyle w:val="Hyperlink"/>
            <w:rFonts w:ascii="Arial" w:hAnsi="Arial" w:cs="Arial"/>
            <w:color w:val="000000" w:themeColor="text1"/>
          </w:rPr>
          <w:t>aking reasonable enquiries</w:t>
        </w:r>
      </w:hyperlink>
      <w:r w:rsidRPr="00BC7823">
        <w:t>).</w:t>
      </w:r>
    </w:p>
    <w:p w14:paraId="44056AA3" w14:textId="7A3A257B" w:rsidR="00BA3CE5" w:rsidRPr="00BA3CE5" w:rsidRDefault="00BA3CE5" w:rsidP="00A322AC">
      <w:pPr>
        <w:rPr>
          <w:color w:val="000000" w:themeColor="text1"/>
        </w:rPr>
      </w:pPr>
      <w:hyperlink r:id="rId80" w:history="1">
        <w:r w:rsidRPr="00BA3CE5">
          <w:rPr>
            <w:rStyle w:val="Hyperlink"/>
            <w:color w:val="000000" w:themeColor="text1"/>
          </w:rPr>
          <w:t>MASH Referral</w:t>
        </w:r>
      </w:hyperlink>
    </w:p>
    <w:p w14:paraId="29E04421" w14:textId="153EFC1D" w:rsidR="00A322AC" w:rsidRPr="00BC7823" w:rsidRDefault="00A322AC" w:rsidP="00A322AC">
      <w:hyperlink r:id="rId81" w:anchor="School-attendance-orders" w:history="1">
        <w:r w:rsidRPr="00BC7823">
          <w:rPr>
            <w:rStyle w:val="Hyperlink"/>
            <w:rFonts w:ascii="Arial" w:hAnsi="Arial" w:cs="Arial"/>
            <w:color w:val="000000" w:themeColor="text1"/>
          </w:rPr>
          <w:t>SAO</w:t>
        </w:r>
      </w:hyperlink>
    </w:p>
    <w:p w14:paraId="1BA27B7C" w14:textId="77777777" w:rsidR="00A322AC" w:rsidRPr="00BC7823" w:rsidRDefault="00A322AC" w:rsidP="00A322AC">
      <w:hyperlink r:id="rId82" w:history="1">
        <w:r w:rsidRPr="00BC7823">
          <w:rPr>
            <w:rStyle w:val="Hyperlink"/>
            <w:rFonts w:ascii="Arial" w:hAnsi="Arial" w:cs="Arial"/>
            <w:color w:val="000000" w:themeColor="text1"/>
          </w:rPr>
          <w:t>School Numbers Live – Menu – Section 1 – Nottingham City Council</w:t>
        </w:r>
      </w:hyperlink>
      <w:r w:rsidRPr="00BC7823">
        <w:t xml:space="preserve">   </w:t>
      </w:r>
    </w:p>
    <w:p w14:paraId="43680130" w14:textId="77777777" w:rsidR="00A322AC" w:rsidRPr="00BC7823" w:rsidRDefault="00A322AC" w:rsidP="00A322AC">
      <w:pPr>
        <w:rPr>
          <w:rFonts w:eastAsia="Aptos"/>
          <w:kern w:val="2"/>
          <w14:ligatures w14:val="standardContextual"/>
        </w:rPr>
      </w:pPr>
      <w:hyperlink r:id="rId83" w:history="1">
        <w:r w:rsidRPr="00BC7823">
          <w:rPr>
            <w:rStyle w:val="Hyperlink"/>
            <w:rFonts w:ascii="Arial" w:eastAsia="Aptos" w:hAnsi="Arial" w:cs="Arial"/>
            <w:color w:val="000000" w:themeColor="text1"/>
            <w:kern w:val="2"/>
            <w14:ligatures w14:val="standardContextual"/>
          </w:rPr>
          <w:t>School to school service: how to transfer information – GOV.UK</w:t>
        </w:r>
      </w:hyperlink>
    </w:p>
    <w:p w14:paraId="080270AC" w14:textId="77777777" w:rsidR="00A322AC" w:rsidRPr="00BC7823" w:rsidRDefault="00A322AC" w:rsidP="00A322AC">
      <w:hyperlink r:id="rId84" w:history="1">
        <w:r w:rsidRPr="00BC7823">
          <w:rPr>
            <w:rStyle w:val="Hyperlink"/>
            <w:rFonts w:ascii="Arial" w:hAnsi="Arial" w:cs="Arial"/>
            <w:color w:val="000000" w:themeColor="text1"/>
          </w:rPr>
          <w:t>section 10 of the Children Act 2004</w:t>
        </w:r>
      </w:hyperlink>
    </w:p>
    <w:p w14:paraId="60A92EFB" w14:textId="77777777" w:rsidR="00A322AC" w:rsidRPr="00BC7823" w:rsidRDefault="00A322AC" w:rsidP="00A322AC">
      <w:hyperlink r:id="rId85" w:history="1">
        <w:r w:rsidRPr="00BC7823">
          <w:rPr>
            <w:rStyle w:val="Hyperlink"/>
            <w:rFonts w:ascii="Arial" w:hAnsi="Arial" w:cs="Arial"/>
            <w:color w:val="000000" w:themeColor="text1"/>
          </w:rPr>
          <w:t>section 19(1) of the Education Act 1996</w:t>
        </w:r>
      </w:hyperlink>
    </w:p>
    <w:p w14:paraId="557C2B60" w14:textId="77777777" w:rsidR="00A322AC" w:rsidRPr="00BC7823" w:rsidRDefault="00A322AC" w:rsidP="00A322AC">
      <w:hyperlink r:id="rId86" w:history="1">
        <w:r w:rsidRPr="00BC7823">
          <w:rPr>
            <w:rStyle w:val="Hyperlink"/>
            <w:rFonts w:ascii="Arial" w:hAnsi="Arial" w:cs="Arial"/>
            <w:color w:val="000000" w:themeColor="text1"/>
          </w:rPr>
          <w:t>section 23 of the Anti-social Behaviour Act 2003</w:t>
        </w:r>
      </w:hyperlink>
    </w:p>
    <w:p w14:paraId="1798D3B3" w14:textId="77777777" w:rsidR="00A322AC" w:rsidRPr="00BC7823" w:rsidRDefault="00A322AC" w:rsidP="00A322AC">
      <w:hyperlink r:id="rId87" w:history="1">
        <w:r w:rsidRPr="00BC7823">
          <w:rPr>
            <w:rStyle w:val="Hyperlink"/>
            <w:rFonts w:ascii="Arial" w:hAnsi="Arial" w:cs="Arial"/>
            <w:color w:val="000000" w:themeColor="text1"/>
          </w:rPr>
          <w:t>section 437(1) of the Education Act 1996</w:t>
        </w:r>
      </w:hyperlink>
    </w:p>
    <w:p w14:paraId="5CFE3AFD" w14:textId="77777777" w:rsidR="00A322AC" w:rsidRPr="00BC7823" w:rsidRDefault="00A322AC" w:rsidP="00A322AC">
      <w:hyperlink r:id="rId88" w:history="1">
        <w:r w:rsidRPr="00BC7823">
          <w:rPr>
            <w:rStyle w:val="Hyperlink"/>
            <w:rFonts w:ascii="Arial" w:hAnsi="Arial" w:cs="Arial"/>
            <w:color w:val="000000" w:themeColor="text1"/>
          </w:rPr>
          <w:t>section 437(3) of the Education Act 1996</w:t>
        </w:r>
      </w:hyperlink>
    </w:p>
    <w:p w14:paraId="2029E842" w14:textId="77777777" w:rsidR="00A322AC" w:rsidRPr="00BC7823" w:rsidRDefault="00A322AC" w:rsidP="00A322AC">
      <w:hyperlink r:id="rId89" w:history="1">
        <w:r w:rsidRPr="00BC7823">
          <w:rPr>
            <w:rStyle w:val="Hyperlink"/>
            <w:rFonts w:ascii="Arial" w:hAnsi="Arial" w:cs="Arial"/>
            <w:color w:val="000000" w:themeColor="text1"/>
          </w:rPr>
          <w:t>section 443 of the Education Act 1996</w:t>
        </w:r>
      </w:hyperlink>
    </w:p>
    <w:p w14:paraId="02BFF87B" w14:textId="77777777" w:rsidR="00A322AC" w:rsidRPr="00BC7823" w:rsidRDefault="00A322AC" w:rsidP="00A322AC">
      <w:hyperlink r:id="rId90" w:history="1">
        <w:r w:rsidRPr="00BC7823">
          <w:rPr>
            <w:rStyle w:val="Hyperlink"/>
            <w:rFonts w:ascii="Arial" w:hAnsi="Arial" w:cs="Arial"/>
            <w:color w:val="000000" w:themeColor="text1"/>
          </w:rPr>
          <w:t>section 444 of the Education Act 1996</w:t>
        </w:r>
      </w:hyperlink>
      <w:r w:rsidRPr="00BC7823">
        <w:t xml:space="preserve">  </w:t>
      </w:r>
    </w:p>
    <w:p w14:paraId="19AC4B9F" w14:textId="77777777" w:rsidR="00A322AC" w:rsidRPr="00BC7823" w:rsidRDefault="00A322AC" w:rsidP="00A322AC">
      <w:hyperlink r:id="rId91" w:history="1">
        <w:r w:rsidRPr="00BC7823">
          <w:rPr>
            <w:rStyle w:val="Hyperlink"/>
            <w:rFonts w:ascii="Arial" w:hAnsi="Arial" w:cs="Arial"/>
            <w:color w:val="000000" w:themeColor="text1"/>
          </w:rPr>
          <w:t>section 447 of the Education Act 1996</w:t>
        </w:r>
      </w:hyperlink>
    </w:p>
    <w:p w14:paraId="01DDCA71" w14:textId="77777777" w:rsidR="00A322AC" w:rsidRPr="00BC7823" w:rsidRDefault="00A322AC" w:rsidP="00A322AC">
      <w:hyperlink r:id="rId92" w:history="1">
        <w:r w:rsidRPr="00BC7823">
          <w:rPr>
            <w:rStyle w:val="Hyperlink"/>
            <w:rFonts w:ascii="Arial" w:hAnsi="Arial" w:cs="Arial"/>
            <w:color w:val="000000" w:themeColor="text1"/>
          </w:rPr>
          <w:t>section 7 of the Education Act 1996</w:t>
        </w:r>
      </w:hyperlink>
      <w:r w:rsidRPr="00BC7823">
        <w:t xml:space="preserve"> </w:t>
      </w:r>
    </w:p>
    <w:p w14:paraId="34ABF398" w14:textId="77777777" w:rsidR="00A322AC" w:rsidRPr="00BC7823" w:rsidRDefault="00A322AC" w:rsidP="00A322AC">
      <w:hyperlink r:id="rId93" w:history="1">
        <w:r w:rsidRPr="00BC7823">
          <w:rPr>
            <w:rStyle w:val="Hyperlink"/>
            <w:rFonts w:ascii="Arial" w:hAnsi="Arial" w:cs="Arial"/>
            <w:color w:val="000000" w:themeColor="text1"/>
          </w:rPr>
          <w:t>Supporting pupils at school with medical conditions</w:t>
        </w:r>
      </w:hyperlink>
    </w:p>
    <w:p w14:paraId="43ACDDF2" w14:textId="77777777" w:rsidR="00A322AC" w:rsidRPr="00BC7823" w:rsidRDefault="00A322AC" w:rsidP="00A322AC">
      <w:hyperlink r:id="rId94" w:history="1">
        <w:r w:rsidRPr="00BC7823">
          <w:rPr>
            <w:rStyle w:val="Hyperlink"/>
            <w:rFonts w:ascii="Arial" w:hAnsi="Arial" w:cs="Arial"/>
            <w:color w:val="000000" w:themeColor="text1"/>
          </w:rPr>
          <w:t>Suspension and permanent exclusions</w:t>
        </w:r>
      </w:hyperlink>
    </w:p>
    <w:p w14:paraId="59CB6195" w14:textId="77777777" w:rsidR="00A322AC" w:rsidRPr="00BC7823" w:rsidRDefault="00A322AC" w:rsidP="00A322AC">
      <w:hyperlink r:id="rId95" w:history="1">
        <w:r w:rsidRPr="00BC7823">
          <w:rPr>
            <w:rStyle w:val="Hyperlink"/>
            <w:rFonts w:ascii="Arial" w:hAnsi="Arial" w:cs="Arial"/>
            <w:color w:val="000000" w:themeColor="text1"/>
          </w:rPr>
          <w:t>The Education (Provision of Full-Time Education for Excluded Pupils) (England) Regulations 2007</w:t>
        </w:r>
      </w:hyperlink>
    </w:p>
    <w:p w14:paraId="6A6B74B5" w14:textId="77777777" w:rsidR="00A322AC" w:rsidRPr="00BC7823" w:rsidRDefault="00A322AC" w:rsidP="00A322AC">
      <w:hyperlink r:id="rId96" w:history="1">
        <w:r w:rsidRPr="00BC7823">
          <w:rPr>
            <w:rStyle w:val="Hyperlink"/>
            <w:rFonts w:ascii="Arial" w:hAnsi="Arial" w:cs="Arial"/>
            <w:color w:val="000000" w:themeColor="text1"/>
          </w:rPr>
          <w:t>Working together to improve school attendance</w:t>
        </w:r>
      </w:hyperlink>
    </w:p>
    <w:p w14:paraId="6B07E44E" w14:textId="77777777" w:rsidR="00031B31" w:rsidRPr="005F3522" w:rsidRDefault="00031B31" w:rsidP="00031B31">
      <w:pPr>
        <w:spacing w:after="0"/>
        <w:rPr>
          <w:rFonts w:ascii="Arial" w:hAnsi="Arial" w:cs="Arial"/>
        </w:rPr>
      </w:pPr>
    </w:p>
    <w:p w14:paraId="4B407BE3" w14:textId="77777777" w:rsidR="00282213" w:rsidRPr="000E70CF" w:rsidRDefault="00282213" w:rsidP="002D5B21">
      <w:pPr>
        <w:rPr>
          <w:rFonts w:ascii="Arial" w:hAnsi="Arial" w:cs="Arial"/>
        </w:rPr>
      </w:pPr>
    </w:p>
    <w:p w14:paraId="2BBE20DD" w14:textId="77777777" w:rsidR="00884585" w:rsidRPr="00884585" w:rsidRDefault="00884585" w:rsidP="00884585"/>
    <w:p w14:paraId="41800612" w14:textId="6AE3215A" w:rsidR="00F757B7" w:rsidRDefault="000E70CF" w:rsidP="00884585">
      <w:pPr>
        <w:pStyle w:val="Heading3"/>
      </w:pPr>
      <w:bookmarkStart w:id="57" w:name="_Toc214002539"/>
      <w:r>
        <w:lastRenderedPageBreak/>
        <w:t>Abbreviations</w:t>
      </w:r>
      <w:r w:rsidR="00662813">
        <w:t xml:space="preserve"> and </w:t>
      </w:r>
      <w:r w:rsidR="00662813" w:rsidRPr="00662813">
        <w:t>Acronym</w:t>
      </w:r>
      <w:r w:rsidR="00662813">
        <w:t>s</w:t>
      </w:r>
      <w:bookmarkEnd w:id="57"/>
    </w:p>
    <w:p w14:paraId="735C097B" w14:textId="77777777" w:rsidR="00F757B7" w:rsidRDefault="00F757B7" w:rsidP="000E70CF"/>
    <w:p w14:paraId="6775A625" w14:textId="2E30BEF3" w:rsidR="00F757B7" w:rsidRDefault="00F757B7" w:rsidP="000E70CF">
      <w:r>
        <w:t>CME………………………………………………………………………………………………………… Children Missing Education</w:t>
      </w:r>
    </w:p>
    <w:p w14:paraId="2773CFD4" w14:textId="08DA4626" w:rsidR="00F757B7" w:rsidRDefault="00F757B7" w:rsidP="000E70CF">
      <w:r>
        <w:t>CTF</w:t>
      </w:r>
      <w:r w:rsidR="008C45DA">
        <w:t>…………………………………………………………………………………………………………………</w:t>
      </w:r>
      <w:proofErr w:type="gramStart"/>
      <w:r w:rsidR="008C45DA">
        <w:t>…..</w:t>
      </w:r>
      <w:proofErr w:type="gramEnd"/>
      <w:r>
        <w:t>… Child Transfer File</w:t>
      </w:r>
    </w:p>
    <w:p w14:paraId="20F8D18F" w14:textId="5CD76F89" w:rsidR="00F757B7" w:rsidRPr="000E70CF" w:rsidRDefault="00F757B7" w:rsidP="000E70CF">
      <w:r>
        <w:t>DfE</w:t>
      </w:r>
      <w:r w:rsidR="008C45DA">
        <w:t>…………………………………………………………………………………………………………</w:t>
      </w:r>
      <w:r>
        <w:t>… Department for Education</w:t>
      </w:r>
    </w:p>
    <w:p w14:paraId="048C10C0" w14:textId="465085C0" w:rsidR="00F757B7" w:rsidRDefault="00F757B7" w:rsidP="000E70CF">
      <w:r>
        <w:t>D</w:t>
      </w:r>
      <w:r w:rsidR="008C45DA">
        <w:t>S</w:t>
      </w:r>
      <w:r>
        <w:t>L</w:t>
      </w:r>
      <w:r w:rsidR="008C45DA">
        <w:t>………………………………………………………………………………………………….</w:t>
      </w:r>
      <w:r>
        <w:t>… Designated Safeguarding Lead</w:t>
      </w:r>
    </w:p>
    <w:p w14:paraId="0C6B5944" w14:textId="67FF1D9E" w:rsidR="00F757B7" w:rsidRDefault="00F757B7" w:rsidP="000E70CF">
      <w:r>
        <w:t>DWP…</w:t>
      </w:r>
      <w:r w:rsidR="006C454F">
        <w:t>……………………………………………………………………………………</w:t>
      </w:r>
      <w:proofErr w:type="gramStart"/>
      <w:r w:rsidR="006C454F">
        <w:t>….</w:t>
      </w:r>
      <w:r>
        <w:t>.</w:t>
      </w:r>
      <w:proofErr w:type="gramEnd"/>
      <w:r>
        <w:t xml:space="preserve"> </w:t>
      </w:r>
      <w:r w:rsidR="00BA3CE5">
        <w:t xml:space="preserve">Department </w:t>
      </w:r>
      <w:r w:rsidR="002772D4">
        <w:t>for Work and Pensions</w:t>
      </w:r>
    </w:p>
    <w:p w14:paraId="0D4C2C12" w14:textId="486FD170" w:rsidR="00F757B7" w:rsidRDefault="00F757B7" w:rsidP="000E70CF">
      <w:r>
        <w:t>EHC…………………………………………………………………………………………………………</w:t>
      </w:r>
      <w:proofErr w:type="gramStart"/>
      <w:r w:rsidR="00884585">
        <w:t>…..</w:t>
      </w:r>
      <w:proofErr w:type="gramEnd"/>
      <w:r>
        <w:t>… Education, Health, Care</w:t>
      </w:r>
    </w:p>
    <w:p w14:paraId="3E436204" w14:textId="26C7728A" w:rsidR="00F757B7" w:rsidRDefault="00F757B7" w:rsidP="000E70CF">
      <w:r>
        <w:t>EHCP……</w:t>
      </w:r>
      <w:r w:rsidR="00884585">
        <w:t>……………………………………………………………………………………….</w:t>
      </w:r>
      <w:r>
        <w:t>…………Education, Health, Care Plan</w:t>
      </w:r>
    </w:p>
    <w:p w14:paraId="3A140520" w14:textId="13F81040" w:rsidR="00F757B7" w:rsidRDefault="00F757B7" w:rsidP="000E70CF">
      <w:r>
        <w:t>EHE…</w:t>
      </w:r>
      <w:r w:rsidR="00884585">
        <w:t>……………………………………………………………………………………………………</w:t>
      </w:r>
      <w:proofErr w:type="gramStart"/>
      <w:r w:rsidR="00884585">
        <w:t>…..</w:t>
      </w:r>
      <w:r>
        <w:t>…..</w:t>
      </w:r>
      <w:proofErr w:type="gramEnd"/>
      <w:r>
        <w:t>Elective Home Education</w:t>
      </w:r>
    </w:p>
    <w:p w14:paraId="2D157604" w14:textId="0F7A7C9C" w:rsidR="00F757B7" w:rsidRDefault="00F757B7" w:rsidP="000E70CF">
      <w:r>
        <w:t>EOTAS</w:t>
      </w:r>
      <w:r w:rsidR="00884585">
        <w:t>……………………………………………………………………………………………….</w:t>
      </w:r>
      <w:r>
        <w:t xml:space="preserve"> Education Other Than </w:t>
      </w:r>
      <w:proofErr w:type="gramStart"/>
      <w:r>
        <w:t>At</w:t>
      </w:r>
      <w:proofErr w:type="gramEnd"/>
      <w:r>
        <w:t xml:space="preserve"> School</w:t>
      </w:r>
    </w:p>
    <w:p w14:paraId="2B5D45AE" w14:textId="2633DBF8" w:rsidR="00F757B7" w:rsidRDefault="00F757B7" w:rsidP="000E70CF">
      <w:r>
        <w:t>EWO…</w:t>
      </w:r>
      <w:r w:rsidR="00884585">
        <w:t>……………………………………………………………………………………………………</w:t>
      </w:r>
      <w:proofErr w:type="gramStart"/>
      <w:r w:rsidR="00884585">
        <w:t>…..</w:t>
      </w:r>
      <w:proofErr w:type="gramEnd"/>
      <w:r>
        <w:t xml:space="preserve"> Education Welfare Officer</w:t>
      </w:r>
    </w:p>
    <w:p w14:paraId="3446EFF7" w14:textId="3F006859" w:rsidR="00F757B7" w:rsidRDefault="00F757B7" w:rsidP="000E70CF">
      <w:r>
        <w:t>GIAP…</w:t>
      </w:r>
      <w:r w:rsidR="00884585">
        <w:t>………………………………………………………………………………………………</w:t>
      </w:r>
      <w:proofErr w:type="gramStart"/>
      <w:r w:rsidR="00884585">
        <w:t>….</w:t>
      </w:r>
      <w:r>
        <w:t>.</w:t>
      </w:r>
      <w:proofErr w:type="gramEnd"/>
      <w:r>
        <w:t>Get Information About a Pupil</w:t>
      </w:r>
    </w:p>
    <w:p w14:paraId="2070A2B6" w14:textId="6F5EBEB2" w:rsidR="00F757B7" w:rsidRDefault="00F757B7" w:rsidP="000E70CF">
      <w:r>
        <w:t>GIAS…</w:t>
      </w:r>
      <w:r w:rsidR="00884585">
        <w:t>………………………………………………………………………………………………</w:t>
      </w:r>
      <w:r>
        <w:t>. Get information About a School</w:t>
      </w:r>
    </w:p>
    <w:p w14:paraId="66B673BB" w14:textId="7EE55184" w:rsidR="00F757B7" w:rsidRDefault="00F757B7" w:rsidP="000E70CF">
      <w:r>
        <w:t>MASH…</w:t>
      </w:r>
      <w:r w:rsidR="006C454F">
        <w:t>……………………………………………………………………………………………</w:t>
      </w:r>
      <w:r>
        <w:t>.</w:t>
      </w:r>
      <w:r w:rsidR="00CC56D9" w:rsidRPr="00CC56D9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CC56D9" w:rsidRPr="00CC56D9">
        <w:t>Multi-Agency Safeguarding Hub</w:t>
      </w:r>
    </w:p>
    <w:p w14:paraId="5A54FAAF" w14:textId="712790EA" w:rsidR="002772D4" w:rsidRDefault="002772D4" w:rsidP="000E70CF">
      <w:r>
        <w:t>MoD…</w:t>
      </w:r>
      <w:r w:rsidR="006C454F">
        <w:t>………………………………………………………………………………………………………………</w:t>
      </w:r>
      <w:proofErr w:type="gramStart"/>
      <w:r w:rsidR="006C454F">
        <w:t>…..</w:t>
      </w:r>
      <w:proofErr w:type="gramEnd"/>
      <w:r>
        <w:t>Ministry of Defence</w:t>
      </w:r>
    </w:p>
    <w:p w14:paraId="0082C8F2" w14:textId="379A7217" w:rsidR="00F757B7" w:rsidRDefault="00F757B7" w:rsidP="000E70CF">
      <w:r>
        <w:t>NEET</w:t>
      </w:r>
      <w:r w:rsidR="006C454F">
        <w:t>……………………………………………………………………………</w:t>
      </w:r>
      <w:proofErr w:type="gramStart"/>
      <w:r w:rsidR="006C454F">
        <w:t>…..</w:t>
      </w:r>
      <w:proofErr w:type="gramEnd"/>
      <w:r w:rsidR="006C454F" w:rsidRPr="006C454F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6C454F" w:rsidRPr="006C454F">
        <w:t>Not in Education, Employment or Training </w:t>
      </w:r>
    </w:p>
    <w:p w14:paraId="346390A1" w14:textId="31DBE3B1" w:rsidR="00F757B7" w:rsidRDefault="00F757B7" w:rsidP="000E70CF">
      <w:r>
        <w:t>RAG Rating…</w:t>
      </w:r>
      <w:r w:rsidR="00884585">
        <w:t>…………………………………………………………………………………</w:t>
      </w:r>
      <w:proofErr w:type="gramStart"/>
      <w:r w:rsidR="00884585">
        <w:t>….</w:t>
      </w:r>
      <w:r>
        <w:t>.</w:t>
      </w:r>
      <w:proofErr w:type="gramEnd"/>
      <w:r>
        <w:t xml:space="preserve"> Red, Amber, and Green </w:t>
      </w:r>
      <w:r w:rsidR="00E808C1">
        <w:t>R</w:t>
      </w:r>
      <w:r>
        <w:t>ating</w:t>
      </w:r>
    </w:p>
    <w:p w14:paraId="6AB04A7A" w14:textId="2B7DD597" w:rsidR="00F757B7" w:rsidRDefault="00F757B7" w:rsidP="000E70CF">
      <w:r>
        <w:t>S2S</w:t>
      </w:r>
      <w:r w:rsidR="00884585">
        <w:t>…………………………………………………………………………………………………………………………</w:t>
      </w:r>
      <w:r>
        <w:t>… School to School</w:t>
      </w:r>
    </w:p>
    <w:p w14:paraId="0826156F" w14:textId="211FEEF3" w:rsidR="00F757B7" w:rsidRDefault="00F757B7" w:rsidP="000E70CF">
      <w:r>
        <w:t>SAO…</w:t>
      </w:r>
      <w:r w:rsidR="00884585">
        <w:t>………………………………………………………………………………………………………..</w:t>
      </w:r>
      <w:r>
        <w:t>.. School Attendance Order</w:t>
      </w:r>
    </w:p>
    <w:p w14:paraId="3810FCB8" w14:textId="3AB37E59" w:rsidR="00F757B7" w:rsidRDefault="00F757B7" w:rsidP="000E70CF">
      <w:r>
        <w:t>SEN</w:t>
      </w:r>
      <w:r w:rsidR="00884585">
        <w:t>……………………………………………………………………………………………………</w:t>
      </w:r>
      <w:proofErr w:type="gramStart"/>
      <w:r w:rsidR="00884585">
        <w:t>…..</w:t>
      </w:r>
      <w:proofErr w:type="gramEnd"/>
      <w:r>
        <w:t>…. Special Educational Needs</w:t>
      </w:r>
    </w:p>
    <w:p w14:paraId="7EBBFDED" w14:textId="22665152" w:rsidR="00F757B7" w:rsidRDefault="00F757B7" w:rsidP="000E70CF">
      <w:r>
        <w:t>SEND</w:t>
      </w:r>
      <w:r w:rsidR="00884585">
        <w:t>…………………………………………………………………………….</w:t>
      </w:r>
      <w:r>
        <w:t xml:space="preserve">…. Special Educational Needs </w:t>
      </w:r>
      <w:proofErr w:type="gramStart"/>
      <w:r>
        <w:t>and  Disabilities</w:t>
      </w:r>
      <w:proofErr w:type="gramEnd"/>
    </w:p>
    <w:p w14:paraId="0D095A32" w14:textId="46FF1385" w:rsidR="00F757B7" w:rsidRDefault="00F757B7" w:rsidP="000E70CF">
      <w:pPr>
        <w:rPr>
          <w:rFonts w:ascii="Arial" w:eastAsia="Aptos" w:hAnsi="Arial" w:cs="Arial"/>
          <w:kern w:val="2"/>
          <w14:ligatures w14:val="standardContextual"/>
        </w:rPr>
      </w:pPr>
      <w:bookmarkStart w:id="58" w:name="_Hlk214017215"/>
      <w:r>
        <w:t>UKVI</w:t>
      </w:r>
      <w:r w:rsidR="002772D4">
        <w:t>…</w:t>
      </w:r>
      <w:r w:rsidR="006C454F">
        <w:t>………………………………………………………………………………………………….</w:t>
      </w:r>
      <w:r w:rsidR="002772D4">
        <w:t>…</w:t>
      </w:r>
      <w:r w:rsidR="002772D4" w:rsidRPr="002772D4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2772D4" w:rsidRPr="00282213">
        <w:rPr>
          <w:rFonts w:ascii="Arial" w:eastAsia="Aptos" w:hAnsi="Arial" w:cs="Arial"/>
          <w:kern w:val="2"/>
          <w14:ligatures w14:val="standardContextual"/>
        </w:rPr>
        <w:t>UK Visas and Immigration</w:t>
      </w:r>
    </w:p>
    <w:bookmarkEnd w:id="58"/>
    <w:p w14:paraId="1005589D" w14:textId="77B81CC8" w:rsidR="005C426A" w:rsidRDefault="005C426A" w:rsidP="000E70CF">
      <w:r>
        <w:rPr>
          <w:rFonts w:ascii="Arial" w:eastAsia="Aptos" w:hAnsi="Arial" w:cs="Arial"/>
          <w:kern w:val="2"/>
          <w14:ligatures w14:val="standardContextual"/>
        </w:rPr>
        <w:t>WASP</w:t>
      </w:r>
      <w:r w:rsidRPr="005C426A">
        <w:rPr>
          <w:rFonts w:ascii="Arial" w:eastAsia="Aptos" w:hAnsi="Arial" w:cs="Arial"/>
          <w:kern w:val="2"/>
          <w14:ligatures w14:val="standardContextual"/>
        </w:rPr>
        <w:t xml:space="preserve">………………………………………………………………….… </w:t>
      </w:r>
      <w:r>
        <w:rPr>
          <w:rFonts w:ascii="Arial" w:eastAsia="Aptos" w:hAnsi="Arial" w:cs="Arial"/>
          <w:kern w:val="2"/>
          <w14:ligatures w14:val="standardContextual"/>
        </w:rPr>
        <w:t>Without a School Place</w:t>
      </w:r>
    </w:p>
    <w:p w14:paraId="3330E9B0" w14:textId="77777777" w:rsidR="008C45DA" w:rsidRDefault="008C45DA" w:rsidP="000E70CF"/>
    <w:p w14:paraId="045067FD" w14:textId="77777777" w:rsidR="008C45DA" w:rsidRDefault="008C45DA" w:rsidP="000E70CF"/>
    <w:tbl>
      <w:tblPr>
        <w:tblStyle w:val="TableGrid"/>
        <w:tblpPr w:leftFromText="180" w:rightFromText="180" w:vertAnchor="text" w:horzAnchor="page" w:tblpX="956" w:tblpY="127"/>
        <w:tblW w:w="10556" w:type="dxa"/>
        <w:tblLook w:val="04A0" w:firstRow="1" w:lastRow="0" w:firstColumn="1" w:lastColumn="0" w:noHBand="0" w:noVBand="1"/>
      </w:tblPr>
      <w:tblGrid>
        <w:gridCol w:w="2972"/>
        <w:gridCol w:w="4111"/>
        <w:gridCol w:w="3473"/>
      </w:tblGrid>
      <w:tr w:rsidR="00DF6596" w14:paraId="20EC79B4" w14:textId="77777777" w:rsidTr="008C45DA">
        <w:trPr>
          <w:trHeight w:val="344"/>
        </w:trPr>
        <w:tc>
          <w:tcPr>
            <w:tcW w:w="2972" w:type="dxa"/>
            <w:shd w:val="clear" w:color="auto" w:fill="D9D9D9" w:themeFill="background1" w:themeFillShade="D9"/>
          </w:tcPr>
          <w:p w14:paraId="58F1473D" w14:textId="4281CA51" w:rsidR="00DF6596" w:rsidRPr="009F003D" w:rsidRDefault="00DF6596" w:rsidP="00DF6596">
            <w:pPr>
              <w:rPr>
                <w:rFonts w:ascii="Arial" w:hAnsi="Arial" w:cs="Arial"/>
                <w:sz w:val="24"/>
                <w:szCs w:val="24"/>
              </w:rPr>
            </w:pPr>
            <w:bookmarkStart w:id="59" w:name="_Hlk184369506"/>
            <w:r w:rsidRPr="009F003D">
              <w:rPr>
                <w:rFonts w:ascii="Arial" w:hAnsi="Arial" w:cs="Arial"/>
                <w:sz w:val="24"/>
                <w:szCs w:val="24"/>
              </w:rPr>
              <w:t>Completion</w:t>
            </w:r>
            <w:r w:rsidR="00754C09" w:rsidRPr="00754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003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B46E745" w14:textId="5A875CF1" w:rsidR="00DF6596" w:rsidRPr="009F003D" w:rsidRDefault="00C63286" w:rsidP="00DF6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</w:t>
            </w:r>
            <w:r w:rsidR="00754C09" w:rsidRPr="00754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6596" w:rsidRPr="009F003D">
              <w:rPr>
                <w:rFonts w:ascii="Arial" w:hAnsi="Arial" w:cs="Arial"/>
                <w:sz w:val="24"/>
                <w:szCs w:val="24"/>
              </w:rPr>
              <w:t>202</w:t>
            </w:r>
            <w:r w:rsidR="008F7C0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14:paraId="2A23226D" w14:textId="44F87357" w:rsidR="00DF6596" w:rsidRPr="009F003D" w:rsidRDefault="00D675F7" w:rsidP="00DF6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Role</w:t>
            </w:r>
          </w:p>
        </w:tc>
      </w:tr>
      <w:tr w:rsidR="00DF6596" w14:paraId="22CBE7A6" w14:textId="77777777" w:rsidTr="008C45DA">
        <w:trPr>
          <w:trHeight w:val="344"/>
        </w:trPr>
        <w:tc>
          <w:tcPr>
            <w:tcW w:w="2972" w:type="dxa"/>
          </w:tcPr>
          <w:p w14:paraId="2B05BA85" w14:textId="04EEB978" w:rsidR="00DF6596" w:rsidRPr="009F003D" w:rsidRDefault="00DF6596" w:rsidP="00DF6596">
            <w:pPr>
              <w:rPr>
                <w:rFonts w:ascii="Arial" w:hAnsi="Arial" w:cs="Arial"/>
                <w:sz w:val="24"/>
                <w:szCs w:val="24"/>
              </w:rPr>
            </w:pPr>
            <w:r w:rsidRPr="009F003D">
              <w:rPr>
                <w:rFonts w:ascii="Arial" w:hAnsi="Arial" w:cs="Arial"/>
                <w:sz w:val="24"/>
                <w:szCs w:val="24"/>
              </w:rPr>
              <w:t>Author</w:t>
            </w:r>
          </w:p>
        </w:tc>
        <w:tc>
          <w:tcPr>
            <w:tcW w:w="4111" w:type="dxa"/>
          </w:tcPr>
          <w:p w14:paraId="15D148C6" w14:textId="24297C0B" w:rsidR="00DF6596" w:rsidRPr="009F003D" w:rsidRDefault="00DF6596" w:rsidP="00DF6596">
            <w:pPr>
              <w:rPr>
                <w:rFonts w:ascii="Arial" w:hAnsi="Arial" w:cs="Arial"/>
                <w:sz w:val="24"/>
                <w:szCs w:val="24"/>
              </w:rPr>
            </w:pPr>
            <w:r w:rsidRPr="009F003D">
              <w:rPr>
                <w:rFonts w:ascii="Arial" w:hAnsi="Arial" w:cs="Arial"/>
                <w:sz w:val="24"/>
                <w:szCs w:val="24"/>
              </w:rPr>
              <w:t>James</w:t>
            </w:r>
            <w:r w:rsidR="00754C09" w:rsidRPr="00754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003D">
              <w:rPr>
                <w:rFonts w:ascii="Arial" w:hAnsi="Arial" w:cs="Arial"/>
                <w:sz w:val="24"/>
                <w:szCs w:val="24"/>
              </w:rPr>
              <w:t>MacLean</w:t>
            </w:r>
          </w:p>
        </w:tc>
        <w:tc>
          <w:tcPr>
            <w:tcW w:w="3473" w:type="dxa"/>
          </w:tcPr>
          <w:p w14:paraId="18E1A036" w14:textId="1EB72A6F" w:rsidR="00DF6596" w:rsidRPr="009F003D" w:rsidRDefault="00DF6596" w:rsidP="00DF6596">
            <w:pPr>
              <w:rPr>
                <w:rFonts w:ascii="Arial" w:hAnsi="Arial" w:cs="Arial"/>
                <w:sz w:val="24"/>
                <w:szCs w:val="24"/>
              </w:rPr>
            </w:pPr>
            <w:r w:rsidRPr="009F003D">
              <w:rPr>
                <w:rFonts w:ascii="Arial" w:hAnsi="Arial" w:cs="Arial"/>
                <w:sz w:val="24"/>
                <w:szCs w:val="24"/>
              </w:rPr>
              <w:t>CME</w:t>
            </w:r>
            <w:r w:rsidR="00754C09" w:rsidRPr="00754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003D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</w:tr>
      <w:tr w:rsidR="00DF6596" w14:paraId="127F3252" w14:textId="77777777" w:rsidTr="008C45DA">
        <w:trPr>
          <w:trHeight w:val="344"/>
        </w:trPr>
        <w:tc>
          <w:tcPr>
            <w:tcW w:w="2972" w:type="dxa"/>
          </w:tcPr>
          <w:p w14:paraId="03828F58" w14:textId="00FDBA36" w:rsidR="00DF6596" w:rsidRPr="009F003D" w:rsidRDefault="00DF6596" w:rsidP="00DF6596">
            <w:pPr>
              <w:rPr>
                <w:rFonts w:ascii="Arial" w:hAnsi="Arial" w:cs="Arial"/>
                <w:sz w:val="24"/>
                <w:szCs w:val="24"/>
              </w:rPr>
            </w:pPr>
            <w:r w:rsidRPr="009F003D">
              <w:rPr>
                <w:rFonts w:ascii="Arial" w:hAnsi="Arial" w:cs="Arial"/>
                <w:sz w:val="24"/>
                <w:szCs w:val="24"/>
              </w:rPr>
              <w:t>Signed</w:t>
            </w:r>
            <w:r w:rsidR="00754C09" w:rsidRPr="00754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003D">
              <w:rPr>
                <w:rFonts w:ascii="Arial" w:hAnsi="Arial" w:cs="Arial"/>
                <w:sz w:val="24"/>
                <w:szCs w:val="24"/>
              </w:rPr>
              <w:t>Off</w:t>
            </w:r>
          </w:p>
        </w:tc>
        <w:tc>
          <w:tcPr>
            <w:tcW w:w="4111" w:type="dxa"/>
          </w:tcPr>
          <w:p w14:paraId="42C1D3BF" w14:textId="362B3846" w:rsidR="00DF6596" w:rsidRPr="009F003D" w:rsidRDefault="00DF6596" w:rsidP="00DF6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3" w:type="dxa"/>
          </w:tcPr>
          <w:p w14:paraId="20E529BE" w14:textId="512FE9DA" w:rsidR="00DF6596" w:rsidRPr="009F003D" w:rsidRDefault="00DF6596" w:rsidP="00DF65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6596" w14:paraId="214C93D2" w14:textId="77777777" w:rsidTr="008C45DA">
        <w:trPr>
          <w:trHeight w:val="98"/>
        </w:trPr>
        <w:tc>
          <w:tcPr>
            <w:tcW w:w="2972" w:type="dxa"/>
          </w:tcPr>
          <w:p w14:paraId="34BA3487" w14:textId="71D0AB51" w:rsidR="00DF6596" w:rsidRPr="009F003D" w:rsidRDefault="00DF6596" w:rsidP="00DF6596">
            <w:pPr>
              <w:rPr>
                <w:rFonts w:ascii="Arial" w:hAnsi="Arial" w:cs="Arial"/>
                <w:sz w:val="24"/>
                <w:szCs w:val="24"/>
              </w:rPr>
            </w:pPr>
            <w:r w:rsidRPr="009F003D">
              <w:rPr>
                <w:rFonts w:ascii="Arial" w:hAnsi="Arial" w:cs="Arial"/>
                <w:sz w:val="24"/>
                <w:szCs w:val="24"/>
              </w:rPr>
              <w:t>Date</w:t>
            </w:r>
            <w:r w:rsidR="00754C09" w:rsidRPr="00754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003D">
              <w:rPr>
                <w:rFonts w:ascii="Arial" w:hAnsi="Arial" w:cs="Arial"/>
                <w:sz w:val="24"/>
                <w:szCs w:val="24"/>
              </w:rPr>
              <w:t>to</w:t>
            </w:r>
            <w:r w:rsidR="00754C09" w:rsidRPr="00754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003D">
              <w:rPr>
                <w:rFonts w:ascii="Arial" w:hAnsi="Arial" w:cs="Arial"/>
                <w:sz w:val="24"/>
                <w:szCs w:val="24"/>
              </w:rPr>
              <w:t>review</w:t>
            </w:r>
          </w:p>
        </w:tc>
        <w:tc>
          <w:tcPr>
            <w:tcW w:w="4111" w:type="dxa"/>
          </w:tcPr>
          <w:p w14:paraId="667DF67B" w14:textId="2D79F8A7" w:rsidR="00DF6596" w:rsidRPr="009F003D" w:rsidRDefault="00A3208A" w:rsidP="00DF65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</w:t>
            </w:r>
            <w:r w:rsidR="00754C09" w:rsidRPr="00754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7C00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14:paraId="0965CBEA" w14:textId="77777777" w:rsidR="00DF6596" w:rsidRPr="009F003D" w:rsidRDefault="00DF6596" w:rsidP="00DF65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9"/>
    </w:tbl>
    <w:p w14:paraId="11CFA187" w14:textId="77777777" w:rsidR="00DF6596" w:rsidRDefault="00DF6596"/>
    <w:p w14:paraId="65748165" w14:textId="77777777" w:rsidR="00DF6596" w:rsidRDefault="00DF6596"/>
    <w:p w14:paraId="4194F93A" w14:textId="77777777" w:rsidR="00DF6596" w:rsidRDefault="00DF6596"/>
    <w:sectPr w:rsidR="00DF6596" w:rsidSect="0084128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C9EC" w14:textId="77777777" w:rsidR="00184EEC" w:rsidRDefault="00184EEC" w:rsidP="00A624DA">
      <w:pPr>
        <w:spacing w:after="0" w:line="240" w:lineRule="auto"/>
      </w:pPr>
      <w:r>
        <w:separator/>
      </w:r>
    </w:p>
  </w:endnote>
  <w:endnote w:type="continuationSeparator" w:id="0">
    <w:p w14:paraId="3A842377" w14:textId="77777777" w:rsidR="00184EEC" w:rsidRDefault="00184EEC" w:rsidP="00A6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439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4DE54" w14:textId="77777777" w:rsidR="00DC1280" w:rsidRDefault="00DC12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4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120199" w14:textId="77777777" w:rsidR="00DC1280" w:rsidRDefault="00DC1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4BFA" w14:textId="77777777" w:rsidR="00184EEC" w:rsidRDefault="00184EEC" w:rsidP="00A624DA">
      <w:pPr>
        <w:spacing w:after="0" w:line="240" w:lineRule="auto"/>
      </w:pPr>
      <w:r>
        <w:separator/>
      </w:r>
    </w:p>
  </w:footnote>
  <w:footnote w:type="continuationSeparator" w:id="0">
    <w:p w14:paraId="405FB5B9" w14:textId="77777777" w:rsidR="00184EEC" w:rsidRDefault="00184EEC" w:rsidP="00A62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4B0"/>
    <w:multiLevelType w:val="multilevel"/>
    <w:tmpl w:val="51D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D223D"/>
    <w:multiLevelType w:val="hybridMultilevel"/>
    <w:tmpl w:val="6E32D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2111E"/>
    <w:multiLevelType w:val="hybridMultilevel"/>
    <w:tmpl w:val="9FDA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D029A"/>
    <w:multiLevelType w:val="multilevel"/>
    <w:tmpl w:val="FF48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3F1055"/>
    <w:multiLevelType w:val="hybridMultilevel"/>
    <w:tmpl w:val="86E8F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F1344"/>
    <w:multiLevelType w:val="hybridMultilevel"/>
    <w:tmpl w:val="CC520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90203"/>
    <w:multiLevelType w:val="hybridMultilevel"/>
    <w:tmpl w:val="EBCEE27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0F665E74"/>
    <w:multiLevelType w:val="hybridMultilevel"/>
    <w:tmpl w:val="D542E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34162"/>
    <w:multiLevelType w:val="hybridMultilevel"/>
    <w:tmpl w:val="2D7C6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C495C"/>
    <w:multiLevelType w:val="multilevel"/>
    <w:tmpl w:val="2360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402FD4"/>
    <w:multiLevelType w:val="hybridMultilevel"/>
    <w:tmpl w:val="381A9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14048"/>
    <w:multiLevelType w:val="hybridMultilevel"/>
    <w:tmpl w:val="7BD87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B7C3E"/>
    <w:multiLevelType w:val="hybridMultilevel"/>
    <w:tmpl w:val="4234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40D53"/>
    <w:multiLevelType w:val="hybridMultilevel"/>
    <w:tmpl w:val="E24C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32AC4"/>
    <w:multiLevelType w:val="hybridMultilevel"/>
    <w:tmpl w:val="B7AA8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95100"/>
    <w:multiLevelType w:val="hybridMultilevel"/>
    <w:tmpl w:val="50F63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47B9C"/>
    <w:multiLevelType w:val="multilevel"/>
    <w:tmpl w:val="B16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D81239"/>
    <w:multiLevelType w:val="hybridMultilevel"/>
    <w:tmpl w:val="94EA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15D1F"/>
    <w:multiLevelType w:val="hybridMultilevel"/>
    <w:tmpl w:val="90ACB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C67D9"/>
    <w:multiLevelType w:val="hybridMultilevel"/>
    <w:tmpl w:val="8E26A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21920"/>
    <w:multiLevelType w:val="multilevel"/>
    <w:tmpl w:val="152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C40EAA"/>
    <w:multiLevelType w:val="multilevel"/>
    <w:tmpl w:val="6476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9D1C1E"/>
    <w:multiLevelType w:val="multilevel"/>
    <w:tmpl w:val="A5E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0E7D3A"/>
    <w:multiLevelType w:val="hybridMultilevel"/>
    <w:tmpl w:val="E8661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04836"/>
    <w:multiLevelType w:val="hybridMultilevel"/>
    <w:tmpl w:val="1466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91F30"/>
    <w:multiLevelType w:val="multilevel"/>
    <w:tmpl w:val="6DDE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59321A"/>
    <w:multiLevelType w:val="hybridMultilevel"/>
    <w:tmpl w:val="B9E88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267DE"/>
    <w:multiLevelType w:val="hybridMultilevel"/>
    <w:tmpl w:val="E588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F7F27"/>
    <w:multiLevelType w:val="multilevel"/>
    <w:tmpl w:val="A198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D735F6"/>
    <w:multiLevelType w:val="multilevel"/>
    <w:tmpl w:val="A8BA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584D5D"/>
    <w:multiLevelType w:val="multilevel"/>
    <w:tmpl w:val="742A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612371"/>
    <w:multiLevelType w:val="hybridMultilevel"/>
    <w:tmpl w:val="4FB431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1D23AE"/>
    <w:multiLevelType w:val="multilevel"/>
    <w:tmpl w:val="EA2E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960ADC"/>
    <w:multiLevelType w:val="hybridMultilevel"/>
    <w:tmpl w:val="B458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95B1C"/>
    <w:multiLevelType w:val="multilevel"/>
    <w:tmpl w:val="13BC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4D83233"/>
    <w:multiLevelType w:val="hybridMultilevel"/>
    <w:tmpl w:val="FBBCF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A6F10"/>
    <w:multiLevelType w:val="multilevel"/>
    <w:tmpl w:val="229A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84272C"/>
    <w:multiLevelType w:val="hybridMultilevel"/>
    <w:tmpl w:val="148A4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10D27"/>
    <w:multiLevelType w:val="multilevel"/>
    <w:tmpl w:val="732E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2E4651"/>
    <w:multiLevelType w:val="multilevel"/>
    <w:tmpl w:val="7966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AB16A9"/>
    <w:multiLevelType w:val="hybridMultilevel"/>
    <w:tmpl w:val="6F7EC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42D5B"/>
    <w:multiLevelType w:val="multilevel"/>
    <w:tmpl w:val="92F2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85057"/>
    <w:multiLevelType w:val="hybridMultilevel"/>
    <w:tmpl w:val="B94E9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92A6B"/>
    <w:multiLevelType w:val="hybridMultilevel"/>
    <w:tmpl w:val="60E6F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51C8"/>
    <w:multiLevelType w:val="hybridMultilevel"/>
    <w:tmpl w:val="4DD44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23B7C"/>
    <w:multiLevelType w:val="multilevel"/>
    <w:tmpl w:val="9B1C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060479">
    <w:abstractNumId w:val="6"/>
  </w:num>
  <w:num w:numId="2" w16cid:durableId="1155797721">
    <w:abstractNumId w:val="13"/>
  </w:num>
  <w:num w:numId="3" w16cid:durableId="1165828622">
    <w:abstractNumId w:val="15"/>
  </w:num>
  <w:num w:numId="4" w16cid:durableId="1645894612">
    <w:abstractNumId w:val="7"/>
  </w:num>
  <w:num w:numId="5" w16cid:durableId="1500347234">
    <w:abstractNumId w:val="4"/>
  </w:num>
  <w:num w:numId="6" w16cid:durableId="987972667">
    <w:abstractNumId w:val="5"/>
  </w:num>
  <w:num w:numId="7" w16cid:durableId="615870679">
    <w:abstractNumId w:val="18"/>
  </w:num>
  <w:num w:numId="8" w16cid:durableId="1498693720">
    <w:abstractNumId w:val="43"/>
  </w:num>
  <w:num w:numId="9" w16cid:durableId="507982226">
    <w:abstractNumId w:val="20"/>
  </w:num>
  <w:num w:numId="10" w16cid:durableId="1808203887">
    <w:abstractNumId w:val="3"/>
  </w:num>
  <w:num w:numId="11" w16cid:durableId="1593540530">
    <w:abstractNumId w:val="32"/>
  </w:num>
  <w:num w:numId="12" w16cid:durableId="370570490">
    <w:abstractNumId w:val="42"/>
  </w:num>
  <w:num w:numId="13" w16cid:durableId="150145910">
    <w:abstractNumId w:val="35"/>
  </w:num>
  <w:num w:numId="14" w16cid:durableId="322662192">
    <w:abstractNumId w:val="37"/>
  </w:num>
  <w:num w:numId="15" w16cid:durableId="473373593">
    <w:abstractNumId w:val="2"/>
  </w:num>
  <w:num w:numId="16" w16cid:durableId="125437443">
    <w:abstractNumId w:val="33"/>
  </w:num>
  <w:num w:numId="17" w16cid:durableId="716051760">
    <w:abstractNumId w:val="10"/>
  </w:num>
  <w:num w:numId="18" w16cid:durableId="330564434">
    <w:abstractNumId w:val="1"/>
  </w:num>
  <w:num w:numId="19" w16cid:durableId="1262571719">
    <w:abstractNumId w:val="23"/>
  </w:num>
  <w:num w:numId="20" w16cid:durableId="318003560">
    <w:abstractNumId w:val="24"/>
  </w:num>
  <w:num w:numId="21" w16cid:durableId="198592043">
    <w:abstractNumId w:val="12"/>
  </w:num>
  <w:num w:numId="22" w16cid:durableId="288320063">
    <w:abstractNumId w:val="27"/>
  </w:num>
  <w:num w:numId="23" w16cid:durableId="771317289">
    <w:abstractNumId w:val="8"/>
  </w:num>
  <w:num w:numId="24" w16cid:durableId="1307320276">
    <w:abstractNumId w:val="17"/>
  </w:num>
  <w:num w:numId="25" w16cid:durableId="858397559">
    <w:abstractNumId w:val="31"/>
  </w:num>
  <w:num w:numId="26" w16cid:durableId="1547255936">
    <w:abstractNumId w:val="11"/>
  </w:num>
  <w:num w:numId="27" w16cid:durableId="302974481">
    <w:abstractNumId w:val="44"/>
  </w:num>
  <w:num w:numId="28" w16cid:durableId="1599558472">
    <w:abstractNumId w:val="26"/>
  </w:num>
  <w:num w:numId="29" w16cid:durableId="1028213032">
    <w:abstractNumId w:val="30"/>
  </w:num>
  <w:num w:numId="30" w16cid:durableId="806970773">
    <w:abstractNumId w:val="9"/>
  </w:num>
  <w:num w:numId="31" w16cid:durableId="1229539458">
    <w:abstractNumId w:val="28"/>
  </w:num>
  <w:num w:numId="32" w16cid:durableId="1107576259">
    <w:abstractNumId w:val="22"/>
  </w:num>
  <w:num w:numId="33" w16cid:durableId="288824834">
    <w:abstractNumId w:val="40"/>
  </w:num>
  <w:num w:numId="34" w16cid:durableId="776756672">
    <w:abstractNumId w:val="25"/>
  </w:num>
  <w:num w:numId="35" w16cid:durableId="264389998">
    <w:abstractNumId w:val="34"/>
  </w:num>
  <w:num w:numId="36" w16cid:durableId="2107071410">
    <w:abstractNumId w:val="29"/>
  </w:num>
  <w:num w:numId="37" w16cid:durableId="1697852658">
    <w:abstractNumId w:val="21"/>
  </w:num>
  <w:num w:numId="38" w16cid:durableId="1059862207">
    <w:abstractNumId w:val="0"/>
  </w:num>
  <w:num w:numId="39" w16cid:durableId="925959716">
    <w:abstractNumId w:val="39"/>
  </w:num>
  <w:num w:numId="40" w16cid:durableId="1271007486">
    <w:abstractNumId w:val="38"/>
  </w:num>
  <w:num w:numId="41" w16cid:durableId="78454964">
    <w:abstractNumId w:val="41"/>
  </w:num>
  <w:num w:numId="42" w16cid:durableId="908543294">
    <w:abstractNumId w:val="36"/>
  </w:num>
  <w:num w:numId="43" w16cid:durableId="527909653">
    <w:abstractNumId w:val="16"/>
  </w:num>
  <w:num w:numId="44" w16cid:durableId="2138404479">
    <w:abstractNumId w:val="45"/>
  </w:num>
  <w:num w:numId="45" w16cid:durableId="577325205">
    <w:abstractNumId w:val="19"/>
  </w:num>
  <w:num w:numId="46" w16cid:durableId="570231949">
    <w:abstractNumId w:val="14"/>
  </w:num>
  <w:num w:numId="47" w16cid:durableId="17493797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10"/>
    <w:rsid w:val="00001203"/>
    <w:rsid w:val="000218B8"/>
    <w:rsid w:val="00021D79"/>
    <w:rsid w:val="00031B31"/>
    <w:rsid w:val="0003560A"/>
    <w:rsid w:val="000416CC"/>
    <w:rsid w:val="00053E4D"/>
    <w:rsid w:val="000566DF"/>
    <w:rsid w:val="0007049A"/>
    <w:rsid w:val="00071FCC"/>
    <w:rsid w:val="00087964"/>
    <w:rsid w:val="000930B4"/>
    <w:rsid w:val="00095E39"/>
    <w:rsid w:val="000A346F"/>
    <w:rsid w:val="000B2EF8"/>
    <w:rsid w:val="000B51DE"/>
    <w:rsid w:val="000C157A"/>
    <w:rsid w:val="000C4AAD"/>
    <w:rsid w:val="000D23E5"/>
    <w:rsid w:val="000D64E5"/>
    <w:rsid w:val="000E6C66"/>
    <w:rsid w:val="000E70CF"/>
    <w:rsid w:val="00105481"/>
    <w:rsid w:val="00147F3E"/>
    <w:rsid w:val="00151694"/>
    <w:rsid w:val="0016160F"/>
    <w:rsid w:val="00180CCE"/>
    <w:rsid w:val="00184EEC"/>
    <w:rsid w:val="001A0EC2"/>
    <w:rsid w:val="001A1336"/>
    <w:rsid w:val="001B1E47"/>
    <w:rsid w:val="001B5121"/>
    <w:rsid w:val="001C2B99"/>
    <w:rsid w:val="001D460F"/>
    <w:rsid w:val="00203404"/>
    <w:rsid w:val="00214E97"/>
    <w:rsid w:val="002168D5"/>
    <w:rsid w:val="00217DCB"/>
    <w:rsid w:val="002206F6"/>
    <w:rsid w:val="002235FA"/>
    <w:rsid w:val="002244EF"/>
    <w:rsid w:val="00227D8F"/>
    <w:rsid w:val="00230368"/>
    <w:rsid w:val="002313D6"/>
    <w:rsid w:val="00241528"/>
    <w:rsid w:val="0025052B"/>
    <w:rsid w:val="002614AB"/>
    <w:rsid w:val="0026470F"/>
    <w:rsid w:val="002665FE"/>
    <w:rsid w:val="00270983"/>
    <w:rsid w:val="00275C6F"/>
    <w:rsid w:val="002772D4"/>
    <w:rsid w:val="002810FF"/>
    <w:rsid w:val="00281B5C"/>
    <w:rsid w:val="00282213"/>
    <w:rsid w:val="00286D8B"/>
    <w:rsid w:val="00291F24"/>
    <w:rsid w:val="002A04B6"/>
    <w:rsid w:val="002A18F0"/>
    <w:rsid w:val="002A3697"/>
    <w:rsid w:val="002A549F"/>
    <w:rsid w:val="002B18F7"/>
    <w:rsid w:val="002B26F3"/>
    <w:rsid w:val="002B2CC6"/>
    <w:rsid w:val="002B4F4D"/>
    <w:rsid w:val="002B6CDE"/>
    <w:rsid w:val="002C4C96"/>
    <w:rsid w:val="002C6619"/>
    <w:rsid w:val="002D5B21"/>
    <w:rsid w:val="002D7C01"/>
    <w:rsid w:val="002E2C0B"/>
    <w:rsid w:val="002E5F78"/>
    <w:rsid w:val="002E636F"/>
    <w:rsid w:val="002F16DD"/>
    <w:rsid w:val="002F3BB6"/>
    <w:rsid w:val="003043AD"/>
    <w:rsid w:val="00305135"/>
    <w:rsid w:val="003140C8"/>
    <w:rsid w:val="00314772"/>
    <w:rsid w:val="00316CC9"/>
    <w:rsid w:val="003212AE"/>
    <w:rsid w:val="00325112"/>
    <w:rsid w:val="003303DA"/>
    <w:rsid w:val="00330E39"/>
    <w:rsid w:val="00335879"/>
    <w:rsid w:val="00347224"/>
    <w:rsid w:val="00353E51"/>
    <w:rsid w:val="0035701F"/>
    <w:rsid w:val="0036233F"/>
    <w:rsid w:val="003839BB"/>
    <w:rsid w:val="0039291E"/>
    <w:rsid w:val="00394300"/>
    <w:rsid w:val="003A484C"/>
    <w:rsid w:val="003A5FDF"/>
    <w:rsid w:val="003B682A"/>
    <w:rsid w:val="003C408B"/>
    <w:rsid w:val="003D3B37"/>
    <w:rsid w:val="003D46E3"/>
    <w:rsid w:val="003D47C9"/>
    <w:rsid w:val="003E2464"/>
    <w:rsid w:val="003F0C37"/>
    <w:rsid w:val="00405C81"/>
    <w:rsid w:val="00410039"/>
    <w:rsid w:val="004200E6"/>
    <w:rsid w:val="00424C34"/>
    <w:rsid w:val="00436702"/>
    <w:rsid w:val="00440046"/>
    <w:rsid w:val="00442579"/>
    <w:rsid w:val="004448D5"/>
    <w:rsid w:val="0044698F"/>
    <w:rsid w:val="00453740"/>
    <w:rsid w:val="00462E9D"/>
    <w:rsid w:val="00472404"/>
    <w:rsid w:val="00474377"/>
    <w:rsid w:val="00475EFE"/>
    <w:rsid w:val="00486AC0"/>
    <w:rsid w:val="004944D2"/>
    <w:rsid w:val="004A009C"/>
    <w:rsid w:val="004A3256"/>
    <w:rsid w:val="004A7AFC"/>
    <w:rsid w:val="004B1104"/>
    <w:rsid w:val="004B1E01"/>
    <w:rsid w:val="004C39C9"/>
    <w:rsid w:val="004E006A"/>
    <w:rsid w:val="004E1968"/>
    <w:rsid w:val="004E4EF7"/>
    <w:rsid w:val="004F2ADA"/>
    <w:rsid w:val="005030AE"/>
    <w:rsid w:val="00505280"/>
    <w:rsid w:val="005078D0"/>
    <w:rsid w:val="00524806"/>
    <w:rsid w:val="00537F85"/>
    <w:rsid w:val="0054040F"/>
    <w:rsid w:val="00541228"/>
    <w:rsid w:val="00545562"/>
    <w:rsid w:val="00556356"/>
    <w:rsid w:val="0056189D"/>
    <w:rsid w:val="00567B0F"/>
    <w:rsid w:val="005722A1"/>
    <w:rsid w:val="00574DE8"/>
    <w:rsid w:val="00575646"/>
    <w:rsid w:val="005827F5"/>
    <w:rsid w:val="00594BF4"/>
    <w:rsid w:val="005B723A"/>
    <w:rsid w:val="005C15CB"/>
    <w:rsid w:val="005C426A"/>
    <w:rsid w:val="005C4708"/>
    <w:rsid w:val="005D5617"/>
    <w:rsid w:val="005F2EA9"/>
    <w:rsid w:val="005F3522"/>
    <w:rsid w:val="005F5549"/>
    <w:rsid w:val="0061372F"/>
    <w:rsid w:val="006163B0"/>
    <w:rsid w:val="00626F94"/>
    <w:rsid w:val="0063586A"/>
    <w:rsid w:val="00636B5B"/>
    <w:rsid w:val="00651C84"/>
    <w:rsid w:val="006548A1"/>
    <w:rsid w:val="00655166"/>
    <w:rsid w:val="006612D2"/>
    <w:rsid w:val="00662813"/>
    <w:rsid w:val="006633CF"/>
    <w:rsid w:val="00667F86"/>
    <w:rsid w:val="00670582"/>
    <w:rsid w:val="00676F77"/>
    <w:rsid w:val="006837D3"/>
    <w:rsid w:val="00686549"/>
    <w:rsid w:val="00690ABD"/>
    <w:rsid w:val="006A4FA2"/>
    <w:rsid w:val="006B0CA9"/>
    <w:rsid w:val="006B448B"/>
    <w:rsid w:val="006C07AD"/>
    <w:rsid w:val="006C1941"/>
    <w:rsid w:val="006C26F0"/>
    <w:rsid w:val="006C3610"/>
    <w:rsid w:val="006C3672"/>
    <w:rsid w:val="006C454F"/>
    <w:rsid w:val="006D32EA"/>
    <w:rsid w:val="006E1619"/>
    <w:rsid w:val="006E3D59"/>
    <w:rsid w:val="006E7AFC"/>
    <w:rsid w:val="006F298D"/>
    <w:rsid w:val="006F30B8"/>
    <w:rsid w:val="00716C91"/>
    <w:rsid w:val="00717172"/>
    <w:rsid w:val="0073133B"/>
    <w:rsid w:val="007469F0"/>
    <w:rsid w:val="00751A40"/>
    <w:rsid w:val="00754C09"/>
    <w:rsid w:val="00780006"/>
    <w:rsid w:val="00781FD1"/>
    <w:rsid w:val="0078742B"/>
    <w:rsid w:val="007955D1"/>
    <w:rsid w:val="007956E3"/>
    <w:rsid w:val="007B68E4"/>
    <w:rsid w:val="007C54A2"/>
    <w:rsid w:val="007C5EFE"/>
    <w:rsid w:val="007C7F08"/>
    <w:rsid w:val="007D011D"/>
    <w:rsid w:val="007E7496"/>
    <w:rsid w:val="007F556C"/>
    <w:rsid w:val="00806512"/>
    <w:rsid w:val="008102B9"/>
    <w:rsid w:val="008104FE"/>
    <w:rsid w:val="00811080"/>
    <w:rsid w:val="0081338E"/>
    <w:rsid w:val="00815EA8"/>
    <w:rsid w:val="00820C5D"/>
    <w:rsid w:val="00837F1F"/>
    <w:rsid w:val="00841286"/>
    <w:rsid w:val="00842ED3"/>
    <w:rsid w:val="00855E5A"/>
    <w:rsid w:val="008630DB"/>
    <w:rsid w:val="008739A9"/>
    <w:rsid w:val="0087530A"/>
    <w:rsid w:val="00877898"/>
    <w:rsid w:val="00877C77"/>
    <w:rsid w:val="00884585"/>
    <w:rsid w:val="00885AAC"/>
    <w:rsid w:val="008A32DD"/>
    <w:rsid w:val="008A4273"/>
    <w:rsid w:val="008A7CC3"/>
    <w:rsid w:val="008B11F3"/>
    <w:rsid w:val="008B24CE"/>
    <w:rsid w:val="008C02D0"/>
    <w:rsid w:val="008C0AC3"/>
    <w:rsid w:val="008C0B31"/>
    <w:rsid w:val="008C45DA"/>
    <w:rsid w:val="008C4BC7"/>
    <w:rsid w:val="008C5A34"/>
    <w:rsid w:val="008C6B7D"/>
    <w:rsid w:val="008E5E2D"/>
    <w:rsid w:val="008F3DE6"/>
    <w:rsid w:val="008F7C00"/>
    <w:rsid w:val="00902333"/>
    <w:rsid w:val="00905D59"/>
    <w:rsid w:val="0090686E"/>
    <w:rsid w:val="009138A1"/>
    <w:rsid w:val="00913D70"/>
    <w:rsid w:val="00957896"/>
    <w:rsid w:val="009609BB"/>
    <w:rsid w:val="00967218"/>
    <w:rsid w:val="00967801"/>
    <w:rsid w:val="00967829"/>
    <w:rsid w:val="00971F0A"/>
    <w:rsid w:val="009737FC"/>
    <w:rsid w:val="009758D3"/>
    <w:rsid w:val="00985B5F"/>
    <w:rsid w:val="00986AB5"/>
    <w:rsid w:val="00991D54"/>
    <w:rsid w:val="0099337A"/>
    <w:rsid w:val="009972D7"/>
    <w:rsid w:val="009A3C64"/>
    <w:rsid w:val="009A400D"/>
    <w:rsid w:val="009D18A8"/>
    <w:rsid w:val="009E6C70"/>
    <w:rsid w:val="009F003D"/>
    <w:rsid w:val="009F02CB"/>
    <w:rsid w:val="009F73C1"/>
    <w:rsid w:val="00A04C03"/>
    <w:rsid w:val="00A10E4F"/>
    <w:rsid w:val="00A257C8"/>
    <w:rsid w:val="00A26411"/>
    <w:rsid w:val="00A3208A"/>
    <w:rsid w:val="00A322AC"/>
    <w:rsid w:val="00A36252"/>
    <w:rsid w:val="00A53714"/>
    <w:rsid w:val="00A624DA"/>
    <w:rsid w:val="00A64F05"/>
    <w:rsid w:val="00A70DB1"/>
    <w:rsid w:val="00A756F9"/>
    <w:rsid w:val="00A84A0A"/>
    <w:rsid w:val="00A9490A"/>
    <w:rsid w:val="00AA666B"/>
    <w:rsid w:val="00AB643D"/>
    <w:rsid w:val="00AC02CA"/>
    <w:rsid w:val="00AE5EAD"/>
    <w:rsid w:val="00AF67FB"/>
    <w:rsid w:val="00B165EB"/>
    <w:rsid w:val="00B24CAA"/>
    <w:rsid w:val="00B3063D"/>
    <w:rsid w:val="00B309AF"/>
    <w:rsid w:val="00B327CC"/>
    <w:rsid w:val="00B67749"/>
    <w:rsid w:val="00B717E3"/>
    <w:rsid w:val="00B8215D"/>
    <w:rsid w:val="00B8565D"/>
    <w:rsid w:val="00B903C0"/>
    <w:rsid w:val="00B90D9E"/>
    <w:rsid w:val="00BA2CEB"/>
    <w:rsid w:val="00BA3CE5"/>
    <w:rsid w:val="00BA69BF"/>
    <w:rsid w:val="00BA7842"/>
    <w:rsid w:val="00BC7823"/>
    <w:rsid w:val="00BD09FD"/>
    <w:rsid w:val="00BD30D6"/>
    <w:rsid w:val="00BD52CA"/>
    <w:rsid w:val="00BD668F"/>
    <w:rsid w:val="00BD6B53"/>
    <w:rsid w:val="00BF1614"/>
    <w:rsid w:val="00C0034A"/>
    <w:rsid w:val="00C07132"/>
    <w:rsid w:val="00C15ABC"/>
    <w:rsid w:val="00C1766E"/>
    <w:rsid w:val="00C322C9"/>
    <w:rsid w:val="00C5051C"/>
    <w:rsid w:val="00C523DE"/>
    <w:rsid w:val="00C63286"/>
    <w:rsid w:val="00C73F80"/>
    <w:rsid w:val="00C94199"/>
    <w:rsid w:val="00C947B2"/>
    <w:rsid w:val="00C97A09"/>
    <w:rsid w:val="00CA3291"/>
    <w:rsid w:val="00CB3B3F"/>
    <w:rsid w:val="00CC56D9"/>
    <w:rsid w:val="00CE158C"/>
    <w:rsid w:val="00CE34A5"/>
    <w:rsid w:val="00CF218D"/>
    <w:rsid w:val="00CF3554"/>
    <w:rsid w:val="00D02EBC"/>
    <w:rsid w:val="00D22616"/>
    <w:rsid w:val="00D278E6"/>
    <w:rsid w:val="00D31FBD"/>
    <w:rsid w:val="00D31FEC"/>
    <w:rsid w:val="00D404F1"/>
    <w:rsid w:val="00D406F0"/>
    <w:rsid w:val="00D47AB8"/>
    <w:rsid w:val="00D52E39"/>
    <w:rsid w:val="00D5443A"/>
    <w:rsid w:val="00D5517F"/>
    <w:rsid w:val="00D61BC5"/>
    <w:rsid w:val="00D675F7"/>
    <w:rsid w:val="00D815B9"/>
    <w:rsid w:val="00D84185"/>
    <w:rsid w:val="00D9555E"/>
    <w:rsid w:val="00D97533"/>
    <w:rsid w:val="00DB2A67"/>
    <w:rsid w:val="00DB47C2"/>
    <w:rsid w:val="00DC1280"/>
    <w:rsid w:val="00DC1EDB"/>
    <w:rsid w:val="00DC6096"/>
    <w:rsid w:val="00DD197E"/>
    <w:rsid w:val="00DE44C6"/>
    <w:rsid w:val="00DE4DDE"/>
    <w:rsid w:val="00DF6596"/>
    <w:rsid w:val="00E030F1"/>
    <w:rsid w:val="00E039EF"/>
    <w:rsid w:val="00E041B8"/>
    <w:rsid w:val="00E111A3"/>
    <w:rsid w:val="00E13C5D"/>
    <w:rsid w:val="00E21C16"/>
    <w:rsid w:val="00E33E59"/>
    <w:rsid w:val="00E5160F"/>
    <w:rsid w:val="00E56034"/>
    <w:rsid w:val="00E60FBC"/>
    <w:rsid w:val="00E636CD"/>
    <w:rsid w:val="00E71B86"/>
    <w:rsid w:val="00E808C1"/>
    <w:rsid w:val="00E86E3D"/>
    <w:rsid w:val="00E922DB"/>
    <w:rsid w:val="00EB0E6C"/>
    <w:rsid w:val="00EB5F75"/>
    <w:rsid w:val="00EC6E8F"/>
    <w:rsid w:val="00EE0595"/>
    <w:rsid w:val="00EE1591"/>
    <w:rsid w:val="00EE23CC"/>
    <w:rsid w:val="00EE2D0C"/>
    <w:rsid w:val="00EE62C4"/>
    <w:rsid w:val="00EF0D90"/>
    <w:rsid w:val="00EF5842"/>
    <w:rsid w:val="00EF6542"/>
    <w:rsid w:val="00F0420F"/>
    <w:rsid w:val="00F20A07"/>
    <w:rsid w:val="00F33DA6"/>
    <w:rsid w:val="00F36F56"/>
    <w:rsid w:val="00F372CB"/>
    <w:rsid w:val="00F47DF4"/>
    <w:rsid w:val="00F577BB"/>
    <w:rsid w:val="00F66969"/>
    <w:rsid w:val="00F757B7"/>
    <w:rsid w:val="00F77C6F"/>
    <w:rsid w:val="00F9320C"/>
    <w:rsid w:val="00F96513"/>
    <w:rsid w:val="00F971A6"/>
    <w:rsid w:val="00FA1E1E"/>
    <w:rsid w:val="00FC0DA3"/>
    <w:rsid w:val="00FC2F93"/>
    <w:rsid w:val="00FC4968"/>
    <w:rsid w:val="00FD1BC0"/>
    <w:rsid w:val="00FE516F"/>
    <w:rsid w:val="00FE6088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5C486"/>
  <w15:chartTrackingRefBased/>
  <w15:docId w15:val="{19C21D41-8BD0-4DD3-AB88-048462F1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CB"/>
  </w:style>
  <w:style w:type="paragraph" w:styleId="Heading1">
    <w:name w:val="heading 1"/>
    <w:basedOn w:val="Normal"/>
    <w:next w:val="Normal"/>
    <w:link w:val="Heading1Char"/>
    <w:uiPriority w:val="9"/>
    <w:qFormat/>
    <w:rsid w:val="005C1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2213"/>
    <w:pPr>
      <w:keepNext/>
      <w:keepLines/>
      <w:spacing w:before="40" w:after="0"/>
      <w:ind w:left="72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646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7F08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6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61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4DA"/>
  </w:style>
  <w:style w:type="paragraph" w:styleId="Footer">
    <w:name w:val="footer"/>
    <w:basedOn w:val="Normal"/>
    <w:link w:val="FooterChar"/>
    <w:uiPriority w:val="99"/>
    <w:unhideWhenUsed/>
    <w:rsid w:val="00A62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4DA"/>
  </w:style>
  <w:style w:type="character" w:styleId="CommentReference">
    <w:name w:val="annotation reference"/>
    <w:basedOn w:val="DefaultParagraphFont"/>
    <w:uiPriority w:val="99"/>
    <w:semiHidden/>
    <w:unhideWhenUsed/>
    <w:rsid w:val="0056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8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9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54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6B5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1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C15CB"/>
    <w:pPr>
      <w:outlineLvl w:val="9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2213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5646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7F08"/>
    <w:rPr>
      <w:rFonts w:ascii="Arial" w:eastAsiaTheme="majorEastAsia" w:hAnsi="Arial" w:cstheme="majorBidi"/>
      <w:b/>
      <w:iCs/>
    </w:rPr>
  </w:style>
  <w:style w:type="paragraph" w:styleId="TOC2">
    <w:name w:val="toc 2"/>
    <w:basedOn w:val="Normal"/>
    <w:next w:val="Normal"/>
    <w:autoRedefine/>
    <w:uiPriority w:val="39"/>
    <w:unhideWhenUsed/>
    <w:rsid w:val="005C15C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C15C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84585"/>
    <w:pPr>
      <w:spacing w:after="100"/>
      <w:ind w:left="660"/>
    </w:pPr>
  </w:style>
  <w:style w:type="paragraph" w:styleId="TOC1">
    <w:name w:val="toc 1"/>
    <w:basedOn w:val="Normal"/>
    <w:next w:val="Normal"/>
    <w:autoRedefine/>
    <w:uiPriority w:val="39"/>
    <w:unhideWhenUsed/>
    <w:rsid w:val="00842ED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slation.gov.uk/ukpga/1996/56/section/444" TargetMode="External"/><Relationship Id="rId21" Type="http://schemas.openxmlformats.org/officeDocument/2006/relationships/hyperlink" Target="https://www.legislation.gov.uk/ukpga/1996/56/section/19" TargetMode="External"/><Relationship Id="rId34" Type="http://schemas.openxmlformats.org/officeDocument/2006/relationships/hyperlink" Target="https://www.gov.uk/government/publications/working-together-to-improve-school-attendance" TargetMode="External"/><Relationship Id="rId42" Type="http://schemas.openxmlformats.org/officeDocument/2006/relationships/hyperlink" Target="https://www.gov.uk/guidance/school-to-school-service-how-to-transfer-information" TargetMode="External"/><Relationship Id="rId47" Type="http://schemas.openxmlformats.org/officeDocument/2006/relationships/hyperlink" Target="https://myaccount.nottinghamcity.gov.uk/service/children_missing_education_referral" TargetMode="External"/><Relationship Id="rId50" Type="http://schemas.openxmlformats.org/officeDocument/2006/relationships/hyperlink" Target="https://www.legislation.gov.uk/uksi/2024/208/made" TargetMode="External"/><Relationship Id="rId55" Type="http://schemas.openxmlformats.org/officeDocument/2006/relationships/hyperlink" Target="https://www.legislation.gov.uk/uksi/2024/208/made" TargetMode="External"/><Relationship Id="rId63" Type="http://schemas.openxmlformats.org/officeDocument/2006/relationships/hyperlink" Target="https://www.legislation.gov.uk/uksi/2024/208/made" TargetMode="External"/><Relationship Id="rId68" Type="http://schemas.openxmlformats.org/officeDocument/2006/relationships/hyperlink" Target="mailto:admin.educationwelfare@nottinghamcity.gov.uk" TargetMode="External"/><Relationship Id="rId76" Type="http://schemas.openxmlformats.org/officeDocument/2006/relationships/hyperlink" Target="https://www.gov.uk/government/publications/elective-home-education" TargetMode="External"/><Relationship Id="rId84" Type="http://schemas.openxmlformats.org/officeDocument/2006/relationships/hyperlink" Target="https://www.legislation.gov.uk/ukpga/2004/31/section/10" TargetMode="External"/><Relationship Id="rId89" Type="http://schemas.openxmlformats.org/officeDocument/2006/relationships/hyperlink" Target="https://www.legislation.gov.uk/ukpga/1996/56/section/443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gov.uk/government/publications/alternative-provision" TargetMode="External"/><Relationship Id="rId92" Type="http://schemas.openxmlformats.org/officeDocument/2006/relationships/hyperlink" Target="https://www.legislation.gov.uk/ukpga/1996/56/section/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ottinghamcity.gov.uk/information-for-residents/education-and-schools/education-welfare/exclusions-from-school/" TargetMode="External"/><Relationship Id="rId29" Type="http://schemas.openxmlformats.org/officeDocument/2006/relationships/hyperlink" Target="https://www.legislation.gov.uk/ukpga/1996/56/section/7" TargetMode="External"/><Relationship Id="rId11" Type="http://schemas.openxmlformats.org/officeDocument/2006/relationships/hyperlink" Target="https://www.gov.uk/government/publications/school-exclusion" TargetMode="External"/><Relationship Id="rId24" Type="http://schemas.openxmlformats.org/officeDocument/2006/relationships/hyperlink" Target="https://www.legislation.gov.uk/ukpga/1996/56/section/437" TargetMode="External"/><Relationship Id="rId32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37" Type="http://schemas.openxmlformats.org/officeDocument/2006/relationships/hyperlink" Target="https://www.gov.uk/government/publications/keeping-children-safe-in-education--2" TargetMode="External"/><Relationship Id="rId40" Type="http://schemas.openxmlformats.org/officeDocument/2006/relationships/hyperlink" Target="https://www.gov.uk/government/publications/keeping-children-safe-in-education--2" TargetMode="External"/><Relationship Id="rId45" Type="http://schemas.openxmlformats.org/officeDocument/2006/relationships/footer" Target="footer1.xml"/><Relationship Id="rId53" Type="http://schemas.openxmlformats.org/officeDocument/2006/relationships/hyperlink" Target="https://www.legislation.gov.uk/uksi/2024/208/made" TargetMode="External"/><Relationship Id="rId58" Type="http://schemas.openxmlformats.org/officeDocument/2006/relationships/hyperlink" Target="https://www.legislation.gov.uk/uksi/2024/208/made" TargetMode="External"/><Relationship Id="rId66" Type="http://schemas.openxmlformats.org/officeDocument/2006/relationships/hyperlink" Target="mailto:CityMash@nottinghamcity.gov.uk" TargetMode="External"/><Relationship Id="rId74" Type="http://schemas.openxmlformats.org/officeDocument/2006/relationships/hyperlink" Target="https://myaccount.nottinghamcity.gov.uk/service/children_missing_education_referral" TargetMode="External"/><Relationship Id="rId79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87" Type="http://schemas.openxmlformats.org/officeDocument/2006/relationships/hyperlink" Target="https://www.legislation.gov.uk/ukpga/1996/56/section/43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legislation.gov.uk/uksi/2024/208/made" TargetMode="External"/><Relationship Id="rId82" Type="http://schemas.openxmlformats.org/officeDocument/2006/relationships/hyperlink" Target="https://myaccount.nottinghamcity.gov.uk/service/School_Numbers_Live" TargetMode="External"/><Relationship Id="rId90" Type="http://schemas.openxmlformats.org/officeDocument/2006/relationships/hyperlink" Target="https://www.legislation.gov.uk/ukpga/1996/56/section/444" TargetMode="External"/><Relationship Id="rId95" Type="http://schemas.openxmlformats.org/officeDocument/2006/relationships/hyperlink" Target="https://www.legislation.gov.uk/uksi/2007/1870/made" TargetMode="External"/><Relationship Id="rId19" Type="http://schemas.openxmlformats.org/officeDocument/2006/relationships/hyperlink" Target="https://www.legislation.gov.uk/ukpga/2004/31/section/10" TargetMode="External"/><Relationship Id="rId14" Type="http://schemas.openxmlformats.org/officeDocument/2006/relationships/hyperlink" Target="https://www.gov.uk/government/publications/keeping-children-safe-in-education--2" TargetMode="External"/><Relationship Id="rId22" Type="http://schemas.openxmlformats.org/officeDocument/2006/relationships/hyperlink" Target="https://www.gov.uk/government/publications/working-together-to-safeguard-children--2" TargetMode="External"/><Relationship Id="rId27" Type="http://schemas.openxmlformats.org/officeDocument/2006/relationships/hyperlink" Target="https://www.legislation.gov.uk/ukpga/2003/38/section/23" TargetMode="External"/><Relationship Id="rId30" Type="http://schemas.openxmlformats.org/officeDocument/2006/relationships/hyperlink" Target="https://www.gov.uk/government/publications/elective-home-education" TargetMode="External"/><Relationship Id="rId35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43" Type="http://schemas.openxmlformats.org/officeDocument/2006/relationships/hyperlink" Target="https://www.gov.uk/government/collections/common-transfer-file" TargetMode="External"/><Relationship Id="rId48" Type="http://schemas.openxmlformats.org/officeDocument/2006/relationships/image" Target="media/image4.emf"/><Relationship Id="rId56" Type="http://schemas.openxmlformats.org/officeDocument/2006/relationships/hyperlink" Target="https://www.legislation.gov.uk/uksi/2024/208/made" TargetMode="External"/><Relationship Id="rId64" Type="http://schemas.openxmlformats.org/officeDocument/2006/relationships/hyperlink" Target="https://www.legislation.gov.uk/uksi/2024/208/made" TargetMode="External"/><Relationship Id="rId69" Type="http://schemas.openxmlformats.org/officeDocument/2006/relationships/hyperlink" Target="https://myaccount.nottinghamcity.gov.uk/service/School_Numbers_Live" TargetMode="External"/><Relationship Id="rId77" Type="http://schemas.openxmlformats.org/officeDocument/2006/relationships/hyperlink" Target="https://www.gov.uk/government/publications/keeping-children-safe-in-education--2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legislation.gov.uk/uksi/2024/208/made" TargetMode="External"/><Relationship Id="rId72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80" Type="http://schemas.openxmlformats.org/officeDocument/2006/relationships/hyperlink" Target="https://myaccount.nottinghamcity.gov.uk/service/request_for_help_and_support_for_a_child" TargetMode="External"/><Relationship Id="rId85" Type="http://schemas.openxmlformats.org/officeDocument/2006/relationships/hyperlink" Target="https://www.legislation.gov.uk/ukpga/1996/56/section/19" TargetMode="External"/><Relationship Id="rId93" Type="http://schemas.openxmlformats.org/officeDocument/2006/relationships/hyperlink" Target="https://www.gov.uk/government/publications/supporting-pupils-at-school-with-medical-conditions--3" TargetMode="External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gov.uk/government/publications/alternative-provision" TargetMode="External"/><Relationship Id="rId17" Type="http://schemas.openxmlformats.org/officeDocument/2006/relationships/hyperlink" Target="https://view.officeapps.live.com/op/view.aspx?src=https%3A%2F%2Fwww.nottinghamcity.gov.uk%2Fmedia%2F2gynu11g%2Ffair-access-protocol-sept-2024-new.docx&amp;wdOrigin=BROWSELINK" TargetMode="External"/><Relationship Id="rId25" Type="http://schemas.openxmlformats.org/officeDocument/2006/relationships/hyperlink" Target="https://www.legislation.gov.uk/ukpga/1996/56/section/443" TargetMode="External"/><Relationship Id="rId33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38" Type="http://schemas.openxmlformats.org/officeDocument/2006/relationships/hyperlink" Target="https://www.gov.uk/government/publications/working-together-to-improve-school-attendance" TargetMode="External"/><Relationship Id="rId46" Type="http://schemas.openxmlformats.org/officeDocument/2006/relationships/image" Target="media/image3.png"/><Relationship Id="rId59" Type="http://schemas.openxmlformats.org/officeDocument/2006/relationships/hyperlink" Target="https://www.legislation.gov.uk/uksi/2024/208/made" TargetMode="External"/><Relationship Id="rId67" Type="http://schemas.openxmlformats.org/officeDocument/2006/relationships/hyperlink" Target="https://myaccount.nottinghamcity.gov.uk/service/request_for_help_and_support_for_a_child" TargetMode="External"/><Relationship Id="rId20" Type="http://schemas.openxmlformats.org/officeDocument/2006/relationships/hyperlink" Target="https://www.legislation.gov.uk/uksi/2007/1870/made" TargetMode="External"/><Relationship Id="rId41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54" Type="http://schemas.openxmlformats.org/officeDocument/2006/relationships/hyperlink" Target="https://www.legislation.gov.uk/uksi/2024/208/made" TargetMode="External"/><Relationship Id="rId62" Type="http://schemas.openxmlformats.org/officeDocument/2006/relationships/hyperlink" Target="https://www.legislation.gov.uk/uksi/2024/208/made" TargetMode="External"/><Relationship Id="rId70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75" Type="http://schemas.openxmlformats.org/officeDocument/2006/relationships/hyperlink" Target="https://www.gov.uk/government/collections/common-transfer-file" TargetMode="External"/><Relationship Id="rId83" Type="http://schemas.openxmlformats.org/officeDocument/2006/relationships/hyperlink" Target="https://www.gov.uk/guidance/school-to-school-service-how-to-transfer-information" TargetMode="External"/><Relationship Id="rId88" Type="http://schemas.openxmlformats.org/officeDocument/2006/relationships/hyperlink" Target="https://www.legislation.gov.uk/ukpga/1996/56/section/437" TargetMode="External"/><Relationship Id="rId91" Type="http://schemas.openxmlformats.org/officeDocument/2006/relationships/hyperlink" Target="https://www.legislation.gov.uk/ukpga/1996/56/section/447" TargetMode="External"/><Relationship Id="rId96" Type="http://schemas.openxmlformats.org/officeDocument/2006/relationships/hyperlink" Target="https://www.gov.uk/government/publications/working-together-to-improve-school-attenda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23" Type="http://schemas.openxmlformats.org/officeDocument/2006/relationships/hyperlink" Target="https://www.legislation.gov.uk/ukpga/1996/56/section/437" TargetMode="External"/><Relationship Id="rId28" Type="http://schemas.openxmlformats.org/officeDocument/2006/relationships/hyperlink" Target="https://www.legislation.gov.uk/ukpga/1996/56/section/447" TargetMode="External"/><Relationship Id="rId36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49" Type="http://schemas.openxmlformats.org/officeDocument/2006/relationships/hyperlink" Target="https://www.legislation.gov.uk/uksi/2024/208/made" TargetMode="External"/><Relationship Id="rId57" Type="http://schemas.openxmlformats.org/officeDocument/2006/relationships/hyperlink" Target="https://www.legislation.gov.uk/uksi/2024/208/made" TargetMode="External"/><Relationship Id="rId10" Type="http://schemas.openxmlformats.org/officeDocument/2006/relationships/hyperlink" Target="https://www.gov.uk/government/publications/supporting-pupils-at-school-with-medical-conditions--3" TargetMode="External"/><Relationship Id="rId31" Type="http://schemas.openxmlformats.org/officeDocument/2006/relationships/hyperlink" Target="https://www.gov.uk/government/publications/elective-home-education" TargetMode="External"/><Relationship Id="rId44" Type="http://schemas.openxmlformats.org/officeDocument/2006/relationships/image" Target="media/image2.png"/><Relationship Id="rId52" Type="http://schemas.openxmlformats.org/officeDocument/2006/relationships/hyperlink" Target="https://www.legislation.gov.uk/uksi/2024/208/made" TargetMode="External"/><Relationship Id="rId60" Type="http://schemas.openxmlformats.org/officeDocument/2006/relationships/hyperlink" Target="https://www.legislation.gov.uk/uksi/2024/208/made" TargetMode="External"/><Relationship Id="rId65" Type="http://schemas.openxmlformats.org/officeDocument/2006/relationships/hyperlink" Target="https://www.legislation.gov.uk/uksi/2024/208/made" TargetMode="External"/><Relationship Id="rId73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78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81" Type="http://schemas.openxmlformats.org/officeDocument/2006/relationships/hyperlink" Target="https://www.gov.uk/government/publications/children-missing-education/children-missing-education-statutory-guidance-for-local-authorities-and-schools" TargetMode="External"/><Relationship Id="rId86" Type="http://schemas.openxmlformats.org/officeDocument/2006/relationships/hyperlink" Target="https://www.legislation.gov.uk/ukpga/2003/38/section/23" TargetMode="External"/><Relationship Id="rId94" Type="http://schemas.openxmlformats.org/officeDocument/2006/relationships/hyperlink" Target="https://www.gov.uk/government/publications/school-exclu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working-together-to-improve-school-attendance" TargetMode="External"/><Relationship Id="rId13" Type="http://schemas.openxmlformats.org/officeDocument/2006/relationships/hyperlink" Target="https://www.gov.uk/government/publications/elective-home-education" TargetMode="External"/><Relationship Id="rId18" Type="http://schemas.openxmlformats.org/officeDocument/2006/relationships/hyperlink" Target="https://www.gov.uk/government/publications/working-together-to-safeguard-children--2" TargetMode="External"/><Relationship Id="rId39" Type="http://schemas.openxmlformats.org/officeDocument/2006/relationships/hyperlink" Target="https://www.gov.uk/government/publications/working-together-to-improve-school-atten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A581-35CA-4821-95E9-C90061CB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9876</Words>
  <Characters>53431</Characters>
  <Application>Microsoft Office Word</Application>
  <DocSecurity>4</DocSecurity>
  <Lines>1303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62580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McAndrew</dc:creator>
  <cp:keywords/>
  <dc:description/>
  <cp:lastModifiedBy>Jennifer Hardy</cp:lastModifiedBy>
  <cp:revision>2</cp:revision>
  <dcterms:created xsi:type="dcterms:W3CDTF">2025-11-27T14:32:00Z</dcterms:created>
  <dcterms:modified xsi:type="dcterms:W3CDTF">2025-11-27T14:32:00Z</dcterms:modified>
</cp:coreProperties>
</file>