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6138" w14:textId="533E4310" w:rsidR="00C744E2" w:rsidRDefault="005C4D33">
      <w:pPr>
        <w:rPr>
          <w:b/>
          <w:bCs/>
        </w:rPr>
      </w:pPr>
      <w:r w:rsidRPr="005C4D33">
        <w:rPr>
          <w:b/>
          <w:bCs/>
        </w:rPr>
        <w:t xml:space="preserve">Frequently Asked Questions </w:t>
      </w:r>
      <w:r w:rsidR="00E7288F">
        <w:rPr>
          <w:b/>
          <w:bCs/>
        </w:rPr>
        <w:t xml:space="preserve">regarding </w:t>
      </w:r>
      <w:r w:rsidRPr="005C4D33">
        <w:rPr>
          <w:b/>
          <w:bCs/>
        </w:rPr>
        <w:t xml:space="preserve">Community Cohesion and Hate Crime </w:t>
      </w:r>
      <w:r w:rsidR="00E7288F">
        <w:rPr>
          <w:b/>
          <w:bCs/>
        </w:rPr>
        <w:t>grants 07/05/25</w:t>
      </w:r>
    </w:p>
    <w:p w14:paraId="154CCEE8" w14:textId="77777777" w:rsidR="00E7288F" w:rsidRDefault="00E7288F" w:rsidP="00E7288F">
      <w:pPr>
        <w:pStyle w:val="ListParagraph"/>
        <w:ind w:left="0" w:firstLine="0"/>
        <w:rPr>
          <w:b/>
          <w:bCs/>
        </w:rPr>
      </w:pPr>
    </w:p>
    <w:p w14:paraId="1341C757" w14:textId="75A9FC9B" w:rsidR="005C4D33" w:rsidRPr="00E7288F" w:rsidRDefault="005C4D33" w:rsidP="00E7288F">
      <w:pPr>
        <w:pStyle w:val="ListParagraph"/>
        <w:numPr>
          <w:ilvl w:val="0"/>
          <w:numId w:val="2"/>
        </w:numPr>
        <w:rPr>
          <w:b/>
          <w:bCs/>
        </w:rPr>
      </w:pPr>
      <w:r w:rsidRPr="00E7288F">
        <w:rPr>
          <w:b/>
          <w:bCs/>
        </w:rPr>
        <w:t>We were interested in bid</w:t>
      </w:r>
      <w:r w:rsidR="00A63A32" w:rsidRPr="00E7288F">
        <w:rPr>
          <w:b/>
          <w:bCs/>
        </w:rPr>
        <w:t>ding</w:t>
      </w:r>
      <w:r w:rsidRPr="00E7288F">
        <w:rPr>
          <w:b/>
          <w:bCs/>
        </w:rPr>
        <w:t xml:space="preserve"> for a project, but it looks like it</w:t>
      </w:r>
      <w:r w:rsidR="00A63A32" w:rsidRPr="00E7288F">
        <w:rPr>
          <w:b/>
          <w:bCs/>
        </w:rPr>
        <w:t>’</w:t>
      </w:r>
      <w:r w:rsidRPr="00E7288F">
        <w:rPr>
          <w:b/>
          <w:bCs/>
        </w:rPr>
        <w:t>s one bid for everything, will there be sub</w:t>
      </w:r>
      <w:r w:rsidR="00A63A32" w:rsidRPr="00E7288F">
        <w:rPr>
          <w:b/>
          <w:bCs/>
        </w:rPr>
        <w:t>-</w:t>
      </w:r>
      <w:r w:rsidRPr="00E7288F">
        <w:rPr>
          <w:b/>
          <w:bCs/>
        </w:rPr>
        <w:t xml:space="preserve">contracting arrangements? How can we encourage bidders to link to </w:t>
      </w:r>
      <w:r w:rsidR="00A63A32" w:rsidRPr="00E7288F">
        <w:rPr>
          <w:b/>
          <w:bCs/>
        </w:rPr>
        <w:t>other partners</w:t>
      </w:r>
      <w:r w:rsidRPr="00E7288F">
        <w:rPr>
          <w:b/>
          <w:bCs/>
        </w:rPr>
        <w:t xml:space="preserve">? </w:t>
      </w:r>
    </w:p>
    <w:p w14:paraId="4687FCE3" w14:textId="06822164" w:rsidR="00A63A32" w:rsidRDefault="00001B41" w:rsidP="00E7288F">
      <w:pPr>
        <w:pStyle w:val="ListParagraph"/>
        <w:ind w:firstLine="0"/>
      </w:pPr>
      <w:r w:rsidRPr="00E7288F">
        <w:rPr>
          <w:b/>
          <w:bCs/>
        </w:rPr>
        <w:t>Response:</w:t>
      </w:r>
      <w:r>
        <w:t xml:space="preserve"> </w:t>
      </w:r>
      <w:r w:rsidRPr="00001B41">
        <w:t>As per the Grant Criteria document:</w:t>
      </w:r>
      <w:r>
        <w:t xml:space="preserve"> </w:t>
      </w:r>
      <w:r w:rsidRPr="00E7288F">
        <w:rPr>
          <w:i/>
          <w:iCs/>
        </w:rPr>
        <w:t>Th</w:t>
      </w:r>
      <w:r w:rsidR="00E7288F">
        <w:rPr>
          <w:i/>
          <w:iCs/>
        </w:rPr>
        <w:t>ere</w:t>
      </w:r>
      <w:r w:rsidRPr="00E7288F">
        <w:rPr>
          <w:i/>
          <w:iCs/>
        </w:rPr>
        <w:t xml:space="preserve"> is a one-off grant of up to £100K for two years to support one Voluntary and Community Sector organisation or a partnership of organisations.  </w:t>
      </w:r>
      <w:proofErr w:type="gramStart"/>
      <w:r w:rsidRPr="00001B41">
        <w:t>Therefore</w:t>
      </w:r>
      <w:proofErr w:type="gramEnd"/>
      <w:r w:rsidRPr="00001B41">
        <w:t xml:space="preserve"> </w:t>
      </w:r>
      <w:r w:rsidR="00A63A32">
        <w:t>an organisation</w:t>
      </w:r>
      <w:r w:rsidRPr="00001B41">
        <w:t xml:space="preserve"> can choose to submit a joint bid. If successful, the payment would be made to the lead organisation’s bank account</w:t>
      </w:r>
      <w:r w:rsidR="00657BBC">
        <w:t xml:space="preserve"> (</w:t>
      </w:r>
      <w:r w:rsidR="00E7288F">
        <w:t>t</w:t>
      </w:r>
      <w:r w:rsidR="00657BBC" w:rsidRPr="00657BBC">
        <w:t>he lead agency/organisation is any organisation that chooses to submit a bid</w:t>
      </w:r>
      <w:r w:rsidR="00657BBC">
        <w:t>)</w:t>
      </w:r>
      <w:r w:rsidRPr="00001B41">
        <w:t xml:space="preserve">. The lead organisation can </w:t>
      </w:r>
      <w:r w:rsidR="00A63A32" w:rsidRPr="00001B41">
        <w:t>choose</w:t>
      </w:r>
      <w:r w:rsidRPr="00001B41">
        <w:t xml:space="preserve"> to disperse funds to another organisation, detailed in their application, for providing specific activities.  It is for the bidders to decide how to link with </w:t>
      </w:r>
      <w:r w:rsidR="00A63A32">
        <w:t>other partners</w:t>
      </w:r>
      <w:r w:rsidRPr="00001B41">
        <w:t>.</w:t>
      </w:r>
      <w:r w:rsidR="00A63A32">
        <w:t xml:space="preserve"> </w:t>
      </w:r>
      <w:r w:rsidR="00A63A32" w:rsidRPr="00A63A32">
        <w:t>You might also want to have a look at another grant being run by City Development but which supports cohesion.</w:t>
      </w:r>
      <w:r w:rsidR="00E7288F">
        <w:t xml:space="preserve">  </w:t>
      </w:r>
      <w:hyperlink r:id="rId5" w:history="1">
        <w:r w:rsidR="00A63A32" w:rsidRPr="00A63A32">
          <w:rPr>
            <w:rStyle w:val="Hyperlink"/>
          </w:rPr>
          <w:t>UK Shared Prosperity Fund (UKSPF) - Nottingham City Council</w:t>
        </w:r>
      </w:hyperlink>
    </w:p>
    <w:p w14:paraId="7BC22C14" w14:textId="77777777" w:rsidR="00587544" w:rsidRDefault="00587544" w:rsidP="00A63A32">
      <w:pPr>
        <w:ind w:left="0" w:firstLine="0"/>
      </w:pPr>
    </w:p>
    <w:p w14:paraId="7B72D942" w14:textId="4DF5F768" w:rsidR="00587544" w:rsidRPr="00E7288F" w:rsidRDefault="00587544" w:rsidP="00E7288F">
      <w:pPr>
        <w:pStyle w:val="ListParagraph"/>
        <w:numPr>
          <w:ilvl w:val="0"/>
          <w:numId w:val="2"/>
        </w:numPr>
        <w:rPr>
          <w:rFonts w:ascii="Aptos" w:eastAsia="Times New Roman" w:hAnsi="Aptos"/>
          <w:b/>
          <w:bCs/>
        </w:rPr>
      </w:pPr>
      <w:r w:rsidRPr="00E7288F">
        <w:rPr>
          <w:rFonts w:eastAsia="Times New Roman"/>
          <w:b/>
          <w:bCs/>
        </w:rPr>
        <w:t xml:space="preserve">We are wondering about applying for a medium or small grant to support </w:t>
      </w:r>
      <w:r w:rsidR="00E7288F">
        <w:rPr>
          <w:rFonts w:eastAsia="Times New Roman"/>
          <w:b/>
          <w:bCs/>
        </w:rPr>
        <w:t>a</w:t>
      </w:r>
      <w:r w:rsidRPr="00E7288F">
        <w:rPr>
          <w:rFonts w:eastAsia="Times New Roman"/>
          <w:b/>
          <w:bCs/>
        </w:rPr>
        <w:t xml:space="preserve"> </w:t>
      </w:r>
      <w:r w:rsidR="00E7288F">
        <w:rPr>
          <w:rFonts w:eastAsia="Times New Roman"/>
          <w:b/>
          <w:bCs/>
        </w:rPr>
        <w:t>c</w:t>
      </w:r>
      <w:r w:rsidRPr="00E7288F">
        <w:rPr>
          <w:rFonts w:eastAsia="Times New Roman"/>
          <w:b/>
          <w:bCs/>
        </w:rPr>
        <w:t xml:space="preserve">ommunity festival. The festival </w:t>
      </w:r>
      <w:r w:rsidR="00E7288F">
        <w:rPr>
          <w:rFonts w:eastAsia="Times New Roman"/>
          <w:b/>
          <w:bCs/>
        </w:rPr>
        <w:t>is happening at the start of July</w:t>
      </w:r>
      <w:r w:rsidRPr="00E7288F">
        <w:rPr>
          <w:rFonts w:eastAsia="Times New Roman"/>
          <w:b/>
          <w:bCs/>
        </w:rPr>
        <w:t xml:space="preserve"> - so I was just wondering if we would get it in time for this year’s festival or if it is more sensible to apply for next year?</w:t>
      </w:r>
    </w:p>
    <w:p w14:paraId="76AF90EA" w14:textId="70211D35" w:rsidR="00587544" w:rsidRDefault="00E7288F" w:rsidP="00E7288F">
      <w:pPr>
        <w:pStyle w:val="ListParagraph"/>
        <w:ind w:firstLine="0"/>
      </w:pPr>
      <w:r w:rsidRPr="00E7288F">
        <w:rPr>
          <w:b/>
          <w:bCs/>
        </w:rPr>
        <w:t>Response</w:t>
      </w:r>
      <w:r w:rsidR="00587544" w:rsidRPr="00E7288F">
        <w:rPr>
          <w:b/>
          <w:bCs/>
        </w:rPr>
        <w:t>:</w:t>
      </w:r>
      <w:r w:rsidR="00587544">
        <w:t xml:space="preserve"> </w:t>
      </w:r>
      <w:r w:rsidR="00587544" w:rsidRPr="00587544">
        <w:t>The small grants panel (up to £.1.5K) is due to meet and make their decisions of which applicants have been successful on Wednesday 18</w:t>
      </w:r>
      <w:r w:rsidR="00587544" w:rsidRPr="00587544">
        <w:rPr>
          <w:vertAlign w:val="superscript"/>
        </w:rPr>
        <w:t>th</w:t>
      </w:r>
      <w:r w:rsidR="00587544" w:rsidRPr="00587544">
        <w:t xml:space="preserve"> June.</w:t>
      </w:r>
      <w:r w:rsidR="00587544">
        <w:t xml:space="preserve">  </w:t>
      </w:r>
      <w:r w:rsidR="00587544" w:rsidRPr="00587544">
        <w:t>The medium grants panel (up to £7.5K) is due to meet w/c 15</w:t>
      </w:r>
      <w:r w:rsidR="00587544" w:rsidRPr="00587544">
        <w:rPr>
          <w:vertAlign w:val="superscript"/>
        </w:rPr>
        <w:t>th</w:t>
      </w:r>
      <w:r w:rsidR="00587544" w:rsidRPr="00587544">
        <w:t xml:space="preserve"> July and make their decisions of which applicants have been successful that week.</w:t>
      </w:r>
      <w:r w:rsidR="00587544">
        <w:t xml:space="preserve">  </w:t>
      </w:r>
      <w:r w:rsidR="00587544" w:rsidRPr="00587544">
        <w:t xml:space="preserve">If you apply for the small grants, you should receive the funds before the </w:t>
      </w:r>
      <w:proofErr w:type="gramStart"/>
      <w:r w:rsidR="00587544" w:rsidRPr="00587544">
        <w:t>5</w:t>
      </w:r>
      <w:r w:rsidR="00587544" w:rsidRPr="00587544">
        <w:rPr>
          <w:vertAlign w:val="superscript"/>
        </w:rPr>
        <w:t>th</w:t>
      </w:r>
      <w:proofErr w:type="gramEnd"/>
      <w:r w:rsidR="00587544" w:rsidRPr="00587544">
        <w:t xml:space="preserve"> July.</w:t>
      </w:r>
    </w:p>
    <w:p w14:paraId="0EA06CC2" w14:textId="77777777" w:rsidR="00E7288F" w:rsidRPr="00E7288F" w:rsidRDefault="00E7288F" w:rsidP="00E7288F">
      <w:pPr>
        <w:pStyle w:val="ListParagraph"/>
        <w:ind w:firstLine="0"/>
        <w:rPr>
          <w:b/>
          <w:bCs/>
        </w:rPr>
      </w:pPr>
    </w:p>
    <w:p w14:paraId="72A80207" w14:textId="4888EB65" w:rsidR="00E7288F" w:rsidRPr="00E7288F" w:rsidRDefault="00E7288F" w:rsidP="00E7288F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2"/>
        </w:rPr>
      </w:pPr>
      <w:r>
        <w:rPr>
          <w:b/>
          <w:bCs/>
        </w:rPr>
        <w:t>Our organisation</w:t>
      </w:r>
      <w:r w:rsidRPr="00E7288F">
        <w:rPr>
          <w:b/>
          <w:bCs/>
        </w:rPr>
        <w:t xml:space="preserve"> is a UK-wide educational charity</w:t>
      </w:r>
      <w:r>
        <w:rPr>
          <w:b/>
          <w:bCs/>
        </w:rPr>
        <w:t>. W</w:t>
      </w:r>
      <w:r w:rsidRPr="00E7288F">
        <w:rPr>
          <w:b/>
          <w:bCs/>
        </w:rPr>
        <w:t>e deliver work all over the UK.</w:t>
      </w:r>
      <w:r w:rsidRPr="00E7288F">
        <w:rPr>
          <w:b/>
          <w:bCs/>
        </w:rPr>
        <w:t xml:space="preserve">  </w:t>
      </w:r>
      <w:r w:rsidRPr="00E7288F">
        <w:rPr>
          <w:b/>
          <w:bCs/>
        </w:rPr>
        <w:t>Would we still be eligible to apply for the Community Cohesion grant? Or would we have to be based in Nottingham or have a track record of delivering work there?</w:t>
      </w:r>
    </w:p>
    <w:p w14:paraId="6F71A73E" w14:textId="5C4E0F67" w:rsidR="00E7288F" w:rsidRPr="00E7288F" w:rsidRDefault="00E7288F" w:rsidP="00E7288F">
      <w:pPr>
        <w:pStyle w:val="ListParagraph"/>
        <w:ind w:firstLine="0"/>
      </w:pPr>
      <w:r>
        <w:rPr>
          <w:b/>
          <w:bCs/>
        </w:rPr>
        <w:t xml:space="preserve">Response: </w:t>
      </w:r>
      <w:r w:rsidRPr="00E7288F">
        <w:t xml:space="preserve">The Grant Criteria states “This funding is open to all voluntary and community organisations that operate within the Nottingham City boundary with a strong history of successfully delivering community-based initiatives.” If </w:t>
      </w:r>
      <w:r>
        <w:t xml:space="preserve">your organisation </w:t>
      </w:r>
      <w:r w:rsidRPr="00E7288F">
        <w:t xml:space="preserve">can show a track record of delivery in the </w:t>
      </w:r>
      <w:proofErr w:type="gramStart"/>
      <w:r w:rsidRPr="00E7288F">
        <w:t>city</w:t>
      </w:r>
      <w:proofErr w:type="gramEnd"/>
      <w:r w:rsidRPr="00E7288F">
        <w:t xml:space="preserve"> then we will consider your application. If you are a locally managed branch of a national organisation, you can apply </w:t>
      </w:r>
      <w:proofErr w:type="gramStart"/>
      <w:r w:rsidRPr="00E7288F">
        <w:t>as long as</w:t>
      </w:r>
      <w:proofErr w:type="gramEnd"/>
      <w:r w:rsidRPr="00E7288F">
        <w:t xml:space="preserve"> you have your own local constitution, management committee and accounts. </w:t>
      </w:r>
    </w:p>
    <w:p w14:paraId="19B5F49A" w14:textId="7629EBAF" w:rsidR="00E7288F" w:rsidRPr="00E7288F" w:rsidRDefault="00E7288F" w:rsidP="00E7288F">
      <w:pPr>
        <w:pStyle w:val="ListParagraph"/>
        <w:ind w:firstLine="0"/>
        <w:rPr>
          <w:rFonts w:ascii="Calibri" w:hAnsi="Calibri"/>
          <w:sz w:val="22"/>
        </w:rPr>
      </w:pPr>
    </w:p>
    <w:p w14:paraId="2D581349" w14:textId="5ED04231" w:rsidR="00E7288F" w:rsidRPr="00E7288F" w:rsidRDefault="00E7288F" w:rsidP="00E7288F">
      <w:pPr>
        <w:ind w:left="360" w:firstLine="0"/>
        <w:rPr>
          <w:b/>
          <w:bCs/>
        </w:rPr>
      </w:pPr>
    </w:p>
    <w:p w14:paraId="2B7F27E9" w14:textId="48575658" w:rsidR="00587544" w:rsidRPr="00E7288F" w:rsidRDefault="00587544" w:rsidP="00E7288F">
      <w:pPr>
        <w:pStyle w:val="ListParagraph"/>
        <w:ind w:left="0" w:firstLine="0"/>
        <w:rPr>
          <w:b/>
          <w:bCs/>
        </w:rPr>
      </w:pPr>
    </w:p>
    <w:p w14:paraId="69FD7A1D" w14:textId="77777777" w:rsidR="00A63A32" w:rsidRPr="00A63A32" w:rsidRDefault="00A63A32" w:rsidP="00E7288F">
      <w:pPr>
        <w:ind w:left="0" w:firstLine="0"/>
      </w:pPr>
    </w:p>
    <w:p w14:paraId="12CAC4D1" w14:textId="3C4288B8" w:rsidR="00001B41" w:rsidRPr="00001B41" w:rsidRDefault="00001B41" w:rsidP="00E15BEB">
      <w:pPr>
        <w:ind w:left="0" w:firstLine="0"/>
      </w:pPr>
    </w:p>
    <w:p w14:paraId="508A6177" w14:textId="07ED4F36" w:rsidR="00001B41" w:rsidRPr="005C4D33" w:rsidRDefault="00001B41" w:rsidP="00E15BEB">
      <w:pPr>
        <w:ind w:left="0" w:firstLine="0"/>
      </w:pPr>
    </w:p>
    <w:p w14:paraId="278A4731" w14:textId="77777777" w:rsidR="005C4D33" w:rsidRPr="005C4D33" w:rsidRDefault="005C4D33" w:rsidP="00E15BEB">
      <w:pPr>
        <w:ind w:left="0" w:firstLine="0"/>
        <w:rPr>
          <w:b/>
          <w:bCs/>
        </w:rPr>
      </w:pPr>
    </w:p>
    <w:sectPr w:rsidR="005C4D33" w:rsidRPr="005C4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5C5D"/>
    <w:multiLevelType w:val="hybridMultilevel"/>
    <w:tmpl w:val="C62AF122"/>
    <w:lvl w:ilvl="0" w:tplc="294A73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214F"/>
    <w:multiLevelType w:val="hybridMultilevel"/>
    <w:tmpl w:val="F31C0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22581">
    <w:abstractNumId w:val="0"/>
  </w:num>
  <w:num w:numId="2" w16cid:durableId="137037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3"/>
    <w:rsid w:val="00001B41"/>
    <w:rsid w:val="001F5067"/>
    <w:rsid w:val="00587544"/>
    <w:rsid w:val="005C4D33"/>
    <w:rsid w:val="00657BBC"/>
    <w:rsid w:val="006B55AA"/>
    <w:rsid w:val="0075616D"/>
    <w:rsid w:val="00996A77"/>
    <w:rsid w:val="00A63A32"/>
    <w:rsid w:val="00AE46FD"/>
    <w:rsid w:val="00C744E2"/>
    <w:rsid w:val="00E15BEB"/>
    <w:rsid w:val="00E7288F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758F"/>
  <w15:chartTrackingRefBased/>
  <w15:docId w15:val="{6C97BBBD-D044-466C-B7BE-A43A2AA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AA"/>
    <w:pPr>
      <w:spacing w:after="0" w:line="240" w:lineRule="auto"/>
      <w:ind w:left="709" w:hanging="709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D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D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D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D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D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D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D3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D3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D3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D3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D3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D3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4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D33"/>
    <w:pPr>
      <w:numPr>
        <w:ilvl w:val="1"/>
      </w:numPr>
      <w:spacing w:after="160"/>
      <w:ind w:left="709" w:hanging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D33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C4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D33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C4D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3A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www.nottinghamcity.gov.uk%2Fukspf&amp;data=05%7C02%7Ccommunity.cohesion%40nottinghamcity.gov.uk%7C0052ecc8a90c45e28fdd08dd87bc5b8d%7Caa3611bd13ac47ac820700fb9ea44ede%7C0%7C0%7C638815965237863399%7CUnknown%7CTWFpbGZsb3d8eyJFbXB0eU1hcGkiOnRydWUsIlYiOiIwLjAuMDAwMCIsIlAiOiJXaW4zMiIsIkFOIjoiTWFpbCIsIldUIjoyfQ%3D%3D%7C0%7C%7C%7C&amp;sdata=kuo5r11RWHfmtbKZ3iGX8gSnmFV%2BVvwykADSG1rKjp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Kapur</dc:creator>
  <cp:keywords/>
  <dc:description/>
  <cp:lastModifiedBy>Hester Kapur</cp:lastModifiedBy>
  <cp:revision>2</cp:revision>
  <dcterms:created xsi:type="dcterms:W3CDTF">2025-05-07T14:26:00Z</dcterms:created>
  <dcterms:modified xsi:type="dcterms:W3CDTF">2025-05-07T14:26:00Z</dcterms:modified>
</cp:coreProperties>
</file>