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CC747" w14:textId="711ED158" w:rsidR="00F51E01" w:rsidRPr="003A2037" w:rsidRDefault="00F8305D">
      <w:pPr>
        <w:rPr>
          <w:b/>
          <w:bCs/>
          <w:sz w:val="40"/>
          <w:szCs w:val="40"/>
        </w:rPr>
      </w:pPr>
      <w:r w:rsidRPr="00F8305D">
        <w:rPr>
          <w:b/>
          <w:bCs/>
          <w:sz w:val="40"/>
          <w:szCs w:val="40"/>
        </w:rPr>
        <w:t xml:space="preserve">Disabled Facilities Grant </w:t>
      </w:r>
      <w:r w:rsidR="00A91353" w:rsidRPr="003A2037">
        <w:rPr>
          <w:b/>
          <w:bCs/>
          <w:sz w:val="40"/>
          <w:szCs w:val="40"/>
        </w:rPr>
        <w:t>FAQs</w:t>
      </w:r>
    </w:p>
    <w:p w14:paraId="1D4857D9" w14:textId="3D3F5EB5" w:rsidR="00B62A5D" w:rsidRDefault="008C374F" w:rsidP="00D60EE4">
      <w:pPr>
        <w:spacing w:after="0"/>
      </w:pPr>
      <w:r w:rsidRPr="008C374F">
        <w:rPr>
          <w:b/>
          <w:bCs/>
        </w:rPr>
        <w:t>Who can apply for a Disabled Facilities Grant (DFG)?</w:t>
      </w:r>
      <w:r w:rsidR="00D60EE4">
        <w:rPr>
          <w:b/>
          <w:bCs/>
        </w:rPr>
        <w:br/>
      </w:r>
      <w:r w:rsidR="00B62A5D" w:rsidRPr="00B62A5D">
        <w:t>You may be eligible to apply for a Disabled Facilities Grant if:</w:t>
      </w:r>
    </w:p>
    <w:p w14:paraId="5B256E84" w14:textId="634D0868" w:rsidR="00B10BE3" w:rsidRPr="00B10BE3" w:rsidRDefault="00B10BE3" w:rsidP="00D60EE4">
      <w:pPr>
        <w:numPr>
          <w:ilvl w:val="0"/>
          <w:numId w:val="2"/>
        </w:numPr>
        <w:spacing w:after="0"/>
      </w:pPr>
      <w:r w:rsidRPr="00B10BE3">
        <w:t>You are disabled, or you live with someone who is disabled</w:t>
      </w:r>
    </w:p>
    <w:p w14:paraId="460DB6E3" w14:textId="77777777" w:rsidR="00B10BE3" w:rsidRPr="00B10BE3" w:rsidRDefault="00B10BE3" w:rsidP="00B10BE3">
      <w:pPr>
        <w:numPr>
          <w:ilvl w:val="0"/>
          <w:numId w:val="2"/>
        </w:numPr>
        <w:spacing w:after="0"/>
      </w:pPr>
      <w:r w:rsidRPr="00B10BE3">
        <w:t>You live in a privately owned or privately rented property</w:t>
      </w:r>
    </w:p>
    <w:p w14:paraId="397E6C7E" w14:textId="77777777" w:rsidR="002F35D1" w:rsidRPr="002F35D1" w:rsidRDefault="00B62A5D" w:rsidP="00B10BE3">
      <w:pPr>
        <w:numPr>
          <w:ilvl w:val="0"/>
          <w:numId w:val="2"/>
        </w:numPr>
        <w:spacing w:after="0"/>
        <w:rPr>
          <w:b/>
          <w:bCs/>
        </w:rPr>
      </w:pPr>
      <w:r w:rsidRPr="00B62A5D">
        <w:t>An Occupational Therapist has assessed your needs and confirmed that the proposed works are necessary and appropriate to help you live safely and independently in your home</w:t>
      </w:r>
    </w:p>
    <w:p w14:paraId="3929F6AF" w14:textId="77777777" w:rsidR="002F35D1" w:rsidRDefault="002F35D1" w:rsidP="002F35D1">
      <w:pPr>
        <w:spacing w:after="0"/>
      </w:pPr>
    </w:p>
    <w:p w14:paraId="2B92109B" w14:textId="0919F404" w:rsidR="002263AF" w:rsidRPr="002263AF" w:rsidRDefault="002F35D1" w:rsidP="002263AF">
      <w:pPr>
        <w:spacing w:after="0"/>
      </w:pPr>
      <w:r>
        <w:rPr>
          <w:b/>
          <w:bCs/>
        </w:rPr>
        <w:t xml:space="preserve">How do I apply for a </w:t>
      </w:r>
      <w:r w:rsidRPr="008C374F">
        <w:rPr>
          <w:b/>
          <w:bCs/>
        </w:rPr>
        <w:t>Disabled Facilities Grant</w:t>
      </w:r>
      <w:r>
        <w:rPr>
          <w:b/>
          <w:bCs/>
        </w:rPr>
        <w:t xml:space="preserve">? </w:t>
      </w:r>
      <w:r w:rsidR="003A2037">
        <w:br/>
      </w:r>
      <w:r w:rsidR="002263AF" w:rsidRPr="002263AF">
        <w:t>Contact Nottingham Health &amp; Care Point</w:t>
      </w:r>
      <w:r w:rsidR="0083123F">
        <w:t xml:space="preserve"> (Adult’s Services)</w:t>
      </w:r>
    </w:p>
    <w:p w14:paraId="1D93E31A" w14:textId="77777777" w:rsidR="002263AF" w:rsidRPr="002263AF" w:rsidRDefault="002263AF" w:rsidP="006B3BEC">
      <w:pPr>
        <w:pStyle w:val="ListParagraph"/>
        <w:numPr>
          <w:ilvl w:val="0"/>
          <w:numId w:val="14"/>
        </w:numPr>
        <w:spacing w:after="0"/>
      </w:pPr>
      <w:r w:rsidRPr="002263AF">
        <w:t>Call: 0115 8763330, Monday to Friday, 9:00am to 5:00pm</w:t>
      </w:r>
    </w:p>
    <w:p w14:paraId="59807B15" w14:textId="1A1C4613" w:rsidR="00B10BE3" w:rsidRDefault="002263AF" w:rsidP="006B3BEC">
      <w:pPr>
        <w:pStyle w:val="ListParagraph"/>
        <w:numPr>
          <w:ilvl w:val="0"/>
          <w:numId w:val="14"/>
        </w:numPr>
        <w:spacing w:after="0"/>
      </w:pPr>
      <w:r w:rsidRPr="002263AF">
        <w:t xml:space="preserve">Visit: </w:t>
      </w:r>
      <w:hyperlink r:id="rId8" w:history="1">
        <w:r w:rsidRPr="00413EA2">
          <w:rPr>
            <w:rStyle w:val="Hyperlink"/>
          </w:rPr>
          <w:t>Adult Social Care Hub</w:t>
        </w:r>
      </w:hyperlink>
      <w:r w:rsidRPr="002263AF">
        <w:t xml:space="preserve"> to complete an online referral</w:t>
      </w:r>
    </w:p>
    <w:p w14:paraId="74AECA6C" w14:textId="30EFD3BB" w:rsidR="00D21CA8" w:rsidRDefault="00D21CA8" w:rsidP="000538D2">
      <w:pPr>
        <w:spacing w:after="0"/>
      </w:pPr>
      <w:r>
        <w:t xml:space="preserve">Visit </w:t>
      </w:r>
      <w:hyperlink r:id="rId9" w:history="1">
        <w:r w:rsidR="007A3071" w:rsidRPr="007A3071">
          <w:rPr>
            <w:rStyle w:val="Hyperlink"/>
          </w:rPr>
          <w:t>Multi Agency Safeguarding Children Hub</w:t>
        </w:r>
      </w:hyperlink>
      <w:r w:rsidR="00EB56E9">
        <w:t xml:space="preserve"> for referral advice </w:t>
      </w:r>
      <w:r w:rsidR="0083123F">
        <w:t>(Children’s Services)</w:t>
      </w:r>
    </w:p>
    <w:p w14:paraId="3618FB5C" w14:textId="77777777" w:rsidR="002801D8" w:rsidRDefault="002801D8" w:rsidP="002801D8">
      <w:pPr>
        <w:spacing w:after="0"/>
      </w:pPr>
    </w:p>
    <w:p w14:paraId="2459BCED" w14:textId="591B9BDD" w:rsidR="00553CFF" w:rsidRPr="00553CFF" w:rsidRDefault="00553CFF" w:rsidP="00553CFF">
      <w:pPr>
        <w:spacing w:after="0"/>
        <w:rPr>
          <w:b/>
          <w:bCs/>
        </w:rPr>
      </w:pPr>
      <w:r w:rsidRPr="00553CFF">
        <w:rPr>
          <w:b/>
          <w:bCs/>
        </w:rPr>
        <w:t>Where does Disabled Facilities Grant (DFG) funding come from?</w:t>
      </w:r>
    </w:p>
    <w:p w14:paraId="41706953" w14:textId="7E79C3D6" w:rsidR="00BB4BA8" w:rsidRDefault="00BB4BA8" w:rsidP="00BB4BA8">
      <w:pPr>
        <w:spacing w:after="0"/>
      </w:pPr>
      <w:r>
        <w:t>Disabled Facilities Grants (DFGs) are funded by central government. The funding is provided to local authorities as a ring</w:t>
      </w:r>
      <w:r>
        <w:rPr>
          <w:rFonts w:ascii="Cambria Math" w:hAnsi="Cambria Math" w:cs="Cambria Math"/>
        </w:rPr>
        <w:t>‑</w:t>
      </w:r>
      <w:r>
        <w:t>fenced capital grant, which means it can only be used to pay for eligible adaptations for people whose circumstances meet the grant</w:t>
      </w:r>
      <w:r>
        <w:rPr>
          <w:rFonts w:ascii="Aptos" w:hAnsi="Aptos" w:cs="Aptos"/>
        </w:rPr>
        <w:t>’</w:t>
      </w:r>
      <w:r>
        <w:t>s eligibility criteria.</w:t>
      </w:r>
      <w:r>
        <w:br/>
      </w:r>
    </w:p>
    <w:p w14:paraId="789E2999" w14:textId="205AD5FD" w:rsidR="002263AF" w:rsidRPr="00D60EE4" w:rsidRDefault="00BB4BA8" w:rsidP="00BB4BA8">
      <w:pPr>
        <w:spacing w:after="0"/>
        <w:rPr>
          <w:b/>
          <w:bCs/>
        </w:rPr>
      </w:pPr>
      <w:r>
        <w:t>Local authorities are responsible for administering DFG funding. This includes assessing applications, approving eligible works, and ensuring the grant is used in line with national legislation and guidance.</w:t>
      </w:r>
      <w:r>
        <w:br/>
      </w:r>
    </w:p>
    <w:p w14:paraId="29F8CF51" w14:textId="77777777" w:rsidR="00D60EE4" w:rsidRPr="00D60EE4" w:rsidRDefault="00D60EE4" w:rsidP="00D60EE4">
      <w:pPr>
        <w:tabs>
          <w:tab w:val="num" w:pos="720"/>
        </w:tabs>
        <w:spacing w:after="0"/>
        <w:rPr>
          <w:b/>
          <w:bCs/>
        </w:rPr>
      </w:pPr>
      <w:r w:rsidRPr="00D60EE4">
        <w:rPr>
          <w:b/>
          <w:bCs/>
        </w:rPr>
        <w:t>Is the Disabled Facilities Grant (DFG) means tested?</w:t>
      </w:r>
    </w:p>
    <w:p w14:paraId="49361EBB" w14:textId="7FDC96D4" w:rsidR="00D60EE4" w:rsidRPr="00D60EE4" w:rsidRDefault="00D60EE4" w:rsidP="00D60EE4">
      <w:pPr>
        <w:tabs>
          <w:tab w:val="num" w:pos="720"/>
        </w:tabs>
        <w:spacing w:after="0"/>
      </w:pPr>
      <w:r w:rsidRPr="00D60EE4">
        <w:t>Yes. DFGs for adults are usually means tested, based on household income and savings. The means test is used to assess whether you need to make a financial contribution towards the cost of the adaptation works.</w:t>
      </w:r>
      <w:r w:rsidR="003F09BB">
        <w:br/>
      </w:r>
    </w:p>
    <w:p w14:paraId="44F9C7E3" w14:textId="6738D1BE" w:rsidR="003A2037" w:rsidRPr="00D60EE4" w:rsidRDefault="00D60EE4" w:rsidP="00D60EE4">
      <w:pPr>
        <w:tabs>
          <w:tab w:val="num" w:pos="720"/>
        </w:tabs>
        <w:spacing w:after="0"/>
      </w:pPr>
      <w:r w:rsidRPr="00D60EE4">
        <w:t>DFGs for children and young people</w:t>
      </w:r>
      <w:r w:rsidR="003F09BB">
        <w:t xml:space="preserve"> (up to the maximum grant amount)</w:t>
      </w:r>
      <w:r w:rsidRPr="00D60EE4">
        <w:t xml:space="preserve"> are not means tested, meaning no financial assessment is required where the works are for the benefit of a disabled child or young person.</w:t>
      </w:r>
    </w:p>
    <w:p w14:paraId="44882756" w14:textId="77777777" w:rsidR="00F72C99" w:rsidRDefault="00F72C99" w:rsidP="003A2037">
      <w:pPr>
        <w:spacing w:after="0"/>
      </w:pPr>
    </w:p>
    <w:p w14:paraId="311502E3" w14:textId="77777777" w:rsidR="001C7C1B" w:rsidRDefault="001C7C1B" w:rsidP="00AC3A02">
      <w:pPr>
        <w:spacing w:after="0"/>
        <w:rPr>
          <w:b/>
          <w:bCs/>
        </w:rPr>
      </w:pPr>
      <w:r w:rsidRPr="001C7C1B">
        <w:rPr>
          <w:b/>
          <w:bCs/>
        </w:rPr>
        <w:t>How will waiving the first £10,000 of contribution make a difference?</w:t>
      </w:r>
    </w:p>
    <w:p w14:paraId="5ADA1689" w14:textId="63759654" w:rsidR="00AC3A02" w:rsidRPr="00AC3A02" w:rsidRDefault="00AC3A02" w:rsidP="00AC3A02">
      <w:pPr>
        <w:spacing w:after="0"/>
      </w:pPr>
      <w:r w:rsidRPr="00AC3A02">
        <w:t>Under the current national DFG means</w:t>
      </w:r>
      <w:r w:rsidRPr="00AC3A02">
        <w:noBreakHyphen/>
        <w:t>testing framework, households with very modest incomes and low levels of savings can still be assessed as able to make significant financial contributions towards essential home adaptations.</w:t>
      </w:r>
      <w:r w:rsidR="002A1EC3">
        <w:br/>
      </w:r>
    </w:p>
    <w:p w14:paraId="148313C3" w14:textId="21131307" w:rsidR="00AC3A02" w:rsidRPr="00AC3A02" w:rsidRDefault="00AC3A02" w:rsidP="00AC3A02">
      <w:pPr>
        <w:tabs>
          <w:tab w:val="num" w:pos="720"/>
        </w:tabs>
        <w:spacing w:after="0"/>
      </w:pPr>
      <w:r w:rsidRPr="00AC3A02">
        <w:t>In Nottingham, this particularly affects</w:t>
      </w:r>
      <w:r>
        <w:t xml:space="preserve"> w</w:t>
      </w:r>
      <w:r w:rsidRPr="00AC3A02">
        <w:t>orking</w:t>
      </w:r>
      <w:r w:rsidRPr="00AC3A02">
        <w:noBreakHyphen/>
        <w:t>age disabled adults whose income is just above benefit thresholds, and</w:t>
      </w:r>
      <w:r>
        <w:t xml:space="preserve"> o</w:t>
      </w:r>
      <w:r w:rsidRPr="00AC3A02">
        <w:t>lder households on modest pensions who receive slightly more than state benefits</w:t>
      </w:r>
      <w:r>
        <w:t>.</w:t>
      </w:r>
    </w:p>
    <w:p w14:paraId="75A9DA9E" w14:textId="77777777" w:rsidR="00AC3A02" w:rsidRDefault="00AC3A02" w:rsidP="00D323F3">
      <w:pPr>
        <w:spacing w:after="0"/>
      </w:pPr>
    </w:p>
    <w:p w14:paraId="079C714C" w14:textId="057F85E8" w:rsidR="002A1EC3" w:rsidRDefault="002A1EC3" w:rsidP="002A1EC3">
      <w:pPr>
        <w:spacing w:after="0"/>
      </w:pPr>
      <w:r w:rsidRPr="002A1EC3">
        <w:t xml:space="preserve">These examples show how households with low incomes and limited savings can still be assessed </w:t>
      </w:r>
      <w:r w:rsidR="00CB4581" w:rsidRPr="00853C23">
        <w:t>as able to make substantial contributions, creating a significant barrier to accessing essential adaptations</w:t>
      </w:r>
      <w:r w:rsidR="00CB4581">
        <w:t>.</w:t>
      </w:r>
      <w:r w:rsidR="00CB4581">
        <w:br/>
      </w:r>
    </w:p>
    <w:p w14:paraId="57090DBD" w14:textId="0E55AB61" w:rsidR="00D323F3" w:rsidRPr="00D323F3" w:rsidRDefault="00D323F3" w:rsidP="002A1EC3">
      <w:pPr>
        <w:pStyle w:val="ListParagraph"/>
        <w:numPr>
          <w:ilvl w:val="0"/>
          <w:numId w:val="13"/>
        </w:numPr>
        <w:spacing w:after="0"/>
      </w:pPr>
      <w:r w:rsidRPr="002A1EC3">
        <w:rPr>
          <w:b/>
          <w:bCs/>
        </w:rPr>
        <w:lastRenderedPageBreak/>
        <w:t>Single working</w:t>
      </w:r>
      <w:r w:rsidRPr="00D323F3">
        <w:noBreakHyphen/>
      </w:r>
      <w:r w:rsidRPr="002A1EC3">
        <w:rPr>
          <w:b/>
          <w:bCs/>
        </w:rPr>
        <w:t>age adult</w:t>
      </w:r>
      <w:r w:rsidRPr="00D323F3">
        <w:t> </w:t>
      </w:r>
      <w:r w:rsidRPr="00D323F3">
        <w:br/>
        <w:t>Income: Salary £400 per week, receives PIP, savings £3,500 </w:t>
      </w:r>
      <w:r w:rsidRPr="00D323F3">
        <w:br/>
        <w:t>Assessed contribution: </w:t>
      </w:r>
      <w:r w:rsidRPr="002A1EC3">
        <w:rPr>
          <w:b/>
          <w:bCs/>
        </w:rPr>
        <w:t>£1,712.31</w:t>
      </w:r>
      <w:r w:rsidRPr="00D323F3">
        <w:t> </w:t>
      </w:r>
    </w:p>
    <w:p w14:paraId="66DDF421" w14:textId="77777777" w:rsidR="00F85CEB" w:rsidRPr="00D323F3" w:rsidRDefault="00F85CEB" w:rsidP="00F85CEB">
      <w:pPr>
        <w:numPr>
          <w:ilvl w:val="0"/>
          <w:numId w:val="10"/>
        </w:numPr>
        <w:spacing w:after="0"/>
      </w:pPr>
      <w:r w:rsidRPr="00D323F3">
        <w:rPr>
          <w:b/>
          <w:bCs/>
        </w:rPr>
        <w:t>Single pensioner</w:t>
      </w:r>
      <w:r w:rsidRPr="00D323F3">
        <w:t> </w:t>
      </w:r>
      <w:r w:rsidRPr="00D323F3">
        <w:br/>
        <w:t>Income: Attendance Allowance, State Pension £221.20, occupational pension £47.32, private pension £16.83, savings £5,000 </w:t>
      </w:r>
      <w:r w:rsidRPr="00D323F3">
        <w:br/>
        <w:t>Assessed contribution: </w:t>
      </w:r>
      <w:r w:rsidRPr="00D323F3">
        <w:rPr>
          <w:b/>
          <w:bCs/>
        </w:rPr>
        <w:t>£1,075.35</w:t>
      </w:r>
      <w:r w:rsidRPr="00D323F3">
        <w:t> </w:t>
      </w:r>
    </w:p>
    <w:p w14:paraId="5A5CE70E" w14:textId="2664B902" w:rsidR="00B10BE3" w:rsidRDefault="00D323F3" w:rsidP="00B10BE3">
      <w:pPr>
        <w:numPr>
          <w:ilvl w:val="0"/>
          <w:numId w:val="11"/>
        </w:numPr>
        <w:spacing w:after="0"/>
        <w:rPr>
          <w:b/>
          <w:bCs/>
        </w:rPr>
      </w:pPr>
      <w:r w:rsidRPr="00D323F3">
        <w:rPr>
          <w:b/>
          <w:bCs/>
        </w:rPr>
        <w:t>Couple (both pension age)</w:t>
      </w:r>
      <w:r w:rsidRPr="00D323F3">
        <w:t> </w:t>
      </w:r>
      <w:r w:rsidRPr="00D323F3">
        <w:br/>
        <w:t>Income: State Pension £242.42, occupational pension £50.00, partner State Pension £147.04 savings £6,000 </w:t>
      </w:r>
      <w:r w:rsidRPr="00D323F3">
        <w:br/>
        <w:t>Assessed contribution: </w:t>
      </w:r>
      <w:r w:rsidRPr="00D323F3">
        <w:rPr>
          <w:b/>
          <w:bCs/>
        </w:rPr>
        <w:t>£12,776.51</w:t>
      </w:r>
      <w:r w:rsidRPr="00D323F3">
        <w:t> </w:t>
      </w:r>
      <w:r w:rsidR="00853C23">
        <w:br/>
      </w:r>
    </w:p>
    <w:p w14:paraId="0970E6A2" w14:textId="77777777" w:rsidR="00F20C54" w:rsidRPr="00F20C54" w:rsidRDefault="00F20C54" w:rsidP="00F20C54">
      <w:pPr>
        <w:spacing w:after="0"/>
        <w:ind w:left="720"/>
        <w:rPr>
          <w:b/>
          <w:bCs/>
        </w:rPr>
      </w:pPr>
    </w:p>
    <w:p w14:paraId="2FFF2E9D" w14:textId="04D0D3E0" w:rsidR="00B10BE3" w:rsidRPr="00B10BE3" w:rsidRDefault="00B10BE3" w:rsidP="00B10BE3">
      <w:pPr>
        <w:rPr>
          <w:b/>
          <w:bCs/>
        </w:rPr>
      </w:pPr>
      <w:r w:rsidRPr="00B10BE3">
        <w:rPr>
          <w:b/>
          <w:bCs/>
        </w:rPr>
        <w:t>What types of adaptations can a DFG fund?</w:t>
      </w:r>
    </w:p>
    <w:p w14:paraId="6BABF933" w14:textId="77777777" w:rsidR="00B10BE3" w:rsidRPr="00B10BE3" w:rsidRDefault="00B10BE3" w:rsidP="00B10BE3">
      <w:r w:rsidRPr="00B10BE3">
        <w:t>A DFG can fund major adaptations, such as:</w:t>
      </w:r>
    </w:p>
    <w:p w14:paraId="3F841443" w14:textId="77777777" w:rsidR="00B10BE3" w:rsidRPr="00B10BE3" w:rsidRDefault="00B10BE3" w:rsidP="00B10BE3">
      <w:pPr>
        <w:numPr>
          <w:ilvl w:val="0"/>
          <w:numId w:val="3"/>
        </w:numPr>
        <w:spacing w:after="0"/>
      </w:pPr>
      <w:r w:rsidRPr="00B10BE3">
        <w:t>Level</w:t>
      </w:r>
      <w:r w:rsidRPr="00B10BE3">
        <w:noBreakHyphen/>
        <w:t>access showers</w:t>
      </w:r>
    </w:p>
    <w:p w14:paraId="490A1632" w14:textId="77777777" w:rsidR="00B10BE3" w:rsidRPr="00B10BE3" w:rsidRDefault="00B10BE3" w:rsidP="00B10BE3">
      <w:pPr>
        <w:numPr>
          <w:ilvl w:val="0"/>
          <w:numId w:val="3"/>
        </w:numPr>
        <w:spacing w:after="0"/>
      </w:pPr>
      <w:r w:rsidRPr="00B10BE3">
        <w:t>Access ramps</w:t>
      </w:r>
    </w:p>
    <w:p w14:paraId="23025D6C" w14:textId="77777777" w:rsidR="00B10BE3" w:rsidRPr="00B10BE3" w:rsidRDefault="00B10BE3" w:rsidP="00B10BE3">
      <w:pPr>
        <w:numPr>
          <w:ilvl w:val="0"/>
          <w:numId w:val="3"/>
        </w:numPr>
        <w:spacing w:after="0"/>
      </w:pPr>
      <w:r w:rsidRPr="00B10BE3">
        <w:t>Stairlifts</w:t>
      </w:r>
    </w:p>
    <w:p w14:paraId="2CC6C93C" w14:textId="77777777" w:rsidR="00B10BE3" w:rsidRPr="00B10BE3" w:rsidRDefault="00B10BE3" w:rsidP="00B10BE3">
      <w:pPr>
        <w:numPr>
          <w:ilvl w:val="0"/>
          <w:numId w:val="3"/>
        </w:numPr>
        <w:spacing w:after="0"/>
      </w:pPr>
      <w:r w:rsidRPr="00B10BE3">
        <w:t>Through</w:t>
      </w:r>
      <w:r w:rsidRPr="00B10BE3">
        <w:noBreakHyphen/>
        <w:t>floor lifts</w:t>
      </w:r>
    </w:p>
    <w:p w14:paraId="6122C3D5" w14:textId="77777777" w:rsidR="00B10BE3" w:rsidRPr="00B10BE3" w:rsidRDefault="00B10BE3" w:rsidP="00B10BE3">
      <w:pPr>
        <w:numPr>
          <w:ilvl w:val="0"/>
          <w:numId w:val="3"/>
        </w:numPr>
        <w:spacing w:after="0"/>
      </w:pPr>
      <w:r w:rsidRPr="00B10BE3">
        <w:t>Door widening</w:t>
      </w:r>
    </w:p>
    <w:p w14:paraId="0DBFB5B2" w14:textId="77777777" w:rsidR="00B10BE3" w:rsidRPr="00B10BE3" w:rsidRDefault="00B10BE3" w:rsidP="00B10BE3">
      <w:pPr>
        <w:numPr>
          <w:ilvl w:val="0"/>
          <w:numId w:val="3"/>
        </w:numPr>
        <w:spacing w:after="0"/>
      </w:pPr>
      <w:r w:rsidRPr="00B10BE3">
        <w:t>Adaptations to kitchens or bathrooms to improve accessibility</w:t>
      </w:r>
    </w:p>
    <w:p w14:paraId="0EAA360C" w14:textId="61E47AF9" w:rsidR="00B10BE3" w:rsidRPr="00B10BE3" w:rsidRDefault="00B10BE3" w:rsidP="00B10BE3">
      <w:r w:rsidRPr="00B10BE3">
        <w:t>Adaptations must be recommended by an Occupational Therapist</w:t>
      </w:r>
      <w:r w:rsidR="00F20C54">
        <w:t>.</w:t>
      </w:r>
      <w:r w:rsidR="00F20C54">
        <w:br/>
      </w:r>
    </w:p>
    <w:p w14:paraId="4178CCA7" w14:textId="68F80F3F" w:rsidR="00680864" w:rsidRDefault="00680864" w:rsidP="00501DB4">
      <w:r>
        <w:rPr>
          <w:b/>
          <w:bCs/>
        </w:rPr>
        <w:t>Does the grant have to be repaid?</w:t>
      </w:r>
      <w:r w:rsidR="001B67B7">
        <w:rPr>
          <w:b/>
          <w:bCs/>
        </w:rPr>
        <w:br/>
      </w:r>
      <w:r w:rsidR="00501DB4">
        <w:t xml:space="preserve">The </w:t>
      </w:r>
      <w:r w:rsidR="00B576E7">
        <w:t>maximum grant amount (up to £50</w:t>
      </w:r>
      <w:r w:rsidR="001B67B7">
        <w:t>,000</w:t>
      </w:r>
      <w:r w:rsidR="00B576E7">
        <w:t>)</w:t>
      </w:r>
      <w:r w:rsidR="00501DB4">
        <w:t xml:space="preserve"> grant does </w:t>
      </w:r>
      <w:r w:rsidR="00501DB4">
        <w:t xml:space="preserve">not </w:t>
      </w:r>
      <w:r w:rsidR="00B576E7">
        <w:t xml:space="preserve">usually have </w:t>
      </w:r>
      <w:r w:rsidR="00501DB4">
        <w:t>to be repaid</w:t>
      </w:r>
      <w:r w:rsidR="00B576E7">
        <w:t xml:space="preserve"> </w:t>
      </w:r>
      <w:r w:rsidR="00501DB4">
        <w:t>as long as the disabled person continues to live in the property, no repayment is required.</w:t>
      </w:r>
      <w:r w:rsidR="00B576E7">
        <w:t xml:space="preserve"> </w:t>
      </w:r>
      <w:r w:rsidR="00501DB4">
        <w:t>However, if the grant was over £</w:t>
      </w:r>
      <w:r w:rsidR="00B576E7">
        <w:t>10</w:t>
      </w:r>
      <w:r w:rsidR="00501DB4">
        <w:t xml:space="preserve">,000 and the property is sold or transferred within 10 years of the work being completed, the </w:t>
      </w:r>
      <w:r w:rsidR="00B576E7">
        <w:t>Council</w:t>
      </w:r>
      <w:r w:rsidR="00501DB4">
        <w:t xml:space="preserve"> can ask for repayment of up to £10,000. </w:t>
      </w:r>
    </w:p>
    <w:p w14:paraId="0038B7AB" w14:textId="1F92D74C" w:rsidR="00B576E7" w:rsidRPr="00680864" w:rsidRDefault="00B576E7" w:rsidP="00501DB4">
      <w:r>
        <w:t xml:space="preserve">The </w:t>
      </w:r>
      <w:r w:rsidR="006A16F4">
        <w:t xml:space="preserve">relocation grant </w:t>
      </w:r>
      <w:r w:rsidR="00035B52">
        <w:t>which can provide</w:t>
      </w:r>
      <w:r w:rsidR="00251651" w:rsidRPr="00251651">
        <w:t xml:space="preserve"> financial support towards purchasing a more suitable property </w:t>
      </w:r>
      <w:r w:rsidR="00035B52">
        <w:t xml:space="preserve">and </w:t>
      </w:r>
      <w:r w:rsidR="005B74B2">
        <w:t>the</w:t>
      </w:r>
      <w:r w:rsidR="00035B52">
        <w:t xml:space="preserve"> </w:t>
      </w:r>
      <w:r w:rsidR="005B74B2" w:rsidRPr="005B74B2">
        <w:t>Decent Home</w:t>
      </w:r>
      <w:r w:rsidR="0090785B">
        <w:t>s</w:t>
      </w:r>
      <w:r w:rsidR="005B74B2" w:rsidRPr="005B74B2">
        <w:t xml:space="preserve"> for Disabled </w:t>
      </w:r>
      <w:r w:rsidR="00C74E85">
        <w:t xml:space="preserve">People </w:t>
      </w:r>
      <w:r w:rsidR="005B74B2" w:rsidRPr="005B74B2">
        <w:t xml:space="preserve">Grant </w:t>
      </w:r>
      <w:r w:rsidR="0097132C">
        <w:t xml:space="preserve">which helps with disrepair issues </w:t>
      </w:r>
      <w:r w:rsidR="0090785B">
        <w:t xml:space="preserve">are both fully repayable on sale or transfer of the property. Details of the grant conditions for each </w:t>
      </w:r>
      <w:r w:rsidR="0097132C">
        <w:t>discretionary grant</w:t>
      </w:r>
      <w:r w:rsidR="0090785B">
        <w:t xml:space="preserve"> are </w:t>
      </w:r>
      <w:r w:rsidR="0097132C">
        <w:t xml:space="preserve">available in the policy. </w:t>
      </w:r>
      <w:r w:rsidR="00E60DA1">
        <w:br/>
      </w:r>
    </w:p>
    <w:p w14:paraId="3112B32D" w14:textId="3A5CDAEA" w:rsidR="00B10BE3" w:rsidRPr="00B10BE3" w:rsidRDefault="00B10BE3" w:rsidP="00B10BE3">
      <w:pPr>
        <w:rPr>
          <w:b/>
          <w:bCs/>
        </w:rPr>
      </w:pPr>
      <w:r w:rsidRPr="00B10BE3">
        <w:rPr>
          <w:b/>
          <w:bCs/>
        </w:rPr>
        <w:t>What if I don’t qualify for a DFG?</w:t>
      </w:r>
    </w:p>
    <w:p w14:paraId="35709200" w14:textId="77777777" w:rsidR="00B10BE3" w:rsidRPr="00B10BE3" w:rsidRDefault="00B10BE3" w:rsidP="00B10BE3">
      <w:r w:rsidRPr="00B10BE3">
        <w:t>If you do not qualify:</w:t>
      </w:r>
    </w:p>
    <w:p w14:paraId="773CCFCB" w14:textId="77777777" w:rsidR="00F20C54" w:rsidRPr="00B10BE3" w:rsidRDefault="00F20C54" w:rsidP="00F20C54">
      <w:pPr>
        <w:numPr>
          <w:ilvl w:val="0"/>
          <w:numId w:val="4"/>
        </w:numPr>
        <w:spacing w:after="0"/>
      </w:pPr>
      <w:r w:rsidRPr="00B10BE3">
        <w:t>You may choose to self</w:t>
      </w:r>
      <w:r w:rsidRPr="00B10BE3">
        <w:noBreakHyphen/>
        <w:t>fund adaptations</w:t>
      </w:r>
    </w:p>
    <w:p w14:paraId="3A9DDCDF" w14:textId="1062A995" w:rsidR="00B10BE3" w:rsidRPr="00B10BE3" w:rsidRDefault="00B10BE3" w:rsidP="00B10BE3">
      <w:pPr>
        <w:numPr>
          <w:ilvl w:val="0"/>
          <w:numId w:val="4"/>
        </w:numPr>
        <w:spacing w:after="0"/>
      </w:pPr>
      <w:r w:rsidRPr="00B10BE3">
        <w:t>Occupational Therapy can still provide advice and guidance</w:t>
      </w:r>
    </w:p>
    <w:p w14:paraId="0DD6B3DB" w14:textId="77777777" w:rsidR="00B10BE3" w:rsidRPr="00B10BE3" w:rsidRDefault="00B10BE3" w:rsidP="00B10BE3">
      <w:pPr>
        <w:numPr>
          <w:ilvl w:val="0"/>
          <w:numId w:val="4"/>
        </w:numPr>
        <w:spacing w:after="0"/>
      </w:pPr>
      <w:r w:rsidRPr="00B10BE3">
        <w:t>OT can advise on appropriate specifications and alternative solutions</w:t>
      </w:r>
    </w:p>
    <w:p w14:paraId="576B705C" w14:textId="77777777" w:rsidR="00B10BE3" w:rsidRPr="00B10BE3" w:rsidRDefault="00B10BE3" w:rsidP="00B10BE3"/>
    <w:p w14:paraId="3A4E5BFC" w14:textId="4EEDEFDC" w:rsidR="009C3E14" w:rsidRPr="00B10BE3" w:rsidRDefault="00A91353">
      <w:pPr>
        <w:rPr>
          <w:b/>
          <w:bCs/>
        </w:rPr>
      </w:pPr>
      <w:r w:rsidRPr="00B10BE3">
        <w:rPr>
          <w:b/>
          <w:bCs/>
        </w:rPr>
        <w:t>When will the policy go live</w:t>
      </w:r>
      <w:r w:rsidR="009C3E14" w:rsidRPr="00B10BE3">
        <w:rPr>
          <w:b/>
          <w:bCs/>
        </w:rPr>
        <w:t>?</w:t>
      </w:r>
    </w:p>
    <w:p w14:paraId="71E0A5C0" w14:textId="0457E1E8" w:rsidR="00123767" w:rsidRDefault="009C3E14" w:rsidP="00B10BE3">
      <w:r>
        <w:t>The policy is expected to go live in July 2026.</w:t>
      </w:r>
      <w:r w:rsidR="00EF1F01">
        <w:br/>
      </w:r>
    </w:p>
    <w:p w14:paraId="7FD2743C" w14:textId="7CDE9455" w:rsidR="00123767" w:rsidRPr="00EF1F01" w:rsidRDefault="00123767" w:rsidP="00B10BE3">
      <w:pPr>
        <w:rPr>
          <w:b/>
          <w:bCs/>
        </w:rPr>
      </w:pPr>
      <w:r w:rsidRPr="00EF1F01">
        <w:rPr>
          <w:b/>
          <w:bCs/>
        </w:rPr>
        <w:lastRenderedPageBreak/>
        <w:t>Why is the policy being changed</w:t>
      </w:r>
    </w:p>
    <w:p w14:paraId="75332FE1" w14:textId="5F0BEF58" w:rsidR="00C3499F" w:rsidRPr="00C3499F" w:rsidRDefault="00C3499F" w:rsidP="00B21518">
      <w:pPr>
        <w:tabs>
          <w:tab w:val="num" w:pos="720"/>
        </w:tabs>
      </w:pPr>
      <w:r w:rsidRPr="00C3499F">
        <w:t xml:space="preserve">The </w:t>
      </w:r>
      <w:r>
        <w:t xml:space="preserve">Council’s current </w:t>
      </w:r>
      <w:r w:rsidRPr="00C3499F">
        <w:t>Disabled Facilities Grant operates within a national framework set by government, much of which has not been updated for many years and no longer reflects</w:t>
      </w:r>
      <w:r w:rsidR="00B21518">
        <w:t xml:space="preserve"> c</w:t>
      </w:r>
      <w:r w:rsidRPr="00C3499F">
        <w:t>urrent building and construction costs, or</w:t>
      </w:r>
      <w:r w:rsidR="00B21518">
        <w:t xml:space="preserve"> t</w:t>
      </w:r>
      <w:r w:rsidRPr="00C3499F">
        <w:t>he cost</w:t>
      </w:r>
      <w:r w:rsidRPr="00C3499F">
        <w:noBreakHyphen/>
        <w:t>of</w:t>
      </w:r>
      <w:r w:rsidRPr="00C3499F">
        <w:noBreakHyphen/>
        <w:t>living pressures faced by residents</w:t>
      </w:r>
      <w:r w:rsidR="00B21518">
        <w:t>.</w:t>
      </w:r>
    </w:p>
    <w:p w14:paraId="39B53B13" w14:textId="3C5C21A4" w:rsidR="00C3499F" w:rsidRPr="00C3499F" w:rsidRDefault="00B21518" w:rsidP="00B21518">
      <w:pPr>
        <w:spacing w:after="0"/>
      </w:pPr>
      <w:r>
        <w:t>The</w:t>
      </w:r>
      <w:r w:rsidR="00C3499F" w:rsidRPr="00C3499F">
        <w:t xml:space="preserve"> Council is proposing to use its discretionary powers to make the DFG</w:t>
      </w:r>
      <w:r>
        <w:t>, m</w:t>
      </w:r>
      <w:r w:rsidR="00C3499F" w:rsidRPr="00C3499F">
        <w:t>ore flexible</w:t>
      </w:r>
      <w:r>
        <w:t>, f</w:t>
      </w:r>
      <w:r w:rsidR="00C3499F" w:rsidRPr="00C3499F">
        <w:t>airer</w:t>
      </w:r>
      <w:r>
        <w:t xml:space="preserve"> and b</w:t>
      </w:r>
      <w:r w:rsidR="00C3499F" w:rsidRPr="00C3499F">
        <w:t>etter aligned with local needs across the city</w:t>
      </w:r>
      <w:r>
        <w:t xml:space="preserve">. </w:t>
      </w:r>
      <w:r w:rsidR="00C3499F" w:rsidRPr="00C3499F">
        <w:t>The proposed changes are intended to expand access, enabling more residents to benefit from the Disabled Facilities Grant and receive support that better reflects today’s needs and costs.</w:t>
      </w:r>
      <w:r>
        <w:t xml:space="preserve"> </w:t>
      </w:r>
      <w:r w:rsidR="00C3499F" w:rsidRPr="00C3499F">
        <w:t>The purpose of the grant and the core eligibility criteria remain unchanged, with support continuing to focus on helping disabled and older residents live safely and independently in their own homes.</w:t>
      </w:r>
    </w:p>
    <w:p w14:paraId="5598E7C0" w14:textId="77777777" w:rsidR="004138CC" w:rsidRDefault="004138CC" w:rsidP="00EF1F01"/>
    <w:p w14:paraId="6AB58BCA" w14:textId="77777777" w:rsidR="009C2D7B" w:rsidRPr="009C2D7B" w:rsidRDefault="009C2D7B" w:rsidP="009C2D7B">
      <w:pPr>
        <w:rPr>
          <w:b/>
          <w:bCs/>
        </w:rPr>
      </w:pPr>
      <w:r w:rsidRPr="009C2D7B">
        <w:rPr>
          <w:b/>
          <w:bCs/>
        </w:rPr>
        <w:t>I’m already waiting for my adaptation — will this policy change affect me?</w:t>
      </w:r>
    </w:p>
    <w:p w14:paraId="560A217F" w14:textId="50E15BCD" w:rsidR="00EE4159" w:rsidRPr="00A91353" w:rsidRDefault="00EE4159" w:rsidP="00B10BE3">
      <w:r w:rsidRPr="00EE4159">
        <w:t>Residents who are already waiting for adaptations will not be adversely affected. Existing applications and approved works will continue as planned and will be eligible for the more generous elements of the new policy. </w:t>
      </w:r>
    </w:p>
    <w:sectPr w:rsidR="00EE4159" w:rsidRPr="00A913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A4BD5"/>
    <w:multiLevelType w:val="multilevel"/>
    <w:tmpl w:val="DAA6C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212775"/>
    <w:multiLevelType w:val="multilevel"/>
    <w:tmpl w:val="DB361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DF3441"/>
    <w:multiLevelType w:val="multilevel"/>
    <w:tmpl w:val="C950B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B6440E"/>
    <w:multiLevelType w:val="multilevel"/>
    <w:tmpl w:val="208A9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767A29"/>
    <w:multiLevelType w:val="multilevel"/>
    <w:tmpl w:val="A51CC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4B06DD"/>
    <w:multiLevelType w:val="multilevel"/>
    <w:tmpl w:val="1960D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DA001A1"/>
    <w:multiLevelType w:val="multilevel"/>
    <w:tmpl w:val="52B68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C52B0C"/>
    <w:multiLevelType w:val="hybridMultilevel"/>
    <w:tmpl w:val="70BEB51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642999"/>
    <w:multiLevelType w:val="multilevel"/>
    <w:tmpl w:val="1512A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3391C85"/>
    <w:multiLevelType w:val="hybridMultilevel"/>
    <w:tmpl w:val="B8A2B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F2092F"/>
    <w:multiLevelType w:val="multilevel"/>
    <w:tmpl w:val="DDCA4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201F9D"/>
    <w:multiLevelType w:val="multilevel"/>
    <w:tmpl w:val="11322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EE010A"/>
    <w:multiLevelType w:val="hybridMultilevel"/>
    <w:tmpl w:val="09CAF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E1A6CD9"/>
    <w:multiLevelType w:val="multilevel"/>
    <w:tmpl w:val="2E6EB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85028462">
    <w:abstractNumId w:val="7"/>
  </w:num>
  <w:num w:numId="2" w16cid:durableId="413166096">
    <w:abstractNumId w:val="2"/>
  </w:num>
  <w:num w:numId="3" w16cid:durableId="1573462850">
    <w:abstractNumId w:val="11"/>
  </w:num>
  <w:num w:numId="4" w16cid:durableId="1633901877">
    <w:abstractNumId w:val="6"/>
  </w:num>
  <w:num w:numId="5" w16cid:durableId="1339845940">
    <w:abstractNumId w:val="10"/>
  </w:num>
  <w:num w:numId="6" w16cid:durableId="924152152">
    <w:abstractNumId w:val="3"/>
  </w:num>
  <w:num w:numId="7" w16cid:durableId="132987033">
    <w:abstractNumId w:val="0"/>
  </w:num>
  <w:num w:numId="8" w16cid:durableId="926962052">
    <w:abstractNumId w:val="8"/>
  </w:num>
  <w:num w:numId="9" w16cid:durableId="2012415523">
    <w:abstractNumId w:val="1"/>
  </w:num>
  <w:num w:numId="10" w16cid:durableId="458651905">
    <w:abstractNumId w:val="5"/>
  </w:num>
  <w:num w:numId="11" w16cid:durableId="1590777027">
    <w:abstractNumId w:val="13"/>
  </w:num>
  <w:num w:numId="12" w16cid:durableId="1849711747">
    <w:abstractNumId w:val="4"/>
  </w:num>
  <w:num w:numId="13" w16cid:durableId="778332473">
    <w:abstractNumId w:val="12"/>
  </w:num>
  <w:num w:numId="14" w16cid:durableId="16962991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727"/>
    <w:rsid w:val="000264F2"/>
    <w:rsid w:val="00035B52"/>
    <w:rsid w:val="000538D2"/>
    <w:rsid w:val="000A34D8"/>
    <w:rsid w:val="00123767"/>
    <w:rsid w:val="001B67B7"/>
    <w:rsid w:val="001C7C1B"/>
    <w:rsid w:val="00224401"/>
    <w:rsid w:val="002263AF"/>
    <w:rsid w:val="00251651"/>
    <w:rsid w:val="00251727"/>
    <w:rsid w:val="002801D8"/>
    <w:rsid w:val="002A1EC3"/>
    <w:rsid w:val="002F35D1"/>
    <w:rsid w:val="0039721B"/>
    <w:rsid w:val="003A2037"/>
    <w:rsid w:val="003F09BB"/>
    <w:rsid w:val="004138CC"/>
    <w:rsid w:val="00413EA2"/>
    <w:rsid w:val="00416DBF"/>
    <w:rsid w:val="00501DB4"/>
    <w:rsid w:val="00553CFF"/>
    <w:rsid w:val="005B74B2"/>
    <w:rsid w:val="005D1114"/>
    <w:rsid w:val="005D239F"/>
    <w:rsid w:val="006117E5"/>
    <w:rsid w:val="0062454C"/>
    <w:rsid w:val="00626395"/>
    <w:rsid w:val="00680864"/>
    <w:rsid w:val="00681401"/>
    <w:rsid w:val="006A16F4"/>
    <w:rsid w:val="006A2960"/>
    <w:rsid w:val="006B3BEC"/>
    <w:rsid w:val="007A3071"/>
    <w:rsid w:val="008176AE"/>
    <w:rsid w:val="0083123F"/>
    <w:rsid w:val="00853C23"/>
    <w:rsid w:val="008C374F"/>
    <w:rsid w:val="008E3433"/>
    <w:rsid w:val="008F4398"/>
    <w:rsid w:val="0090785B"/>
    <w:rsid w:val="0097132C"/>
    <w:rsid w:val="0097451A"/>
    <w:rsid w:val="009C2D7B"/>
    <w:rsid w:val="009C3E14"/>
    <w:rsid w:val="009E6EF3"/>
    <w:rsid w:val="00A73FC2"/>
    <w:rsid w:val="00A91353"/>
    <w:rsid w:val="00AC3A02"/>
    <w:rsid w:val="00B10BE3"/>
    <w:rsid w:val="00B21518"/>
    <w:rsid w:val="00B576E7"/>
    <w:rsid w:val="00B62A5D"/>
    <w:rsid w:val="00BB4BA8"/>
    <w:rsid w:val="00C3499F"/>
    <w:rsid w:val="00C74E85"/>
    <w:rsid w:val="00C83F7B"/>
    <w:rsid w:val="00CB4581"/>
    <w:rsid w:val="00CB6CBC"/>
    <w:rsid w:val="00D12F72"/>
    <w:rsid w:val="00D21CA8"/>
    <w:rsid w:val="00D323F3"/>
    <w:rsid w:val="00D5157C"/>
    <w:rsid w:val="00D55345"/>
    <w:rsid w:val="00D60EE4"/>
    <w:rsid w:val="00DD716F"/>
    <w:rsid w:val="00E60DA1"/>
    <w:rsid w:val="00EB56E9"/>
    <w:rsid w:val="00EE4159"/>
    <w:rsid w:val="00EF1F01"/>
    <w:rsid w:val="00F20C54"/>
    <w:rsid w:val="00F51E01"/>
    <w:rsid w:val="00F72C99"/>
    <w:rsid w:val="00F8305D"/>
    <w:rsid w:val="00F85C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C8050"/>
  <w15:chartTrackingRefBased/>
  <w15:docId w15:val="{6C77E2F6-A945-4D29-BC30-855B97626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17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17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17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17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17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17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17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17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17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17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17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17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17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17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17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17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17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1727"/>
    <w:rPr>
      <w:rFonts w:eastAsiaTheme="majorEastAsia" w:cstheme="majorBidi"/>
      <w:color w:val="272727" w:themeColor="text1" w:themeTint="D8"/>
    </w:rPr>
  </w:style>
  <w:style w:type="paragraph" w:styleId="Title">
    <w:name w:val="Title"/>
    <w:basedOn w:val="Normal"/>
    <w:next w:val="Normal"/>
    <w:link w:val="TitleChar"/>
    <w:uiPriority w:val="10"/>
    <w:qFormat/>
    <w:rsid w:val="002517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17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17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17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1727"/>
    <w:pPr>
      <w:spacing w:before="160"/>
      <w:jc w:val="center"/>
    </w:pPr>
    <w:rPr>
      <w:i/>
      <w:iCs/>
      <w:color w:val="404040" w:themeColor="text1" w:themeTint="BF"/>
    </w:rPr>
  </w:style>
  <w:style w:type="character" w:customStyle="1" w:styleId="QuoteChar">
    <w:name w:val="Quote Char"/>
    <w:basedOn w:val="DefaultParagraphFont"/>
    <w:link w:val="Quote"/>
    <w:uiPriority w:val="29"/>
    <w:rsid w:val="00251727"/>
    <w:rPr>
      <w:i/>
      <w:iCs/>
      <w:color w:val="404040" w:themeColor="text1" w:themeTint="BF"/>
    </w:rPr>
  </w:style>
  <w:style w:type="paragraph" w:styleId="ListParagraph">
    <w:name w:val="List Paragraph"/>
    <w:basedOn w:val="Normal"/>
    <w:uiPriority w:val="34"/>
    <w:qFormat/>
    <w:rsid w:val="00251727"/>
    <w:pPr>
      <w:ind w:left="720"/>
      <w:contextualSpacing/>
    </w:pPr>
  </w:style>
  <w:style w:type="character" w:styleId="IntenseEmphasis">
    <w:name w:val="Intense Emphasis"/>
    <w:basedOn w:val="DefaultParagraphFont"/>
    <w:uiPriority w:val="21"/>
    <w:qFormat/>
    <w:rsid w:val="00251727"/>
    <w:rPr>
      <w:i/>
      <w:iCs/>
      <w:color w:val="0F4761" w:themeColor="accent1" w:themeShade="BF"/>
    </w:rPr>
  </w:style>
  <w:style w:type="paragraph" w:styleId="IntenseQuote">
    <w:name w:val="Intense Quote"/>
    <w:basedOn w:val="Normal"/>
    <w:next w:val="Normal"/>
    <w:link w:val="IntenseQuoteChar"/>
    <w:uiPriority w:val="30"/>
    <w:qFormat/>
    <w:rsid w:val="002517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1727"/>
    <w:rPr>
      <w:i/>
      <w:iCs/>
      <w:color w:val="0F4761" w:themeColor="accent1" w:themeShade="BF"/>
    </w:rPr>
  </w:style>
  <w:style w:type="character" w:styleId="IntenseReference">
    <w:name w:val="Intense Reference"/>
    <w:basedOn w:val="DefaultParagraphFont"/>
    <w:uiPriority w:val="32"/>
    <w:qFormat/>
    <w:rsid w:val="00251727"/>
    <w:rPr>
      <w:b/>
      <w:bCs/>
      <w:smallCaps/>
      <w:color w:val="0F4761" w:themeColor="accent1" w:themeShade="BF"/>
      <w:spacing w:val="5"/>
    </w:rPr>
  </w:style>
  <w:style w:type="character" w:styleId="Hyperlink">
    <w:name w:val="Hyperlink"/>
    <w:basedOn w:val="DefaultParagraphFont"/>
    <w:uiPriority w:val="99"/>
    <w:unhideWhenUsed/>
    <w:rsid w:val="00413EA2"/>
    <w:rPr>
      <w:color w:val="467886" w:themeColor="hyperlink"/>
      <w:u w:val="single"/>
    </w:rPr>
  </w:style>
  <w:style w:type="character" w:styleId="UnresolvedMention">
    <w:name w:val="Unresolved Mention"/>
    <w:basedOn w:val="DefaultParagraphFont"/>
    <w:uiPriority w:val="99"/>
    <w:semiHidden/>
    <w:unhideWhenUsed/>
    <w:rsid w:val="00413E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althandsocialcareportal.nottinghamcity.gov.uk/web/portal/pages/hom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nottinghamcity.gov.uk/information-for-residents/children-and-families/safeguarding/multi-agency-safeguarding-children-hub-mas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325af78-479a-4032-a6d8-49d636b6e2fb" xsi:nil="true"/>
    <lcf76f155ced4ddcb4097134ff3c332f xmlns="e70d7d3d-cb43-42be-846e-f34128e5d35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139BACF2F7C54BB884DC01C467572F" ma:contentTypeVersion="11" ma:contentTypeDescription="Create a new document." ma:contentTypeScope="" ma:versionID="bfca16466194ae7fdcc50bf494711f71">
  <xsd:schema xmlns:xsd="http://www.w3.org/2001/XMLSchema" xmlns:xs="http://www.w3.org/2001/XMLSchema" xmlns:p="http://schemas.microsoft.com/office/2006/metadata/properties" xmlns:ns2="e70d7d3d-cb43-42be-846e-f34128e5d356" xmlns:ns3="6325af78-479a-4032-a6d8-49d636b6e2fb" targetNamespace="http://schemas.microsoft.com/office/2006/metadata/properties" ma:root="true" ma:fieldsID="e6c44013b776576ba42b6aa08eba3780" ns2:_="" ns3:_="">
    <xsd:import namespace="e70d7d3d-cb43-42be-846e-f34128e5d356"/>
    <xsd:import namespace="6325af78-479a-4032-a6d8-49d636b6e2f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0d7d3d-cb43-42be-846e-f34128e5d3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displayName="Image Tags_0" ma:hidden="true" ma:internalName="lcf76f155ced4ddcb4097134ff3c332f">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25af78-479a-4032-a6d8-49d636b6e2f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62a6506-e109-4d65-810b-fd926a9d1ca3}" ma:internalName="TaxCatchAll" ma:showField="CatchAllData" ma:web="6325af78-479a-4032-a6d8-49d636b6e2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79F042-F08C-436C-AB8F-967E7543F858}">
  <ds:schemaRefs>
    <ds:schemaRef ds:uri="http://schemas.microsoft.com/sharepoint/v3/contenttype/forms"/>
  </ds:schemaRefs>
</ds:datastoreItem>
</file>

<file path=customXml/itemProps2.xml><?xml version="1.0" encoding="utf-8"?>
<ds:datastoreItem xmlns:ds="http://schemas.openxmlformats.org/officeDocument/2006/customXml" ds:itemID="{5199E30A-D730-4403-BCD7-5AA54CC6FFF5}">
  <ds:schemaRefs>
    <ds:schemaRef ds:uri="http://schemas.microsoft.com/office/2006/metadata/properties"/>
    <ds:schemaRef ds:uri="http://schemas.microsoft.com/office/infopath/2007/PartnerControls"/>
    <ds:schemaRef ds:uri="6325af78-479a-4032-a6d8-49d636b6e2fb"/>
    <ds:schemaRef ds:uri="e70d7d3d-cb43-42be-846e-f34128e5d356"/>
  </ds:schemaRefs>
</ds:datastoreItem>
</file>

<file path=customXml/itemProps3.xml><?xml version="1.0" encoding="utf-8"?>
<ds:datastoreItem xmlns:ds="http://schemas.openxmlformats.org/officeDocument/2006/customXml" ds:itemID="{E63668F9-8B8B-4882-9D12-7CBF788971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0d7d3d-cb43-42be-846e-f34128e5d356"/>
    <ds:schemaRef ds:uri="6325af78-479a-4032-a6d8-49d636b6e2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680</TotalTime>
  <Pages>3</Pages>
  <Words>842</Words>
  <Characters>4806</Characters>
  <Application>Microsoft Office Word</Application>
  <DocSecurity>0</DocSecurity>
  <Lines>40</Lines>
  <Paragraphs>11</Paragraphs>
  <ScaleCrop>false</ScaleCrop>
  <Company>Nottingham City Council</Company>
  <LinksUpToDate>false</LinksUpToDate>
  <CharactersWithSpaces>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Stallwood</dc:creator>
  <cp:keywords/>
  <dc:description/>
  <cp:lastModifiedBy>Ruth Stallwood</cp:lastModifiedBy>
  <cp:revision>66</cp:revision>
  <dcterms:created xsi:type="dcterms:W3CDTF">2026-04-22T21:00:00Z</dcterms:created>
  <dcterms:modified xsi:type="dcterms:W3CDTF">2026-04-29T08:33:00Z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0x010100EB139BACF2F7C54BB884DC01C467572F</vt:lpwstr>
  </property>
</Properties>
</file>