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B661F" w14:textId="77777777" w:rsidR="00FE64CE" w:rsidRPr="0035361B" w:rsidRDefault="00FE64CE" w:rsidP="00FE64CE">
      <w:pPr>
        <w:rPr>
          <w:b/>
          <w:color w:val="808080"/>
          <w:sz w:val="72"/>
        </w:rPr>
      </w:pPr>
    </w:p>
    <w:p w14:paraId="558992B8" w14:textId="77777777" w:rsidR="00FE64CE" w:rsidRPr="0035361B" w:rsidRDefault="00FE64CE" w:rsidP="00FE64CE">
      <w:pPr>
        <w:rPr>
          <w:b/>
          <w:color w:val="808080"/>
          <w:sz w:val="72"/>
        </w:rPr>
      </w:pPr>
    </w:p>
    <w:p w14:paraId="19CE866C" w14:textId="77777777" w:rsidR="00FE64CE" w:rsidRPr="0035361B" w:rsidRDefault="00FE64CE" w:rsidP="00FE64CE">
      <w:pPr>
        <w:rPr>
          <w:b/>
          <w:color w:val="808080"/>
          <w:sz w:val="72"/>
        </w:rPr>
      </w:pPr>
    </w:p>
    <w:p w14:paraId="23078E17" w14:textId="77777777" w:rsidR="00FE64CE" w:rsidRPr="0035361B" w:rsidRDefault="00FE64CE" w:rsidP="00FE64CE">
      <w:pPr>
        <w:rPr>
          <w:rFonts w:ascii="Arial" w:hAnsi="Arial" w:cs="Arial"/>
          <w:b/>
          <w:color w:val="808080"/>
          <w:sz w:val="72"/>
        </w:rPr>
      </w:pPr>
      <w:r>
        <w:rPr>
          <w:rFonts w:ascii="Arial" w:hAnsi="Arial" w:cs="Arial"/>
          <w:b/>
          <w:color w:val="808080"/>
          <w:sz w:val="72"/>
        </w:rPr>
        <w:t>Governance Framework Document</w:t>
      </w:r>
    </w:p>
    <w:p w14:paraId="73E2CC50" w14:textId="77777777" w:rsidR="00FE64CE" w:rsidRPr="0035361B" w:rsidRDefault="00FE64CE" w:rsidP="00FE64CE">
      <w:pPr>
        <w:rPr>
          <w:rFonts w:ascii="Arial" w:hAnsi="Arial" w:cs="Arial"/>
          <w:b/>
          <w:color w:val="808080"/>
          <w:sz w:val="44"/>
        </w:rPr>
      </w:pPr>
    </w:p>
    <w:p w14:paraId="5EC50F99" w14:textId="77777777" w:rsidR="00727118" w:rsidRDefault="00FE64CE" w:rsidP="00FE64CE">
      <w:pPr>
        <w:rPr>
          <w:rFonts w:ascii="Arial" w:hAnsi="Arial" w:cs="Arial"/>
          <w:b/>
          <w:color w:val="A9C215"/>
          <w:sz w:val="36"/>
          <w:szCs w:val="36"/>
        </w:rPr>
      </w:pPr>
      <w:r>
        <w:rPr>
          <w:rFonts w:ascii="Arial" w:hAnsi="Arial" w:cs="Arial"/>
          <w:b/>
          <w:color w:val="808080"/>
          <w:sz w:val="44"/>
        </w:rPr>
        <w:t>Document K: Call-in Guidance</w:t>
      </w:r>
    </w:p>
    <w:p w14:paraId="48F44835" w14:textId="77777777" w:rsidR="00FE64CE" w:rsidRDefault="00FE64CE" w:rsidP="00FE64CE">
      <w:pPr>
        <w:rPr>
          <w:rFonts w:ascii="Arial" w:hAnsi="Arial" w:cs="Arial"/>
          <w:b/>
          <w:color w:val="A9C215"/>
          <w:sz w:val="36"/>
          <w:szCs w:val="36"/>
        </w:rPr>
      </w:pPr>
    </w:p>
    <w:p w14:paraId="5E82FB1C" w14:textId="77777777" w:rsidR="00FE64CE" w:rsidRDefault="00FE64CE" w:rsidP="00FE64CE">
      <w:pPr>
        <w:rPr>
          <w:rFonts w:ascii="Arial" w:hAnsi="Arial" w:cs="Arial"/>
          <w:b/>
          <w:color w:val="A9C215"/>
          <w:sz w:val="36"/>
          <w:szCs w:val="36"/>
        </w:rPr>
      </w:pPr>
    </w:p>
    <w:p w14:paraId="61E8438D" w14:textId="77777777" w:rsidR="00FE64CE" w:rsidRPr="00FE64CE" w:rsidRDefault="00FE64CE" w:rsidP="00FE64CE">
      <w:pPr>
        <w:rPr>
          <w:rFonts w:ascii="Arial" w:hAnsi="Arial" w:cs="Arial"/>
          <w:sz w:val="36"/>
          <w:szCs w:val="36"/>
        </w:rPr>
        <w:sectPr w:rsidR="00FE64CE" w:rsidRPr="00FE64CE">
          <w:headerReference w:type="default" r:id="rId8"/>
          <w:footerReference w:type="even" r:id="rId9"/>
          <w:footerReference w:type="default" r:id="rId10"/>
          <w:pgSz w:w="11906" w:h="16838"/>
          <w:pgMar w:top="1440" w:right="1152" w:bottom="1152" w:left="1152" w:header="706" w:footer="706" w:gutter="0"/>
          <w:cols w:space="708"/>
          <w:docGrid w:linePitch="360"/>
        </w:sectPr>
      </w:pPr>
    </w:p>
    <w:p w14:paraId="26746505" w14:textId="2CAFC9D0" w:rsidR="00D278EA" w:rsidRDefault="004C5F98" w:rsidP="00D278EA">
      <w:pPr>
        <w:rPr>
          <w:rFonts w:ascii="Arial" w:hAnsi="Arial" w:cs="Arial"/>
          <w:b/>
          <w:color w:val="A9C215"/>
          <w:sz w:val="36"/>
          <w:szCs w:val="36"/>
        </w:rPr>
      </w:pPr>
      <w:r>
        <w:rPr>
          <w:rFonts w:ascii="Arial" w:hAnsi="Arial" w:cs="Arial"/>
          <w:b/>
          <w:color w:val="A9C215"/>
          <w:sz w:val="36"/>
          <w:szCs w:val="36"/>
        </w:rPr>
        <w:lastRenderedPageBreak/>
        <w:t>Overview</w:t>
      </w:r>
      <w:r w:rsidR="00D278EA">
        <w:rPr>
          <w:rFonts w:ascii="Arial" w:hAnsi="Arial" w:cs="Arial"/>
          <w:b/>
          <w:color w:val="A9C215"/>
          <w:sz w:val="36"/>
          <w:szCs w:val="36"/>
        </w:rPr>
        <w:t xml:space="preserve"> and </w:t>
      </w:r>
      <w:r w:rsidR="00835B74">
        <w:rPr>
          <w:rFonts w:ascii="Arial" w:hAnsi="Arial" w:cs="Arial"/>
          <w:b/>
          <w:color w:val="A9C215"/>
          <w:sz w:val="36"/>
          <w:szCs w:val="36"/>
        </w:rPr>
        <w:t>S</w:t>
      </w:r>
      <w:r w:rsidR="00D278EA">
        <w:rPr>
          <w:rFonts w:ascii="Arial" w:hAnsi="Arial" w:cs="Arial"/>
          <w:b/>
          <w:color w:val="A9C215"/>
          <w:sz w:val="36"/>
          <w:szCs w:val="36"/>
        </w:rPr>
        <w:t>crutiny</w:t>
      </w:r>
    </w:p>
    <w:p w14:paraId="5A5440C3" w14:textId="56676CEB" w:rsidR="00D278EA" w:rsidRDefault="004C5F98" w:rsidP="00D278EA">
      <w:pPr>
        <w:rPr>
          <w:b/>
          <w:color w:val="A9C215"/>
          <w:sz w:val="36"/>
          <w:szCs w:val="36"/>
        </w:rPr>
      </w:pPr>
      <w:r>
        <w:rPr>
          <w:rFonts w:ascii="Arial" w:hAnsi="Arial" w:cs="Arial"/>
          <w:b/>
          <w:color w:val="A9C215"/>
          <w:sz w:val="36"/>
          <w:szCs w:val="36"/>
        </w:rPr>
        <w:t>Guide</w:t>
      </w:r>
      <w:r w:rsidR="00D278EA">
        <w:rPr>
          <w:rFonts w:ascii="Arial" w:hAnsi="Arial" w:cs="Arial"/>
          <w:b/>
          <w:color w:val="A9C215"/>
          <w:sz w:val="36"/>
          <w:szCs w:val="36"/>
        </w:rPr>
        <w:t xml:space="preserve"> to </w:t>
      </w:r>
      <w:r w:rsidR="00835B74">
        <w:rPr>
          <w:rFonts w:ascii="Arial" w:hAnsi="Arial" w:cs="Arial"/>
          <w:b/>
          <w:color w:val="A9C215"/>
          <w:sz w:val="36"/>
          <w:szCs w:val="36"/>
        </w:rPr>
        <w:t>C</w:t>
      </w:r>
      <w:r w:rsidR="00D278EA">
        <w:rPr>
          <w:rFonts w:ascii="Arial" w:hAnsi="Arial" w:cs="Arial"/>
          <w:b/>
          <w:color w:val="A9C215"/>
          <w:sz w:val="36"/>
          <w:szCs w:val="36"/>
        </w:rPr>
        <w:t>all-in</w:t>
      </w:r>
    </w:p>
    <w:p w14:paraId="6D4571C6" w14:textId="77777777" w:rsidR="00D278EA" w:rsidRDefault="00D278EA" w:rsidP="00D278EA">
      <w:pPr>
        <w:tabs>
          <w:tab w:val="left" w:pos="6979"/>
        </w:tabs>
        <w:rPr>
          <w:color w:val="3D3938"/>
        </w:rPr>
      </w:pPr>
    </w:p>
    <w:p w14:paraId="1C2A9937" w14:textId="64E6D7F1" w:rsidR="00D278EA" w:rsidRDefault="004E5639" w:rsidP="00D278EA">
      <w:pPr>
        <w:tabs>
          <w:tab w:val="left" w:pos="697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This Guide should be read </w:t>
      </w:r>
      <w:r w:rsidR="00B82AC3">
        <w:rPr>
          <w:rFonts w:ascii="Arial" w:hAnsi="Arial" w:cs="Arial"/>
        </w:rPr>
        <w:t>alongside</w:t>
      </w:r>
      <w:r>
        <w:rPr>
          <w:rFonts w:ascii="Arial" w:hAnsi="Arial" w:cs="Arial"/>
        </w:rPr>
        <w:t xml:space="preserve"> Article 11 </w:t>
      </w:r>
      <w:r w:rsidR="00835B7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Overview and Scrutiny of the C</w:t>
      </w:r>
      <w:r w:rsidR="00B82AC3">
        <w:rPr>
          <w:rFonts w:ascii="Arial" w:hAnsi="Arial" w:cs="Arial"/>
        </w:rPr>
        <w:t>onstitu</w:t>
      </w:r>
      <w:r>
        <w:rPr>
          <w:rFonts w:ascii="Arial" w:hAnsi="Arial" w:cs="Arial"/>
        </w:rPr>
        <w:t>tion.</w:t>
      </w:r>
    </w:p>
    <w:p w14:paraId="29449631" w14:textId="77777777" w:rsidR="004E5639" w:rsidRDefault="004E5639" w:rsidP="00D278EA">
      <w:pPr>
        <w:tabs>
          <w:tab w:val="left" w:pos="6979"/>
        </w:tabs>
        <w:rPr>
          <w:rFonts w:ascii="Arial" w:hAnsi="Arial" w:cs="Arial"/>
        </w:rPr>
      </w:pPr>
    </w:p>
    <w:p w14:paraId="4742AD04" w14:textId="16D13DFF" w:rsidR="00D278EA" w:rsidRDefault="00682CFF" w:rsidP="00D278EA">
      <w:pPr>
        <w:rPr>
          <w:rFonts w:ascii="Arial" w:hAnsi="Arial" w:cs="Arial"/>
          <w:b/>
          <w:color w:val="3D3938"/>
        </w:rPr>
      </w:pPr>
      <w:r>
        <w:rPr>
          <w:rFonts w:ascii="Arial" w:hAnsi="Arial" w:cs="Arial"/>
          <w:b/>
          <w:color w:val="3D3938"/>
        </w:rPr>
        <w:t>C</w:t>
      </w:r>
      <w:r w:rsidR="00D278EA">
        <w:rPr>
          <w:rFonts w:ascii="Arial" w:hAnsi="Arial" w:cs="Arial"/>
          <w:b/>
          <w:color w:val="3D3938"/>
        </w:rPr>
        <w:t>all-in</w:t>
      </w:r>
    </w:p>
    <w:p w14:paraId="63F45CC6" w14:textId="77777777" w:rsidR="00D278EA" w:rsidRDefault="00D278EA" w:rsidP="00D278EA">
      <w:pPr>
        <w:rPr>
          <w:rFonts w:ascii="Arial" w:hAnsi="Arial" w:cs="Arial"/>
          <w:b/>
        </w:rPr>
      </w:pPr>
    </w:p>
    <w:p w14:paraId="7273DFA9" w14:textId="6C6707BB" w:rsidR="00835B74" w:rsidRPr="00835B74" w:rsidRDefault="00835B74" w:rsidP="00835B74">
      <w:pPr>
        <w:rPr>
          <w:rFonts w:ascii="Arial" w:hAnsi="Arial" w:cs="Arial"/>
          <w:bCs/>
        </w:rPr>
      </w:pPr>
      <w:r w:rsidRPr="00835B74">
        <w:rPr>
          <w:rFonts w:ascii="Arial" w:hAnsi="Arial" w:cs="Arial"/>
          <w:bCs/>
        </w:rPr>
        <w:t>Call-in is a process that enables</w:t>
      </w:r>
      <w:r>
        <w:rPr>
          <w:rFonts w:ascii="Arial" w:hAnsi="Arial" w:cs="Arial"/>
          <w:bCs/>
        </w:rPr>
        <w:t xml:space="preserve"> an</w:t>
      </w:r>
      <w:r w:rsidRPr="00835B74">
        <w:rPr>
          <w:rFonts w:ascii="Arial" w:hAnsi="Arial" w:cs="Arial"/>
          <w:bCs/>
        </w:rPr>
        <w:t xml:space="preserve"> Overview and Scrutiny Committee to examine and make recommendations on a</w:t>
      </w:r>
      <w:r>
        <w:rPr>
          <w:rFonts w:ascii="Arial" w:hAnsi="Arial" w:cs="Arial"/>
          <w:bCs/>
        </w:rPr>
        <w:t>ny Executive</w:t>
      </w:r>
      <w:r w:rsidRPr="00835B74">
        <w:rPr>
          <w:rFonts w:ascii="Arial" w:hAnsi="Arial" w:cs="Arial"/>
          <w:bCs/>
        </w:rPr>
        <w:t xml:space="preserve"> decision</w:t>
      </w:r>
      <w:r>
        <w:rPr>
          <w:rFonts w:ascii="Arial" w:hAnsi="Arial" w:cs="Arial"/>
          <w:bCs/>
        </w:rPr>
        <w:t xml:space="preserve"> that has been</w:t>
      </w:r>
      <w:r w:rsidRPr="00835B74">
        <w:rPr>
          <w:rFonts w:ascii="Arial" w:hAnsi="Arial" w:cs="Arial"/>
          <w:bCs/>
        </w:rPr>
        <w:t xml:space="preserve"> made</w:t>
      </w:r>
      <w:r>
        <w:rPr>
          <w:rFonts w:ascii="Arial" w:hAnsi="Arial" w:cs="Arial"/>
          <w:bCs/>
        </w:rPr>
        <w:t>, but</w:t>
      </w:r>
      <w:r w:rsidRPr="00835B74">
        <w:rPr>
          <w:rFonts w:ascii="Arial" w:hAnsi="Arial" w:cs="Arial"/>
          <w:bCs/>
        </w:rPr>
        <w:t xml:space="preserve"> that has not yet been implemented.</w:t>
      </w:r>
      <w:r>
        <w:rPr>
          <w:rFonts w:ascii="Arial" w:hAnsi="Arial" w:cs="Arial"/>
          <w:bCs/>
        </w:rPr>
        <w:t xml:space="preserve"> </w:t>
      </w:r>
      <w:r w:rsidRPr="00835B74">
        <w:rPr>
          <w:rFonts w:ascii="Arial" w:hAnsi="Arial" w:cs="Arial"/>
          <w:bCs/>
        </w:rPr>
        <w:t>All Executive decisions of</w:t>
      </w:r>
      <w:r>
        <w:rPr>
          <w:rFonts w:ascii="Arial" w:hAnsi="Arial" w:cs="Arial"/>
          <w:bCs/>
        </w:rPr>
        <w:t xml:space="preserve"> </w:t>
      </w:r>
      <w:r w:rsidRPr="00835B74">
        <w:rPr>
          <w:rFonts w:ascii="Arial" w:hAnsi="Arial" w:cs="Arial"/>
          <w:bCs/>
        </w:rPr>
        <w:t>the Executive Board</w:t>
      </w:r>
      <w:r>
        <w:rPr>
          <w:rFonts w:ascii="Arial" w:hAnsi="Arial" w:cs="Arial"/>
          <w:bCs/>
        </w:rPr>
        <w:t>, t</w:t>
      </w:r>
      <w:r w:rsidRPr="00835B74">
        <w:rPr>
          <w:rFonts w:ascii="Arial" w:hAnsi="Arial" w:cs="Arial"/>
          <w:bCs/>
        </w:rPr>
        <w:t>he Leader of the Council</w:t>
      </w:r>
      <w:r>
        <w:rPr>
          <w:rFonts w:ascii="Arial" w:hAnsi="Arial" w:cs="Arial"/>
          <w:bCs/>
        </w:rPr>
        <w:t xml:space="preserve"> or any other</w:t>
      </w:r>
      <w:r w:rsidRPr="00835B74">
        <w:rPr>
          <w:rFonts w:ascii="Arial" w:hAnsi="Arial" w:cs="Arial"/>
          <w:bCs/>
        </w:rPr>
        <w:t xml:space="preserve"> individual member of the Executive Board</w:t>
      </w:r>
      <w:r>
        <w:rPr>
          <w:rFonts w:ascii="Arial" w:hAnsi="Arial" w:cs="Arial"/>
          <w:bCs/>
        </w:rPr>
        <w:t xml:space="preserve">, </w:t>
      </w:r>
      <w:r w:rsidRPr="00835B74">
        <w:rPr>
          <w:rFonts w:ascii="Arial" w:hAnsi="Arial" w:cs="Arial"/>
          <w:bCs/>
        </w:rPr>
        <w:t>a Committee of the Executive Board</w:t>
      </w:r>
      <w:r>
        <w:rPr>
          <w:rFonts w:ascii="Arial" w:hAnsi="Arial" w:cs="Arial"/>
          <w:bCs/>
        </w:rPr>
        <w:t xml:space="preserve">, </w:t>
      </w:r>
      <w:r w:rsidRPr="00835B74">
        <w:rPr>
          <w:rFonts w:ascii="Arial" w:hAnsi="Arial" w:cs="Arial"/>
          <w:bCs/>
        </w:rPr>
        <w:t>or</w:t>
      </w:r>
      <w:r>
        <w:rPr>
          <w:rFonts w:ascii="Arial" w:hAnsi="Arial" w:cs="Arial"/>
          <w:bCs/>
        </w:rPr>
        <w:t xml:space="preserve"> </w:t>
      </w:r>
      <w:r w:rsidRPr="00835B74">
        <w:rPr>
          <w:rFonts w:ascii="Arial" w:hAnsi="Arial" w:cs="Arial"/>
          <w:bCs/>
        </w:rPr>
        <w:t>an</w:t>
      </w:r>
      <w:r>
        <w:rPr>
          <w:rFonts w:ascii="Arial" w:hAnsi="Arial" w:cs="Arial"/>
          <w:bCs/>
        </w:rPr>
        <w:t>y</w:t>
      </w:r>
      <w:r w:rsidRPr="00835B74">
        <w:rPr>
          <w:rFonts w:ascii="Arial" w:hAnsi="Arial" w:cs="Arial"/>
          <w:bCs/>
        </w:rPr>
        <w:t xml:space="preserve"> officer taking a specifically delegated decision that would usually be taken by an Executive member</w:t>
      </w:r>
      <w:r>
        <w:rPr>
          <w:rFonts w:ascii="Arial" w:hAnsi="Arial" w:cs="Arial"/>
          <w:bCs/>
        </w:rPr>
        <w:t xml:space="preserve">, </w:t>
      </w:r>
      <w:r w:rsidRPr="00835B74">
        <w:rPr>
          <w:rFonts w:ascii="Arial" w:hAnsi="Arial" w:cs="Arial"/>
          <w:bCs/>
        </w:rPr>
        <w:t xml:space="preserve">are subject to the </w:t>
      </w:r>
      <w:r>
        <w:rPr>
          <w:rFonts w:ascii="Arial" w:hAnsi="Arial" w:cs="Arial"/>
          <w:bCs/>
        </w:rPr>
        <w:t>c</w:t>
      </w:r>
      <w:r w:rsidRPr="00835B74">
        <w:rPr>
          <w:rFonts w:ascii="Arial" w:hAnsi="Arial" w:cs="Arial"/>
          <w:bCs/>
        </w:rPr>
        <w:t>all-in procedure.</w:t>
      </w:r>
    </w:p>
    <w:p w14:paraId="42B1E9A4" w14:textId="77777777" w:rsidR="00835B74" w:rsidRPr="00835B74" w:rsidRDefault="00835B74" w:rsidP="00D278EA">
      <w:pPr>
        <w:rPr>
          <w:rFonts w:ascii="Arial" w:hAnsi="Arial" w:cs="Arial"/>
          <w:bCs/>
        </w:rPr>
      </w:pPr>
    </w:p>
    <w:p w14:paraId="6E91DA1B" w14:textId="67DF0D89" w:rsidR="00D278EA" w:rsidRDefault="004C5F98" w:rsidP="00D278EA">
      <w:pPr>
        <w:rPr>
          <w:rFonts w:ascii="Arial" w:hAnsi="Arial" w:cs="Arial"/>
          <w:b/>
          <w:color w:val="3D3938"/>
        </w:rPr>
      </w:pPr>
      <w:r>
        <w:rPr>
          <w:rFonts w:ascii="Arial" w:hAnsi="Arial" w:cs="Arial"/>
          <w:b/>
          <w:color w:val="3D3938"/>
        </w:rPr>
        <w:t>Making</w:t>
      </w:r>
      <w:r w:rsidR="00D278EA">
        <w:rPr>
          <w:rFonts w:ascii="Arial" w:hAnsi="Arial" w:cs="Arial"/>
          <w:b/>
          <w:color w:val="3D3938"/>
        </w:rPr>
        <w:t xml:space="preserve"> a request to call</w:t>
      </w:r>
      <w:r w:rsidR="00612F4B">
        <w:rPr>
          <w:rFonts w:ascii="Arial" w:hAnsi="Arial" w:cs="Arial"/>
          <w:b/>
          <w:color w:val="3D3938"/>
        </w:rPr>
        <w:t xml:space="preserve"> </w:t>
      </w:r>
      <w:r w:rsidR="00D278EA">
        <w:rPr>
          <w:rFonts w:ascii="Arial" w:hAnsi="Arial" w:cs="Arial"/>
          <w:b/>
          <w:color w:val="3D3938"/>
        </w:rPr>
        <w:t>in a decision</w:t>
      </w:r>
    </w:p>
    <w:p w14:paraId="6C6929DA" w14:textId="77777777" w:rsidR="00D278EA" w:rsidRDefault="00D278EA" w:rsidP="00D278EA">
      <w:pPr>
        <w:rPr>
          <w:rFonts w:ascii="Arial" w:hAnsi="Arial" w:cs="Arial"/>
          <w:b/>
        </w:rPr>
      </w:pPr>
    </w:p>
    <w:p w14:paraId="5CBC9CAF" w14:textId="11D8E2EE" w:rsidR="00080F9E" w:rsidRDefault="00835B74" w:rsidP="00835B74">
      <w:pPr>
        <w:rPr>
          <w:rFonts w:ascii="Arial" w:eastAsia="Arial" w:hAnsi="Arial" w:cs="Arial"/>
        </w:rPr>
      </w:pPr>
      <w:r w:rsidRPr="00835B74">
        <w:rPr>
          <w:rFonts w:ascii="Arial" w:hAnsi="Arial" w:cs="Arial"/>
          <w:bCs/>
        </w:rPr>
        <w:t>Executive decisions</w:t>
      </w:r>
      <w:r>
        <w:rPr>
          <w:rFonts w:ascii="Arial" w:hAnsi="Arial" w:cs="Arial"/>
          <w:bCs/>
        </w:rPr>
        <w:t xml:space="preserve"> are</w:t>
      </w:r>
      <w:r w:rsidRPr="00835B74">
        <w:rPr>
          <w:rFonts w:ascii="Arial" w:hAnsi="Arial" w:cs="Arial"/>
          <w:bCs/>
        </w:rPr>
        <w:t xml:space="preserve"> published on the Council’s website and made available at Loxley House, normally within three working days of being</w:t>
      </w:r>
      <w:r>
        <w:rPr>
          <w:rFonts w:ascii="Arial" w:hAnsi="Arial" w:cs="Arial"/>
          <w:bCs/>
        </w:rPr>
        <w:t xml:space="preserve"> taken</w:t>
      </w:r>
      <w:r w:rsidRPr="00835B74">
        <w:rPr>
          <w:rFonts w:ascii="Arial" w:hAnsi="Arial" w:cs="Arial"/>
          <w:bCs/>
        </w:rPr>
        <w:t xml:space="preserve">. </w:t>
      </w:r>
      <w:r w:rsidR="00D333EB">
        <w:rPr>
          <w:rFonts w:ascii="Arial" w:hAnsi="Arial" w:cs="Arial"/>
          <w:bCs/>
        </w:rPr>
        <w:t>In the majority of cases, an</w:t>
      </w:r>
      <w:r w:rsidR="004D51DE">
        <w:rPr>
          <w:rFonts w:ascii="Arial" w:hAnsi="Arial" w:cs="Arial"/>
          <w:bCs/>
        </w:rPr>
        <w:t xml:space="preserve"> Executive</w:t>
      </w:r>
      <w:r w:rsidRPr="00835B74">
        <w:rPr>
          <w:rFonts w:ascii="Arial" w:hAnsi="Arial" w:cs="Arial"/>
          <w:bCs/>
        </w:rPr>
        <w:t xml:space="preserve"> decision</w:t>
      </w:r>
      <w:r w:rsidR="00682CFF">
        <w:rPr>
          <w:rFonts w:ascii="Arial" w:hAnsi="Arial" w:cs="Arial"/>
          <w:bCs/>
        </w:rPr>
        <w:t xml:space="preserve"> may not be implemented</w:t>
      </w:r>
      <w:r w:rsidRPr="00835B74">
        <w:rPr>
          <w:rFonts w:ascii="Arial" w:hAnsi="Arial" w:cs="Arial"/>
          <w:bCs/>
        </w:rPr>
        <w:t xml:space="preserve"> during the five clear working days following</w:t>
      </w:r>
      <w:r w:rsidR="004D51DE">
        <w:rPr>
          <w:rFonts w:ascii="Arial" w:hAnsi="Arial" w:cs="Arial"/>
          <w:bCs/>
        </w:rPr>
        <w:t xml:space="preserve"> its</w:t>
      </w:r>
      <w:r w:rsidRPr="00835B74">
        <w:rPr>
          <w:rFonts w:ascii="Arial" w:hAnsi="Arial" w:cs="Arial"/>
          <w:bCs/>
        </w:rPr>
        <w:t xml:space="preserve"> publication</w:t>
      </w:r>
      <w:r w:rsidR="00D333EB">
        <w:rPr>
          <w:rFonts w:ascii="Arial" w:hAnsi="Arial" w:cs="Arial"/>
          <w:bCs/>
        </w:rPr>
        <w:t>,</w:t>
      </w:r>
      <w:r w:rsidR="00682CFF">
        <w:rPr>
          <w:rFonts w:ascii="Arial" w:hAnsi="Arial" w:cs="Arial"/>
          <w:bCs/>
        </w:rPr>
        <w:t xml:space="preserve"> which</w:t>
      </w:r>
      <w:r w:rsidR="00D333EB">
        <w:rPr>
          <w:rFonts w:ascii="Arial" w:hAnsi="Arial" w:cs="Arial"/>
          <w:bCs/>
        </w:rPr>
        <w:t xml:space="preserve"> constitutes</w:t>
      </w:r>
      <w:r w:rsidR="00682CFF">
        <w:rPr>
          <w:rFonts w:ascii="Arial" w:hAnsi="Arial" w:cs="Arial"/>
          <w:bCs/>
        </w:rPr>
        <w:t xml:space="preserve"> the formal</w:t>
      </w:r>
      <w:r w:rsidRPr="00835B74">
        <w:rPr>
          <w:rFonts w:ascii="Arial" w:hAnsi="Arial" w:cs="Arial"/>
          <w:bCs/>
        </w:rPr>
        <w:t xml:space="preserve"> </w:t>
      </w:r>
      <w:r w:rsidR="004D51DE">
        <w:rPr>
          <w:rFonts w:ascii="Arial" w:hAnsi="Arial" w:cs="Arial"/>
          <w:bCs/>
        </w:rPr>
        <w:t>c</w:t>
      </w:r>
      <w:r w:rsidRPr="00835B74">
        <w:rPr>
          <w:rFonts w:ascii="Arial" w:hAnsi="Arial" w:cs="Arial"/>
          <w:bCs/>
        </w:rPr>
        <w:t>all-in period.</w:t>
      </w:r>
      <w:r w:rsidR="00080F9E">
        <w:rPr>
          <w:rFonts w:ascii="Arial" w:hAnsi="Arial" w:cs="Arial"/>
          <w:bCs/>
        </w:rPr>
        <w:t xml:space="preserve"> </w:t>
      </w:r>
      <w:r w:rsidR="004D51DE">
        <w:rPr>
          <w:rFonts w:ascii="Arial" w:hAnsi="Arial" w:cs="Arial"/>
          <w:bCs/>
        </w:rPr>
        <w:t>W</w:t>
      </w:r>
      <w:r w:rsidRPr="00835B74">
        <w:rPr>
          <w:rFonts w:ascii="Arial" w:hAnsi="Arial" w:cs="Arial"/>
          <w:bCs/>
        </w:rPr>
        <w:t xml:space="preserve">ithin the </w:t>
      </w:r>
      <w:r w:rsidR="004D51DE">
        <w:rPr>
          <w:rFonts w:ascii="Arial" w:hAnsi="Arial" w:cs="Arial"/>
          <w:bCs/>
        </w:rPr>
        <w:t>c</w:t>
      </w:r>
      <w:r w:rsidRPr="00835B74">
        <w:rPr>
          <w:rFonts w:ascii="Arial" w:hAnsi="Arial" w:cs="Arial"/>
          <w:bCs/>
        </w:rPr>
        <w:t>all-in period, three Councillors may</w:t>
      </w:r>
      <w:r w:rsidR="004D51DE">
        <w:rPr>
          <w:rFonts w:ascii="Arial" w:hAnsi="Arial" w:cs="Arial"/>
          <w:bCs/>
        </w:rPr>
        <w:t xml:space="preserve"> collectively</w:t>
      </w:r>
      <w:r w:rsidR="00080F9E">
        <w:rPr>
          <w:rFonts w:ascii="Arial" w:hAnsi="Arial" w:cs="Arial"/>
          <w:bCs/>
        </w:rPr>
        <w:t xml:space="preserve"> sign a</w:t>
      </w:r>
      <w:r w:rsidR="00BB033C">
        <w:rPr>
          <w:rFonts w:ascii="Arial" w:hAnsi="Arial" w:cs="Arial"/>
          <w:bCs/>
        </w:rPr>
        <w:t xml:space="preserve"> request</w:t>
      </w:r>
      <w:r w:rsidRPr="00835B74">
        <w:rPr>
          <w:rFonts w:ascii="Arial" w:hAnsi="Arial" w:cs="Arial"/>
          <w:bCs/>
        </w:rPr>
        <w:t xml:space="preserve"> </w:t>
      </w:r>
      <w:r w:rsidR="00080F9E">
        <w:rPr>
          <w:rFonts w:ascii="Arial" w:hAnsi="Arial" w:cs="Arial"/>
          <w:bCs/>
        </w:rPr>
        <w:t>for</w:t>
      </w:r>
      <w:r w:rsidRPr="00835B74">
        <w:rPr>
          <w:rFonts w:ascii="Arial" w:hAnsi="Arial" w:cs="Arial"/>
          <w:bCs/>
        </w:rPr>
        <w:t xml:space="preserve"> the decision </w:t>
      </w:r>
      <w:r w:rsidR="00080F9E">
        <w:rPr>
          <w:rFonts w:ascii="Arial" w:hAnsi="Arial" w:cs="Arial"/>
          <w:bCs/>
        </w:rPr>
        <w:t>to be</w:t>
      </w:r>
      <w:r w:rsidRPr="00835B74">
        <w:rPr>
          <w:rFonts w:ascii="Arial" w:hAnsi="Arial" w:cs="Arial"/>
          <w:bCs/>
        </w:rPr>
        <w:t xml:space="preserve"> called in</w:t>
      </w:r>
      <w:r w:rsidR="00D333EB">
        <w:rPr>
          <w:rFonts w:ascii="Arial" w:hAnsi="Arial" w:cs="Arial"/>
          <w:bCs/>
        </w:rPr>
        <w:t>. This request</w:t>
      </w:r>
      <w:r w:rsidR="00080F9E">
        <w:rPr>
          <w:rFonts w:ascii="Arial" w:hAnsi="Arial" w:cs="Arial"/>
          <w:bCs/>
        </w:rPr>
        <w:t xml:space="preserve"> must be submitted in writing to the Head of Governance using the Call-in Request Form</w:t>
      </w:r>
      <w:r w:rsidR="00080F9E" w:rsidRPr="00835B74">
        <w:rPr>
          <w:rFonts w:ascii="Arial" w:hAnsi="Arial" w:cs="Arial"/>
          <w:bCs/>
        </w:rPr>
        <w:t>.</w:t>
      </w:r>
      <w:r w:rsidR="00080F9E">
        <w:rPr>
          <w:rFonts w:ascii="Arial" w:hAnsi="Arial" w:cs="Arial"/>
          <w:bCs/>
        </w:rPr>
        <w:t xml:space="preserve"> However, i</w:t>
      </w:r>
      <w:r w:rsidR="00080F9E">
        <w:rPr>
          <w:rFonts w:ascii="Arial" w:eastAsia="Arial" w:hAnsi="Arial" w:cs="Arial"/>
        </w:rPr>
        <w:t xml:space="preserve">f </w:t>
      </w:r>
      <w:r w:rsidR="00080F9E" w:rsidRPr="00A037AC">
        <w:rPr>
          <w:rFonts w:ascii="Arial" w:eastAsia="Arial" w:hAnsi="Arial" w:cs="Arial"/>
        </w:rPr>
        <w:t>there are</w:t>
      </w:r>
      <w:r w:rsidR="00080F9E">
        <w:rPr>
          <w:rFonts w:ascii="Arial" w:eastAsia="Arial" w:hAnsi="Arial" w:cs="Arial"/>
        </w:rPr>
        <w:t xml:space="preserve"> only</w:t>
      </w:r>
      <w:r w:rsidR="00080F9E" w:rsidRPr="00A037AC">
        <w:rPr>
          <w:rFonts w:ascii="Arial" w:eastAsia="Arial" w:hAnsi="Arial" w:cs="Arial"/>
        </w:rPr>
        <w:t xml:space="preserve"> three </w:t>
      </w:r>
      <w:r w:rsidR="00080F9E">
        <w:rPr>
          <w:rFonts w:ascii="Arial" w:eastAsia="Arial" w:hAnsi="Arial" w:cs="Arial"/>
        </w:rPr>
        <w:t>or fewer Councillors who are not members of the majority group,</w:t>
      </w:r>
      <w:r w:rsidR="00080F9E" w:rsidRPr="00A037AC">
        <w:rPr>
          <w:rFonts w:ascii="Arial" w:eastAsia="Arial" w:hAnsi="Arial" w:cs="Arial"/>
        </w:rPr>
        <w:t xml:space="preserve"> then </w:t>
      </w:r>
      <w:r w:rsidR="00080F9E">
        <w:rPr>
          <w:rFonts w:ascii="Arial" w:eastAsia="Arial" w:hAnsi="Arial" w:cs="Arial"/>
        </w:rPr>
        <w:t xml:space="preserve">only </w:t>
      </w:r>
      <w:r w:rsidR="00080F9E" w:rsidRPr="00A037AC">
        <w:rPr>
          <w:rFonts w:ascii="Arial" w:eastAsia="Arial" w:hAnsi="Arial" w:cs="Arial"/>
        </w:rPr>
        <w:t xml:space="preserve">two </w:t>
      </w:r>
      <w:r w:rsidR="00080F9E">
        <w:rPr>
          <w:rFonts w:ascii="Arial" w:eastAsia="Arial" w:hAnsi="Arial" w:cs="Arial"/>
        </w:rPr>
        <w:t>Councillors</w:t>
      </w:r>
      <w:r w:rsidR="00080F9E" w:rsidRPr="00A037AC">
        <w:rPr>
          <w:rFonts w:ascii="Arial" w:eastAsia="Arial" w:hAnsi="Arial" w:cs="Arial"/>
        </w:rPr>
        <w:t xml:space="preserve"> are required to</w:t>
      </w:r>
      <w:r w:rsidR="00080F9E">
        <w:rPr>
          <w:rFonts w:ascii="Arial" w:eastAsia="Arial" w:hAnsi="Arial" w:cs="Arial"/>
        </w:rPr>
        <w:t xml:space="preserve"> sign the</w:t>
      </w:r>
      <w:r w:rsidR="00080F9E" w:rsidRPr="00A037AC">
        <w:rPr>
          <w:rFonts w:ascii="Arial" w:eastAsia="Arial" w:hAnsi="Arial" w:cs="Arial"/>
        </w:rPr>
        <w:t xml:space="preserve"> </w:t>
      </w:r>
      <w:r w:rsidR="00080F9E">
        <w:rPr>
          <w:rFonts w:ascii="Arial" w:eastAsia="Arial" w:hAnsi="Arial" w:cs="Arial"/>
        </w:rPr>
        <w:t>c</w:t>
      </w:r>
      <w:r w:rsidR="00080F9E" w:rsidRPr="00A037AC">
        <w:rPr>
          <w:rFonts w:ascii="Arial" w:eastAsia="Arial" w:hAnsi="Arial" w:cs="Arial"/>
        </w:rPr>
        <w:t xml:space="preserve">all-in </w:t>
      </w:r>
      <w:r w:rsidR="00080F9E">
        <w:rPr>
          <w:rFonts w:ascii="Arial" w:eastAsia="Arial" w:hAnsi="Arial" w:cs="Arial"/>
        </w:rPr>
        <w:t>request.</w:t>
      </w:r>
    </w:p>
    <w:p w14:paraId="3B31B6D9" w14:textId="77777777" w:rsidR="00080F9E" w:rsidRDefault="00080F9E" w:rsidP="00835B74">
      <w:pPr>
        <w:rPr>
          <w:rFonts w:ascii="Arial" w:eastAsia="Arial" w:hAnsi="Arial" w:cs="Arial"/>
        </w:rPr>
      </w:pPr>
    </w:p>
    <w:p w14:paraId="4B46C327" w14:textId="6BB780B5" w:rsidR="004D51DE" w:rsidRDefault="00080F9E" w:rsidP="00835B74">
      <w:pPr>
        <w:rPr>
          <w:rFonts w:ascii="Arial" w:hAnsi="Arial" w:cs="Arial"/>
          <w:bCs/>
        </w:rPr>
      </w:pPr>
      <w:r>
        <w:rPr>
          <w:rFonts w:ascii="Arial" w:eastAsia="Arial" w:hAnsi="Arial" w:cs="Arial"/>
        </w:rPr>
        <w:t xml:space="preserve">An unimplemented Executive decision can be called in for one or more of the </w:t>
      </w:r>
      <w:r w:rsidR="00835B74" w:rsidRPr="00835B74">
        <w:rPr>
          <w:rFonts w:ascii="Arial" w:hAnsi="Arial" w:cs="Arial"/>
          <w:bCs/>
        </w:rPr>
        <w:t>following reasons</w:t>
      </w:r>
      <w:r>
        <w:rPr>
          <w:rFonts w:ascii="Arial" w:hAnsi="Arial" w:cs="Arial"/>
          <w:bCs/>
        </w:rPr>
        <w:t>, which must be specified on the Call-in Request Form</w:t>
      </w:r>
      <w:r w:rsidR="004D51DE">
        <w:rPr>
          <w:rFonts w:ascii="Arial" w:hAnsi="Arial" w:cs="Arial"/>
          <w:bCs/>
        </w:rPr>
        <w:t>:</w:t>
      </w:r>
    </w:p>
    <w:p w14:paraId="3D267690" w14:textId="4F21A56B" w:rsidR="004D51DE" w:rsidRDefault="004D51DE" w:rsidP="00835B74">
      <w:pPr>
        <w:pStyle w:val="ListParagraph"/>
        <w:numPr>
          <w:ilvl w:val="0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that </w:t>
      </w:r>
      <w:r w:rsidR="00835B74" w:rsidRPr="004D51DE">
        <w:rPr>
          <w:rFonts w:ascii="Arial" w:hAnsi="Arial" w:cs="Arial"/>
          <w:bCs/>
        </w:rPr>
        <w:t>the decision is outside of the</w:t>
      </w:r>
      <w:r>
        <w:rPr>
          <w:rFonts w:ascii="Arial" w:hAnsi="Arial" w:cs="Arial"/>
          <w:bCs/>
        </w:rPr>
        <w:t xml:space="preserve"> Council’s</w:t>
      </w:r>
      <w:r w:rsidR="00835B74" w:rsidRPr="004D51DE">
        <w:rPr>
          <w:rFonts w:ascii="Arial" w:hAnsi="Arial" w:cs="Arial"/>
          <w:bCs/>
        </w:rPr>
        <w:t xml:space="preserve"> </w:t>
      </w:r>
      <w:r w:rsidR="00E55905">
        <w:rPr>
          <w:rFonts w:ascii="Arial" w:hAnsi="Arial" w:cs="Arial"/>
          <w:bCs/>
        </w:rPr>
        <w:t>B</w:t>
      </w:r>
      <w:r w:rsidR="00835B74" w:rsidRPr="004D51DE">
        <w:rPr>
          <w:rFonts w:ascii="Arial" w:hAnsi="Arial" w:cs="Arial"/>
          <w:bCs/>
        </w:rPr>
        <w:t xml:space="preserve">udget or </w:t>
      </w:r>
      <w:r w:rsidR="00E55905">
        <w:rPr>
          <w:rFonts w:ascii="Arial" w:hAnsi="Arial" w:cs="Arial"/>
          <w:bCs/>
        </w:rPr>
        <w:t>P</w:t>
      </w:r>
      <w:r w:rsidR="00835B74" w:rsidRPr="004D51DE">
        <w:rPr>
          <w:rFonts w:ascii="Arial" w:hAnsi="Arial" w:cs="Arial"/>
          <w:bCs/>
        </w:rPr>
        <w:t xml:space="preserve">olicy </w:t>
      </w:r>
      <w:r w:rsidR="00E55905">
        <w:rPr>
          <w:rFonts w:ascii="Arial" w:hAnsi="Arial" w:cs="Arial"/>
          <w:bCs/>
        </w:rPr>
        <w:t>F</w:t>
      </w:r>
      <w:r w:rsidR="00835B74" w:rsidRPr="004D51DE">
        <w:rPr>
          <w:rFonts w:ascii="Arial" w:hAnsi="Arial" w:cs="Arial"/>
          <w:bCs/>
        </w:rPr>
        <w:t>ramework;</w:t>
      </w:r>
    </w:p>
    <w:p w14:paraId="19048F1A" w14:textId="43655899" w:rsidR="004D51DE" w:rsidRDefault="004D51DE" w:rsidP="00835B74">
      <w:pPr>
        <w:pStyle w:val="ListParagraph"/>
        <w:numPr>
          <w:ilvl w:val="0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that </w:t>
      </w:r>
      <w:r w:rsidR="00835B74" w:rsidRPr="004D51DE">
        <w:rPr>
          <w:rFonts w:ascii="Arial" w:hAnsi="Arial" w:cs="Arial"/>
          <w:bCs/>
        </w:rPr>
        <w:t>the decision-maker has not demonstrated that adequate consultation was carried out before the decision was taken;</w:t>
      </w:r>
    </w:p>
    <w:p w14:paraId="6414ED62" w14:textId="7A4B73B4" w:rsidR="004D51DE" w:rsidRDefault="004D51DE" w:rsidP="00835B74">
      <w:pPr>
        <w:pStyle w:val="ListParagraph"/>
        <w:numPr>
          <w:ilvl w:val="0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that </w:t>
      </w:r>
      <w:r w:rsidR="00835B74" w:rsidRPr="004D51DE">
        <w:rPr>
          <w:rFonts w:ascii="Arial" w:hAnsi="Arial" w:cs="Arial"/>
          <w:bCs/>
        </w:rPr>
        <w:t>the decision-maker has not demonstrated that they</w:t>
      </w:r>
      <w:r>
        <w:rPr>
          <w:rFonts w:ascii="Arial" w:hAnsi="Arial" w:cs="Arial"/>
          <w:bCs/>
        </w:rPr>
        <w:t xml:space="preserve"> have</w:t>
      </w:r>
      <w:r w:rsidR="00835B74" w:rsidRPr="004D51DE">
        <w:rPr>
          <w:rFonts w:ascii="Arial" w:hAnsi="Arial" w:cs="Arial"/>
          <w:bCs/>
        </w:rPr>
        <w:t xml:space="preserve"> considered al</w:t>
      </w:r>
      <w:r w:rsidR="00D333EB">
        <w:rPr>
          <w:rFonts w:ascii="Arial" w:hAnsi="Arial" w:cs="Arial"/>
          <w:bCs/>
        </w:rPr>
        <w:t>l of the</w:t>
      </w:r>
      <w:r w:rsidR="00835B74" w:rsidRPr="004D51DE">
        <w:rPr>
          <w:rFonts w:ascii="Arial" w:hAnsi="Arial" w:cs="Arial"/>
          <w:bCs/>
        </w:rPr>
        <w:t xml:space="preserve"> relevant information; or</w:t>
      </w:r>
    </w:p>
    <w:p w14:paraId="55C5F43D" w14:textId="5678105C" w:rsidR="00835B74" w:rsidRPr="004D51DE" w:rsidRDefault="004D51DE" w:rsidP="00835B74">
      <w:pPr>
        <w:pStyle w:val="ListParagraph"/>
        <w:numPr>
          <w:ilvl w:val="0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that </w:t>
      </w:r>
      <w:r w:rsidR="00835B74" w:rsidRPr="004D51DE">
        <w:rPr>
          <w:rFonts w:ascii="Arial" w:hAnsi="Arial" w:cs="Arial"/>
          <w:bCs/>
        </w:rPr>
        <w:t>the decision-maker has not demonstrated that they</w:t>
      </w:r>
      <w:r>
        <w:rPr>
          <w:rFonts w:ascii="Arial" w:hAnsi="Arial" w:cs="Arial"/>
          <w:bCs/>
        </w:rPr>
        <w:t xml:space="preserve"> have</w:t>
      </w:r>
      <w:r w:rsidR="00835B74" w:rsidRPr="004D51DE">
        <w:rPr>
          <w:rFonts w:ascii="Arial" w:hAnsi="Arial" w:cs="Arial"/>
          <w:bCs/>
        </w:rPr>
        <w:t xml:space="preserve"> considered</w:t>
      </w:r>
      <w:r w:rsidR="00D333EB">
        <w:rPr>
          <w:rFonts w:ascii="Arial" w:hAnsi="Arial" w:cs="Arial"/>
          <w:bCs/>
        </w:rPr>
        <w:t xml:space="preserve"> the</w:t>
      </w:r>
      <w:r w:rsidR="00835B74" w:rsidRPr="004D51DE">
        <w:rPr>
          <w:rFonts w:ascii="Arial" w:hAnsi="Arial" w:cs="Arial"/>
          <w:bCs/>
        </w:rPr>
        <w:t xml:space="preserve"> viable alternatives.</w:t>
      </w:r>
    </w:p>
    <w:p w14:paraId="7DF8FD34" w14:textId="77777777" w:rsidR="00D278EA" w:rsidRDefault="00D278EA" w:rsidP="00D278EA">
      <w:pPr>
        <w:rPr>
          <w:rFonts w:ascii="Arial" w:hAnsi="Arial" w:cs="Arial"/>
        </w:rPr>
      </w:pPr>
    </w:p>
    <w:p w14:paraId="094C3CE7" w14:textId="7B68F791" w:rsidR="00B042D7" w:rsidRDefault="00B042D7" w:rsidP="00D278EA">
      <w:pPr>
        <w:rPr>
          <w:rFonts w:ascii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 w:rsidRPr="00E6405D">
        <w:rPr>
          <w:rFonts w:ascii="Arial" w:eastAsia="Arial" w:hAnsi="Arial" w:cs="Arial"/>
          <w:spacing w:val="-1"/>
        </w:rPr>
        <w:t>h</w:t>
      </w:r>
      <w:r w:rsidRPr="00E6405D">
        <w:rPr>
          <w:rFonts w:ascii="Arial" w:eastAsia="Arial" w:hAnsi="Arial" w:cs="Arial"/>
        </w:rPr>
        <w:t>e</w:t>
      </w:r>
      <w:r w:rsidRPr="00E6405D"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 w:rsidRPr="00E6405D">
        <w:rPr>
          <w:rFonts w:ascii="Arial" w:eastAsia="Arial" w:hAnsi="Arial" w:cs="Arial"/>
        </w:rPr>
        <w:t>all</w:t>
      </w:r>
      <w:r w:rsidRPr="00E6405D">
        <w:rPr>
          <w:rFonts w:ascii="Arial" w:eastAsia="Arial" w:hAnsi="Arial" w:cs="Arial"/>
          <w:spacing w:val="-1"/>
        </w:rPr>
        <w:t>-</w:t>
      </w:r>
      <w:r w:rsidRPr="00E6405D">
        <w:rPr>
          <w:rFonts w:ascii="Arial" w:eastAsia="Arial" w:hAnsi="Arial" w:cs="Arial"/>
        </w:rPr>
        <w:t>in</w:t>
      </w:r>
      <w:r w:rsidRPr="00E6405D">
        <w:rPr>
          <w:rFonts w:ascii="Arial" w:eastAsia="Arial" w:hAnsi="Arial" w:cs="Arial"/>
          <w:spacing w:val="3"/>
        </w:rPr>
        <w:t xml:space="preserve"> </w:t>
      </w:r>
      <w:r w:rsidRPr="00E6405D">
        <w:rPr>
          <w:rFonts w:ascii="Arial" w:eastAsia="Arial" w:hAnsi="Arial" w:cs="Arial"/>
          <w:spacing w:val="1"/>
        </w:rPr>
        <w:t>p</w:t>
      </w:r>
      <w:r w:rsidRPr="00E6405D">
        <w:rPr>
          <w:rFonts w:ascii="Arial" w:eastAsia="Arial" w:hAnsi="Arial" w:cs="Arial"/>
          <w:spacing w:val="-1"/>
        </w:rPr>
        <w:t>r</w:t>
      </w:r>
      <w:r w:rsidRPr="00E6405D">
        <w:rPr>
          <w:rFonts w:ascii="Arial" w:eastAsia="Arial" w:hAnsi="Arial" w:cs="Arial"/>
          <w:spacing w:val="1"/>
        </w:rPr>
        <w:t>o</w:t>
      </w:r>
      <w:r w:rsidRPr="00E6405D">
        <w:rPr>
          <w:rFonts w:ascii="Arial" w:eastAsia="Arial" w:hAnsi="Arial" w:cs="Arial"/>
          <w:spacing w:val="-2"/>
        </w:rPr>
        <w:t>c</w:t>
      </w:r>
      <w:r w:rsidRPr="00E6405D">
        <w:rPr>
          <w:rFonts w:ascii="Arial" w:eastAsia="Arial" w:hAnsi="Arial" w:cs="Arial"/>
          <w:spacing w:val="1"/>
        </w:rPr>
        <w:t>edu</w:t>
      </w:r>
      <w:r w:rsidRPr="00E6405D">
        <w:rPr>
          <w:rFonts w:ascii="Arial" w:eastAsia="Arial" w:hAnsi="Arial" w:cs="Arial"/>
          <w:spacing w:val="-1"/>
        </w:rPr>
        <w:t>r</w:t>
      </w:r>
      <w:r w:rsidRPr="00E6405D">
        <w:rPr>
          <w:rFonts w:ascii="Arial" w:eastAsia="Arial" w:hAnsi="Arial" w:cs="Arial"/>
        </w:rPr>
        <w:t>e</w:t>
      </w:r>
      <w:r w:rsidRPr="00E6405D">
        <w:rPr>
          <w:rFonts w:ascii="Arial" w:eastAsia="Arial" w:hAnsi="Arial" w:cs="Arial"/>
          <w:spacing w:val="1"/>
        </w:rPr>
        <w:t xml:space="preserve"> d</w:t>
      </w:r>
      <w:r w:rsidRPr="00E6405D">
        <w:rPr>
          <w:rFonts w:ascii="Arial" w:eastAsia="Arial" w:hAnsi="Arial" w:cs="Arial"/>
          <w:spacing w:val="-1"/>
        </w:rPr>
        <w:t>o</w:t>
      </w:r>
      <w:r w:rsidRPr="00E6405D">
        <w:rPr>
          <w:rFonts w:ascii="Arial" w:eastAsia="Arial" w:hAnsi="Arial" w:cs="Arial"/>
          <w:spacing w:val="1"/>
        </w:rPr>
        <w:t>e</w:t>
      </w:r>
      <w:r w:rsidRPr="00E6405D">
        <w:rPr>
          <w:rFonts w:ascii="Arial" w:eastAsia="Arial" w:hAnsi="Arial" w:cs="Arial"/>
        </w:rPr>
        <w:t>s</w:t>
      </w:r>
      <w:r w:rsidRPr="00E6405D">
        <w:rPr>
          <w:rFonts w:ascii="Arial" w:eastAsia="Arial" w:hAnsi="Arial" w:cs="Arial"/>
          <w:spacing w:val="2"/>
        </w:rPr>
        <w:t xml:space="preserve"> </w:t>
      </w:r>
      <w:r w:rsidRPr="00E6405D">
        <w:rPr>
          <w:rFonts w:ascii="Arial" w:eastAsia="Arial" w:hAnsi="Arial" w:cs="Arial"/>
          <w:spacing w:val="1"/>
        </w:rPr>
        <w:t>n</w:t>
      </w:r>
      <w:r w:rsidRPr="00E6405D">
        <w:rPr>
          <w:rFonts w:ascii="Arial" w:eastAsia="Arial" w:hAnsi="Arial" w:cs="Arial"/>
          <w:spacing w:val="-1"/>
        </w:rPr>
        <w:t>o</w:t>
      </w:r>
      <w:r w:rsidRPr="00E6405D">
        <w:rPr>
          <w:rFonts w:ascii="Arial" w:eastAsia="Arial" w:hAnsi="Arial" w:cs="Arial"/>
        </w:rPr>
        <w:t>t</w:t>
      </w:r>
      <w:r w:rsidRPr="00E6405D">
        <w:rPr>
          <w:rFonts w:ascii="Arial" w:eastAsia="Arial" w:hAnsi="Arial" w:cs="Arial"/>
          <w:spacing w:val="2"/>
        </w:rPr>
        <w:t xml:space="preserve"> </w:t>
      </w:r>
      <w:r w:rsidRPr="00E6405D">
        <w:rPr>
          <w:rFonts w:ascii="Arial" w:eastAsia="Arial" w:hAnsi="Arial" w:cs="Arial"/>
          <w:spacing w:val="1"/>
        </w:rPr>
        <w:t>app</w:t>
      </w:r>
      <w:r w:rsidRPr="00E6405D">
        <w:rPr>
          <w:rFonts w:ascii="Arial" w:eastAsia="Arial" w:hAnsi="Arial" w:cs="Arial"/>
        </w:rPr>
        <w:t xml:space="preserve">ly </w:t>
      </w:r>
      <w:r w:rsidRPr="00E6405D">
        <w:rPr>
          <w:rFonts w:ascii="Arial" w:eastAsia="Arial" w:hAnsi="Arial" w:cs="Arial"/>
          <w:spacing w:val="-3"/>
        </w:rPr>
        <w:t>w</w:t>
      </w:r>
      <w:r w:rsidRPr="00E6405D">
        <w:rPr>
          <w:rFonts w:ascii="Arial" w:eastAsia="Arial" w:hAnsi="Arial" w:cs="Arial"/>
          <w:spacing w:val="1"/>
        </w:rPr>
        <w:t>he</w:t>
      </w:r>
      <w:r w:rsidRPr="00E6405D">
        <w:rPr>
          <w:rFonts w:ascii="Arial" w:eastAsia="Arial" w:hAnsi="Arial" w:cs="Arial"/>
          <w:spacing w:val="-1"/>
        </w:rPr>
        <w:t>r</w:t>
      </w:r>
      <w:r w:rsidRPr="00E6405D">
        <w:rPr>
          <w:rFonts w:ascii="Arial" w:eastAsia="Arial" w:hAnsi="Arial" w:cs="Arial"/>
        </w:rPr>
        <w:t>e</w:t>
      </w:r>
      <w:r w:rsidRPr="00E6405D">
        <w:rPr>
          <w:rFonts w:ascii="Arial" w:eastAsia="Arial" w:hAnsi="Arial" w:cs="Arial"/>
          <w:spacing w:val="3"/>
        </w:rPr>
        <w:t xml:space="preserve"> </w:t>
      </w:r>
      <w:r w:rsidRPr="00E6405D">
        <w:rPr>
          <w:rFonts w:ascii="Arial" w:eastAsia="Arial" w:hAnsi="Arial" w:cs="Arial"/>
        </w:rPr>
        <w:t>t</w:t>
      </w:r>
      <w:r w:rsidRPr="00E6405D">
        <w:rPr>
          <w:rFonts w:ascii="Arial" w:eastAsia="Arial" w:hAnsi="Arial" w:cs="Arial"/>
          <w:spacing w:val="1"/>
        </w:rPr>
        <w:t>h</w:t>
      </w:r>
      <w:r w:rsidRPr="00E6405D">
        <w:rPr>
          <w:rFonts w:ascii="Arial" w:eastAsia="Arial" w:hAnsi="Arial" w:cs="Arial"/>
        </w:rPr>
        <w:t>e</w:t>
      </w:r>
      <w:r w:rsidRPr="00E6405D">
        <w:rPr>
          <w:rFonts w:ascii="Arial" w:eastAsia="Arial" w:hAnsi="Arial" w:cs="Arial"/>
          <w:spacing w:val="1"/>
        </w:rPr>
        <w:t xml:space="preserve"> dec</w:t>
      </w:r>
      <w:r w:rsidRPr="00E6405D">
        <w:rPr>
          <w:rFonts w:ascii="Arial" w:eastAsia="Arial" w:hAnsi="Arial" w:cs="Arial"/>
          <w:spacing w:val="-4"/>
        </w:rPr>
        <w:t>i</w:t>
      </w:r>
      <w:r w:rsidRPr="00E6405D">
        <w:rPr>
          <w:rFonts w:ascii="Arial" w:eastAsia="Arial" w:hAnsi="Arial" w:cs="Arial"/>
          <w:spacing w:val="1"/>
        </w:rPr>
        <w:t>s</w:t>
      </w:r>
      <w:r w:rsidRPr="00E6405D">
        <w:rPr>
          <w:rFonts w:ascii="Arial" w:eastAsia="Arial" w:hAnsi="Arial" w:cs="Arial"/>
          <w:spacing w:val="-1"/>
        </w:rPr>
        <w:t>i</w:t>
      </w:r>
      <w:r w:rsidRPr="00E6405D">
        <w:rPr>
          <w:rFonts w:ascii="Arial" w:eastAsia="Arial" w:hAnsi="Arial" w:cs="Arial"/>
          <w:spacing w:val="1"/>
        </w:rPr>
        <w:t>o</w:t>
      </w:r>
      <w:r w:rsidRPr="00E6405D">
        <w:rPr>
          <w:rFonts w:ascii="Arial" w:eastAsia="Arial" w:hAnsi="Arial" w:cs="Arial"/>
        </w:rPr>
        <w:t>n</w:t>
      </w:r>
      <w:r>
        <w:rPr>
          <w:rFonts w:ascii="Arial" w:eastAsia="Arial" w:hAnsi="Arial" w:cs="Arial"/>
        </w:rPr>
        <w:t xml:space="preserve"> being</w:t>
      </w:r>
      <w:r w:rsidRPr="00E6405D">
        <w:rPr>
          <w:rFonts w:ascii="Arial" w:eastAsia="Arial" w:hAnsi="Arial" w:cs="Arial"/>
          <w:spacing w:val="3"/>
        </w:rPr>
        <w:t xml:space="preserve"> </w:t>
      </w:r>
      <w:r w:rsidRPr="00E6405D">
        <w:rPr>
          <w:rFonts w:ascii="Arial" w:eastAsia="Arial" w:hAnsi="Arial" w:cs="Arial"/>
        </w:rPr>
        <w:t>t</w:t>
      </w:r>
      <w:r w:rsidRPr="00E6405D">
        <w:rPr>
          <w:rFonts w:ascii="Arial" w:eastAsia="Arial" w:hAnsi="Arial" w:cs="Arial"/>
          <w:spacing w:val="1"/>
        </w:rPr>
        <w:t>a</w:t>
      </w:r>
      <w:r w:rsidRPr="00E6405D">
        <w:rPr>
          <w:rFonts w:ascii="Arial" w:eastAsia="Arial" w:hAnsi="Arial" w:cs="Arial"/>
          <w:spacing w:val="-2"/>
        </w:rPr>
        <w:t>k</w:t>
      </w:r>
      <w:r w:rsidRPr="00E6405D">
        <w:rPr>
          <w:rFonts w:ascii="Arial" w:eastAsia="Arial" w:hAnsi="Arial" w:cs="Arial"/>
          <w:spacing w:val="1"/>
        </w:rPr>
        <w:t>e</w:t>
      </w:r>
      <w:r w:rsidRPr="00E6405D">
        <w:rPr>
          <w:rFonts w:ascii="Arial" w:eastAsia="Arial" w:hAnsi="Arial" w:cs="Arial"/>
        </w:rPr>
        <w:t>n</w:t>
      </w:r>
      <w:r w:rsidRPr="00E6405D">
        <w:rPr>
          <w:rFonts w:ascii="Arial" w:eastAsia="Arial" w:hAnsi="Arial" w:cs="Arial"/>
          <w:spacing w:val="3"/>
        </w:rPr>
        <w:t xml:space="preserve"> </w:t>
      </w:r>
      <w:r w:rsidRPr="00E6405D">
        <w:rPr>
          <w:rFonts w:ascii="Arial" w:eastAsia="Arial" w:hAnsi="Arial" w:cs="Arial"/>
        </w:rPr>
        <w:t>is</w:t>
      </w:r>
      <w:r w:rsidRPr="00E6405D">
        <w:rPr>
          <w:rFonts w:ascii="Arial" w:eastAsia="Arial" w:hAnsi="Arial" w:cs="Arial"/>
          <w:spacing w:val="2"/>
        </w:rPr>
        <w:t xml:space="preserve"> </w:t>
      </w:r>
      <w:r w:rsidRPr="00E6405D">
        <w:rPr>
          <w:rFonts w:ascii="Arial" w:eastAsia="Arial" w:hAnsi="Arial" w:cs="Arial"/>
          <w:spacing w:val="1"/>
        </w:rPr>
        <w:t>u</w:t>
      </w:r>
      <w:r w:rsidRPr="00E6405D">
        <w:rPr>
          <w:rFonts w:ascii="Arial" w:eastAsia="Arial" w:hAnsi="Arial" w:cs="Arial"/>
          <w:spacing w:val="-1"/>
        </w:rPr>
        <w:t>rg</w:t>
      </w:r>
      <w:r w:rsidRPr="00E6405D">
        <w:rPr>
          <w:rFonts w:ascii="Arial" w:eastAsia="Arial" w:hAnsi="Arial" w:cs="Arial"/>
          <w:spacing w:val="1"/>
        </w:rPr>
        <w:t>en</w:t>
      </w:r>
      <w:r w:rsidRPr="00E6405D">
        <w:rPr>
          <w:rFonts w:ascii="Arial" w:eastAsia="Arial" w:hAnsi="Arial" w:cs="Arial"/>
          <w:spacing w:val="-2"/>
        </w:rPr>
        <w:t>t</w:t>
      </w:r>
      <w:r w:rsidRPr="00E6405D">
        <w:rPr>
          <w:rFonts w:ascii="Arial" w:eastAsia="Arial" w:hAnsi="Arial" w:cs="Arial"/>
        </w:rPr>
        <w:t xml:space="preserve">. A </w:t>
      </w:r>
      <w:r w:rsidRPr="00E6405D">
        <w:rPr>
          <w:rFonts w:ascii="Arial" w:eastAsia="Arial" w:hAnsi="Arial" w:cs="Arial"/>
          <w:spacing w:val="1"/>
        </w:rPr>
        <w:t>dec</w:t>
      </w:r>
      <w:r w:rsidRPr="00E6405D">
        <w:rPr>
          <w:rFonts w:ascii="Arial" w:eastAsia="Arial" w:hAnsi="Arial" w:cs="Arial"/>
          <w:spacing w:val="-1"/>
        </w:rPr>
        <w:t>i</w:t>
      </w:r>
      <w:r w:rsidRPr="00E6405D">
        <w:rPr>
          <w:rFonts w:ascii="Arial" w:eastAsia="Arial" w:hAnsi="Arial" w:cs="Arial"/>
          <w:spacing w:val="1"/>
        </w:rPr>
        <w:t>s</w:t>
      </w:r>
      <w:r w:rsidRPr="00E6405D">
        <w:rPr>
          <w:rFonts w:ascii="Arial" w:eastAsia="Arial" w:hAnsi="Arial" w:cs="Arial"/>
          <w:spacing w:val="-1"/>
        </w:rPr>
        <w:t>i</w:t>
      </w:r>
      <w:r w:rsidRPr="00E6405D">
        <w:rPr>
          <w:rFonts w:ascii="Arial" w:eastAsia="Arial" w:hAnsi="Arial" w:cs="Arial"/>
          <w:spacing w:val="1"/>
        </w:rPr>
        <w:t>o</w:t>
      </w:r>
      <w:r w:rsidRPr="00E6405D">
        <w:rPr>
          <w:rFonts w:ascii="Arial" w:eastAsia="Arial" w:hAnsi="Arial" w:cs="Arial"/>
        </w:rPr>
        <w:t>n</w:t>
      </w:r>
      <w:r w:rsidRPr="00E6405D">
        <w:rPr>
          <w:rFonts w:ascii="Arial" w:eastAsia="Arial" w:hAnsi="Arial" w:cs="Arial"/>
          <w:spacing w:val="3"/>
        </w:rPr>
        <w:t xml:space="preserve"> </w:t>
      </w:r>
      <w:r w:rsidRPr="00E6405D">
        <w:rPr>
          <w:rFonts w:ascii="Arial" w:eastAsia="Arial" w:hAnsi="Arial" w:cs="Arial"/>
        </w:rPr>
        <w:t xml:space="preserve">is </w:t>
      </w:r>
      <w:r w:rsidRPr="00E6405D">
        <w:rPr>
          <w:rFonts w:ascii="Arial" w:eastAsia="Arial" w:hAnsi="Arial" w:cs="Arial"/>
          <w:spacing w:val="1"/>
        </w:rPr>
        <w:t>u</w:t>
      </w:r>
      <w:r w:rsidRPr="00E6405D">
        <w:rPr>
          <w:rFonts w:ascii="Arial" w:eastAsia="Arial" w:hAnsi="Arial" w:cs="Arial"/>
          <w:spacing w:val="-1"/>
        </w:rPr>
        <w:t>rg</w:t>
      </w:r>
      <w:r w:rsidRPr="00E6405D">
        <w:rPr>
          <w:rFonts w:ascii="Arial" w:eastAsia="Arial" w:hAnsi="Arial" w:cs="Arial"/>
          <w:spacing w:val="1"/>
        </w:rPr>
        <w:t>en</w:t>
      </w:r>
      <w:r w:rsidRPr="00E6405D">
        <w:rPr>
          <w:rFonts w:ascii="Arial" w:eastAsia="Arial" w:hAnsi="Arial" w:cs="Arial"/>
        </w:rPr>
        <w:t>t</w:t>
      </w:r>
      <w:r>
        <w:rPr>
          <w:rFonts w:ascii="Arial" w:eastAsia="Arial" w:hAnsi="Arial" w:cs="Arial"/>
        </w:rPr>
        <w:t xml:space="preserve"> only</w:t>
      </w:r>
      <w:r w:rsidRPr="00E6405D">
        <w:rPr>
          <w:rFonts w:ascii="Arial" w:eastAsia="Arial" w:hAnsi="Arial" w:cs="Arial"/>
          <w:spacing w:val="2"/>
        </w:rPr>
        <w:t xml:space="preserve"> </w:t>
      </w:r>
      <w:r w:rsidRPr="00E6405D">
        <w:rPr>
          <w:rFonts w:ascii="Arial" w:eastAsia="Arial" w:hAnsi="Arial" w:cs="Arial"/>
          <w:spacing w:val="-3"/>
        </w:rPr>
        <w:t>i</w:t>
      </w:r>
      <w:r w:rsidRPr="00E6405D">
        <w:rPr>
          <w:rFonts w:ascii="Arial" w:eastAsia="Arial" w:hAnsi="Arial" w:cs="Arial"/>
        </w:rPr>
        <w:t>f</w:t>
      </w:r>
      <w:r w:rsidRPr="00E6405D">
        <w:rPr>
          <w:rFonts w:ascii="Arial" w:eastAsia="Arial" w:hAnsi="Arial" w:cs="Arial"/>
          <w:spacing w:val="2"/>
        </w:rPr>
        <w:t xml:space="preserve"> </w:t>
      </w:r>
      <w:r w:rsidRPr="00E6405D">
        <w:rPr>
          <w:rFonts w:ascii="Arial" w:eastAsia="Arial" w:hAnsi="Arial" w:cs="Arial"/>
          <w:spacing w:val="-1"/>
        </w:rPr>
        <w:t>a</w:t>
      </w:r>
      <w:r w:rsidRPr="00E6405D">
        <w:rPr>
          <w:rFonts w:ascii="Arial" w:eastAsia="Arial" w:hAnsi="Arial" w:cs="Arial"/>
          <w:spacing w:val="1"/>
        </w:rPr>
        <w:t>n</w:t>
      </w:r>
      <w:r w:rsidRPr="00E6405D">
        <w:rPr>
          <w:rFonts w:ascii="Arial" w:eastAsia="Arial" w:hAnsi="Arial" w:cs="Arial"/>
        </w:rPr>
        <w:t xml:space="preserve">y </w:t>
      </w:r>
      <w:r w:rsidRPr="00E6405D">
        <w:rPr>
          <w:rFonts w:ascii="Arial" w:eastAsia="Arial" w:hAnsi="Arial" w:cs="Arial"/>
          <w:spacing w:val="1"/>
        </w:rPr>
        <w:t>de</w:t>
      </w:r>
      <w:r w:rsidRPr="00E6405D">
        <w:rPr>
          <w:rFonts w:ascii="Arial" w:eastAsia="Arial" w:hAnsi="Arial" w:cs="Arial"/>
        </w:rPr>
        <w:t>l</w:t>
      </w:r>
      <w:r w:rsidRPr="00E6405D">
        <w:rPr>
          <w:rFonts w:ascii="Arial" w:eastAsia="Arial" w:hAnsi="Arial" w:cs="Arial"/>
          <w:spacing w:val="1"/>
        </w:rPr>
        <w:t>a</w:t>
      </w:r>
      <w:r w:rsidRPr="00E6405D">
        <w:rPr>
          <w:rFonts w:ascii="Arial" w:eastAsia="Arial" w:hAnsi="Arial" w:cs="Arial"/>
        </w:rPr>
        <w:t>y li</w:t>
      </w:r>
      <w:r w:rsidRPr="00E6405D">
        <w:rPr>
          <w:rFonts w:ascii="Arial" w:eastAsia="Arial" w:hAnsi="Arial" w:cs="Arial"/>
          <w:spacing w:val="1"/>
        </w:rPr>
        <w:t>k</w:t>
      </w:r>
      <w:r w:rsidRPr="00E6405D">
        <w:rPr>
          <w:rFonts w:ascii="Arial" w:eastAsia="Arial" w:hAnsi="Arial" w:cs="Arial"/>
        </w:rPr>
        <w:t>ely to</w:t>
      </w:r>
      <w:r w:rsidRPr="00E6405D">
        <w:rPr>
          <w:rFonts w:ascii="Arial" w:eastAsia="Arial" w:hAnsi="Arial" w:cs="Arial"/>
          <w:spacing w:val="3"/>
        </w:rPr>
        <w:t xml:space="preserve"> </w:t>
      </w:r>
      <w:r w:rsidRPr="00E6405D">
        <w:rPr>
          <w:rFonts w:ascii="Arial" w:eastAsia="Arial" w:hAnsi="Arial" w:cs="Arial"/>
          <w:spacing w:val="1"/>
        </w:rPr>
        <w:t>b</w:t>
      </w:r>
      <w:r w:rsidRPr="00E6405D">
        <w:rPr>
          <w:rFonts w:ascii="Arial" w:eastAsia="Arial" w:hAnsi="Arial" w:cs="Arial"/>
        </w:rPr>
        <w:t>e</w:t>
      </w:r>
      <w:r w:rsidRPr="00E6405D">
        <w:rPr>
          <w:rFonts w:ascii="Arial" w:eastAsia="Arial" w:hAnsi="Arial" w:cs="Arial"/>
          <w:spacing w:val="3"/>
        </w:rPr>
        <w:t xml:space="preserve"> </w:t>
      </w:r>
      <w:r w:rsidRPr="00E6405D">
        <w:rPr>
          <w:rFonts w:ascii="Arial" w:eastAsia="Arial" w:hAnsi="Arial" w:cs="Arial"/>
          <w:spacing w:val="-2"/>
        </w:rPr>
        <w:t>c</w:t>
      </w:r>
      <w:r w:rsidRPr="00E6405D">
        <w:rPr>
          <w:rFonts w:ascii="Arial" w:eastAsia="Arial" w:hAnsi="Arial" w:cs="Arial"/>
          <w:spacing w:val="1"/>
        </w:rPr>
        <w:t>aus</w:t>
      </w:r>
      <w:r w:rsidRPr="00E6405D">
        <w:rPr>
          <w:rFonts w:ascii="Arial" w:eastAsia="Arial" w:hAnsi="Arial" w:cs="Arial"/>
          <w:spacing w:val="-2"/>
        </w:rPr>
        <w:t>e</w:t>
      </w:r>
      <w:r w:rsidRPr="00E6405D">
        <w:rPr>
          <w:rFonts w:ascii="Arial" w:eastAsia="Arial" w:hAnsi="Arial" w:cs="Arial"/>
        </w:rPr>
        <w:t>d</w:t>
      </w:r>
      <w:r w:rsidRPr="00E6405D">
        <w:rPr>
          <w:rFonts w:ascii="Arial" w:eastAsia="Arial" w:hAnsi="Arial" w:cs="Arial"/>
          <w:spacing w:val="3"/>
        </w:rPr>
        <w:t xml:space="preserve"> </w:t>
      </w:r>
      <w:r w:rsidRPr="00E6405D">
        <w:rPr>
          <w:rFonts w:ascii="Arial" w:eastAsia="Arial" w:hAnsi="Arial" w:cs="Arial"/>
          <w:spacing w:val="1"/>
        </w:rPr>
        <w:t>b</w:t>
      </w:r>
      <w:r w:rsidRPr="00E6405D">
        <w:rPr>
          <w:rFonts w:ascii="Arial" w:eastAsia="Arial" w:hAnsi="Arial" w:cs="Arial"/>
        </w:rPr>
        <w:t>y t</w:t>
      </w:r>
      <w:r w:rsidRPr="00E6405D">
        <w:rPr>
          <w:rFonts w:ascii="Arial" w:eastAsia="Arial" w:hAnsi="Arial" w:cs="Arial"/>
          <w:spacing w:val="1"/>
        </w:rPr>
        <w:t>h</w:t>
      </w:r>
      <w:r w:rsidRPr="00E6405D">
        <w:rPr>
          <w:rFonts w:ascii="Arial" w:eastAsia="Arial" w:hAnsi="Arial" w:cs="Arial"/>
        </w:rPr>
        <w:t>e</w:t>
      </w:r>
      <w:r w:rsidRPr="00E6405D"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 w:rsidRPr="00E6405D">
        <w:rPr>
          <w:rFonts w:ascii="Arial" w:eastAsia="Arial" w:hAnsi="Arial" w:cs="Arial"/>
        </w:rPr>
        <w:t>all</w:t>
      </w:r>
      <w:r w:rsidRPr="00E6405D">
        <w:rPr>
          <w:rFonts w:ascii="Arial" w:eastAsia="Arial" w:hAnsi="Arial" w:cs="Arial"/>
          <w:spacing w:val="-1"/>
        </w:rPr>
        <w:t>-</w:t>
      </w:r>
      <w:r w:rsidRPr="00E6405D">
        <w:rPr>
          <w:rFonts w:ascii="Arial" w:eastAsia="Arial" w:hAnsi="Arial" w:cs="Arial"/>
        </w:rPr>
        <w:t>in</w:t>
      </w:r>
      <w:r w:rsidRPr="00E6405D">
        <w:rPr>
          <w:rFonts w:ascii="Arial" w:eastAsia="Arial" w:hAnsi="Arial" w:cs="Arial"/>
          <w:spacing w:val="3"/>
        </w:rPr>
        <w:t xml:space="preserve"> </w:t>
      </w:r>
      <w:r w:rsidRPr="00E6405D">
        <w:rPr>
          <w:rFonts w:ascii="Arial" w:eastAsia="Arial" w:hAnsi="Arial" w:cs="Arial"/>
          <w:spacing w:val="1"/>
        </w:rPr>
        <w:t>p</w:t>
      </w:r>
      <w:r w:rsidRPr="00E6405D">
        <w:rPr>
          <w:rFonts w:ascii="Arial" w:eastAsia="Arial" w:hAnsi="Arial" w:cs="Arial"/>
          <w:spacing w:val="-3"/>
        </w:rPr>
        <w:t>r</w:t>
      </w:r>
      <w:r w:rsidRPr="00E6405D">
        <w:rPr>
          <w:rFonts w:ascii="Arial" w:eastAsia="Arial" w:hAnsi="Arial" w:cs="Arial"/>
          <w:spacing w:val="1"/>
        </w:rPr>
        <w:t>oc</w:t>
      </w:r>
      <w:r w:rsidRPr="00E6405D">
        <w:rPr>
          <w:rFonts w:ascii="Arial" w:eastAsia="Arial" w:hAnsi="Arial" w:cs="Arial"/>
        </w:rPr>
        <w:t>e</w:t>
      </w:r>
      <w:r w:rsidRPr="00E6405D">
        <w:rPr>
          <w:rFonts w:ascii="Arial" w:eastAsia="Arial" w:hAnsi="Arial" w:cs="Arial"/>
          <w:spacing w:val="1"/>
        </w:rPr>
        <w:t>s</w:t>
      </w:r>
      <w:r w:rsidRPr="00E6405D">
        <w:rPr>
          <w:rFonts w:ascii="Arial" w:eastAsia="Arial" w:hAnsi="Arial" w:cs="Arial"/>
        </w:rPr>
        <w:t>s</w:t>
      </w:r>
      <w:r w:rsidRPr="00E6405D">
        <w:rPr>
          <w:rFonts w:ascii="Arial" w:eastAsia="Arial" w:hAnsi="Arial" w:cs="Arial"/>
          <w:spacing w:val="1"/>
        </w:rPr>
        <w:t xml:space="preserve"> </w:t>
      </w:r>
      <w:r w:rsidRPr="00E6405D">
        <w:rPr>
          <w:rFonts w:ascii="Arial" w:eastAsia="Arial" w:hAnsi="Arial" w:cs="Arial"/>
          <w:spacing w:val="-3"/>
        </w:rPr>
        <w:t>w</w:t>
      </w:r>
      <w:r w:rsidRPr="00E6405D">
        <w:rPr>
          <w:rFonts w:ascii="Arial" w:eastAsia="Arial" w:hAnsi="Arial" w:cs="Arial"/>
          <w:spacing w:val="1"/>
        </w:rPr>
        <w:t>ou</w:t>
      </w:r>
      <w:r w:rsidRPr="00E6405D">
        <w:rPr>
          <w:rFonts w:ascii="Arial" w:eastAsia="Arial" w:hAnsi="Arial" w:cs="Arial"/>
        </w:rPr>
        <w:t>ld</w:t>
      </w:r>
      <w:r w:rsidRPr="00E6405D">
        <w:rPr>
          <w:rFonts w:ascii="Arial" w:eastAsia="Arial" w:hAnsi="Arial" w:cs="Arial"/>
          <w:spacing w:val="3"/>
        </w:rPr>
        <w:t xml:space="preserve"> </w:t>
      </w:r>
      <w:r w:rsidRPr="00E6405D">
        <w:rPr>
          <w:rFonts w:ascii="Arial" w:eastAsia="Arial" w:hAnsi="Arial" w:cs="Arial"/>
          <w:spacing w:val="1"/>
        </w:rPr>
        <w:t>s</w:t>
      </w:r>
      <w:r w:rsidRPr="00E6405D">
        <w:rPr>
          <w:rFonts w:ascii="Arial" w:eastAsia="Arial" w:hAnsi="Arial" w:cs="Arial"/>
        </w:rPr>
        <w:t>e</w:t>
      </w:r>
      <w:r w:rsidRPr="00E6405D">
        <w:rPr>
          <w:rFonts w:ascii="Arial" w:eastAsia="Arial" w:hAnsi="Arial" w:cs="Arial"/>
          <w:spacing w:val="-1"/>
        </w:rPr>
        <w:t>r</w:t>
      </w:r>
      <w:r w:rsidRPr="00E6405D">
        <w:rPr>
          <w:rFonts w:ascii="Arial" w:eastAsia="Arial" w:hAnsi="Arial" w:cs="Arial"/>
        </w:rPr>
        <w:t>i</w:t>
      </w:r>
      <w:r w:rsidRPr="00E6405D">
        <w:rPr>
          <w:rFonts w:ascii="Arial" w:eastAsia="Arial" w:hAnsi="Arial" w:cs="Arial"/>
          <w:spacing w:val="-1"/>
        </w:rPr>
        <w:t>o</w:t>
      </w:r>
      <w:r w:rsidRPr="00E6405D">
        <w:rPr>
          <w:rFonts w:ascii="Arial" w:eastAsia="Arial" w:hAnsi="Arial" w:cs="Arial"/>
          <w:spacing w:val="1"/>
        </w:rPr>
        <w:t>us</w:t>
      </w:r>
      <w:r w:rsidRPr="00E6405D">
        <w:rPr>
          <w:rFonts w:ascii="Arial" w:eastAsia="Arial" w:hAnsi="Arial" w:cs="Arial"/>
          <w:spacing w:val="-1"/>
        </w:rPr>
        <w:t>l</w:t>
      </w:r>
      <w:r w:rsidRPr="00E6405D">
        <w:rPr>
          <w:rFonts w:ascii="Arial" w:eastAsia="Arial" w:hAnsi="Arial" w:cs="Arial"/>
        </w:rPr>
        <w:t xml:space="preserve">y </w:t>
      </w:r>
      <w:r w:rsidRPr="00E6405D">
        <w:rPr>
          <w:rFonts w:ascii="Arial" w:eastAsia="Arial" w:hAnsi="Arial" w:cs="Arial"/>
          <w:spacing w:val="1"/>
        </w:rPr>
        <w:t>p</w:t>
      </w:r>
      <w:r w:rsidRPr="00E6405D">
        <w:rPr>
          <w:rFonts w:ascii="Arial" w:eastAsia="Arial" w:hAnsi="Arial" w:cs="Arial"/>
          <w:spacing w:val="-1"/>
        </w:rPr>
        <w:t>r</w:t>
      </w:r>
      <w:r w:rsidRPr="00E6405D">
        <w:rPr>
          <w:rFonts w:ascii="Arial" w:eastAsia="Arial" w:hAnsi="Arial" w:cs="Arial"/>
          <w:spacing w:val="1"/>
        </w:rPr>
        <w:t>e</w:t>
      </w:r>
      <w:r w:rsidRPr="00E6405D">
        <w:rPr>
          <w:rFonts w:ascii="Arial" w:eastAsia="Arial" w:hAnsi="Arial" w:cs="Arial"/>
        </w:rPr>
        <w:t>j</w:t>
      </w:r>
      <w:r w:rsidRPr="00E6405D">
        <w:rPr>
          <w:rFonts w:ascii="Arial" w:eastAsia="Arial" w:hAnsi="Arial" w:cs="Arial"/>
          <w:spacing w:val="1"/>
        </w:rPr>
        <w:t>ud</w:t>
      </w:r>
      <w:r w:rsidRPr="00E6405D">
        <w:rPr>
          <w:rFonts w:ascii="Arial" w:eastAsia="Arial" w:hAnsi="Arial" w:cs="Arial"/>
        </w:rPr>
        <w:t>i</w:t>
      </w:r>
      <w:r w:rsidRPr="00E6405D">
        <w:rPr>
          <w:rFonts w:ascii="Arial" w:eastAsia="Arial" w:hAnsi="Arial" w:cs="Arial"/>
          <w:spacing w:val="1"/>
        </w:rPr>
        <w:t>c</w:t>
      </w:r>
      <w:r w:rsidRPr="00E6405D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 xml:space="preserve"> either</w:t>
      </w:r>
      <w:r w:rsidRPr="00E6405D">
        <w:rPr>
          <w:rFonts w:ascii="Arial" w:eastAsia="Arial" w:hAnsi="Arial" w:cs="Arial"/>
          <w:spacing w:val="2"/>
        </w:rPr>
        <w:t xml:space="preserve"> </w:t>
      </w:r>
      <w:r w:rsidRPr="00E6405D">
        <w:rPr>
          <w:rFonts w:ascii="Arial" w:eastAsia="Arial" w:hAnsi="Arial" w:cs="Arial"/>
          <w:spacing w:val="-2"/>
        </w:rPr>
        <w:t>t</w:t>
      </w:r>
      <w:r w:rsidRPr="00E6405D">
        <w:rPr>
          <w:rFonts w:ascii="Arial" w:eastAsia="Arial" w:hAnsi="Arial" w:cs="Arial"/>
          <w:spacing w:val="1"/>
        </w:rPr>
        <w:t>h</w:t>
      </w:r>
      <w:r w:rsidRPr="00E6405D">
        <w:rPr>
          <w:rFonts w:ascii="Arial" w:eastAsia="Arial" w:hAnsi="Arial" w:cs="Arial"/>
        </w:rPr>
        <w:t>e</w:t>
      </w:r>
      <w:r w:rsidRPr="00E6405D">
        <w:rPr>
          <w:rFonts w:ascii="Arial" w:eastAsia="Arial" w:hAnsi="Arial" w:cs="Arial"/>
          <w:spacing w:val="3"/>
        </w:rPr>
        <w:t xml:space="preserve"> </w:t>
      </w:r>
      <w:r w:rsidRPr="00E6405D">
        <w:rPr>
          <w:rFonts w:ascii="Arial" w:eastAsia="Arial" w:hAnsi="Arial" w:cs="Arial"/>
        </w:rPr>
        <w:t>C</w:t>
      </w:r>
      <w:r w:rsidRPr="00E6405D">
        <w:rPr>
          <w:rFonts w:ascii="Arial" w:eastAsia="Arial" w:hAnsi="Arial" w:cs="Arial"/>
          <w:spacing w:val="-1"/>
        </w:rPr>
        <w:t>o</w:t>
      </w:r>
      <w:r w:rsidRPr="00E6405D">
        <w:rPr>
          <w:rFonts w:ascii="Arial" w:eastAsia="Arial" w:hAnsi="Arial" w:cs="Arial"/>
          <w:spacing w:val="1"/>
        </w:rPr>
        <w:t>unc</w:t>
      </w:r>
      <w:r w:rsidRPr="00E6405D">
        <w:rPr>
          <w:rFonts w:ascii="Arial" w:eastAsia="Arial" w:hAnsi="Arial" w:cs="Arial"/>
          <w:spacing w:val="-1"/>
        </w:rPr>
        <w:t>i</w:t>
      </w:r>
      <w:r w:rsidRPr="00E6405D">
        <w:rPr>
          <w:rFonts w:ascii="Arial" w:eastAsia="Arial" w:hAnsi="Arial" w:cs="Arial"/>
        </w:rPr>
        <w:t>l’s</w:t>
      </w:r>
      <w:r w:rsidRPr="00E6405D">
        <w:rPr>
          <w:rFonts w:ascii="Arial" w:eastAsia="Arial" w:hAnsi="Arial" w:cs="Arial"/>
          <w:spacing w:val="2"/>
        </w:rPr>
        <w:t xml:space="preserve"> </w:t>
      </w:r>
      <w:r w:rsidRPr="00E6405D">
        <w:rPr>
          <w:rFonts w:ascii="Arial" w:eastAsia="Arial" w:hAnsi="Arial" w:cs="Arial"/>
          <w:spacing w:val="1"/>
        </w:rPr>
        <w:t>o</w:t>
      </w:r>
      <w:r w:rsidRPr="00E6405D">
        <w:rPr>
          <w:rFonts w:ascii="Arial" w:eastAsia="Arial" w:hAnsi="Arial" w:cs="Arial"/>
        </w:rPr>
        <w:t>r</w:t>
      </w:r>
      <w:r w:rsidRPr="00E6405D">
        <w:rPr>
          <w:rFonts w:ascii="Arial" w:eastAsia="Arial" w:hAnsi="Arial" w:cs="Arial"/>
          <w:spacing w:val="1"/>
        </w:rPr>
        <w:t xml:space="preserve"> </w:t>
      </w:r>
      <w:r w:rsidRPr="00E6405D">
        <w:rPr>
          <w:rFonts w:ascii="Arial" w:eastAsia="Arial" w:hAnsi="Arial" w:cs="Arial"/>
        </w:rPr>
        <w:t>t</w:t>
      </w:r>
      <w:r w:rsidRPr="00E6405D">
        <w:rPr>
          <w:rFonts w:ascii="Arial" w:eastAsia="Arial" w:hAnsi="Arial" w:cs="Arial"/>
          <w:spacing w:val="1"/>
        </w:rPr>
        <w:t>h</w:t>
      </w:r>
      <w:r w:rsidRPr="00E6405D">
        <w:rPr>
          <w:rFonts w:ascii="Arial" w:eastAsia="Arial" w:hAnsi="Arial" w:cs="Arial"/>
        </w:rPr>
        <w:t>e</w:t>
      </w:r>
      <w:r w:rsidRPr="00E6405D">
        <w:rPr>
          <w:rFonts w:ascii="Arial" w:eastAsia="Arial" w:hAnsi="Arial" w:cs="Arial"/>
          <w:spacing w:val="3"/>
        </w:rPr>
        <w:t xml:space="preserve"> </w:t>
      </w:r>
      <w:r w:rsidRPr="00E6405D">
        <w:rPr>
          <w:rFonts w:ascii="Arial" w:eastAsia="Arial" w:hAnsi="Arial" w:cs="Arial"/>
          <w:spacing w:val="-1"/>
        </w:rPr>
        <w:t>p</w:t>
      </w:r>
      <w:r w:rsidRPr="00E6405D">
        <w:rPr>
          <w:rFonts w:ascii="Arial" w:eastAsia="Arial" w:hAnsi="Arial" w:cs="Arial"/>
          <w:spacing w:val="1"/>
        </w:rPr>
        <w:t>ub</w:t>
      </w:r>
      <w:r w:rsidRPr="00E6405D">
        <w:rPr>
          <w:rFonts w:ascii="Arial" w:eastAsia="Arial" w:hAnsi="Arial" w:cs="Arial"/>
        </w:rPr>
        <w:t>li</w:t>
      </w:r>
      <w:r w:rsidRPr="00E6405D">
        <w:rPr>
          <w:rFonts w:ascii="Arial" w:eastAsia="Arial" w:hAnsi="Arial" w:cs="Arial"/>
          <w:spacing w:val="1"/>
        </w:rPr>
        <w:t>c</w:t>
      </w:r>
      <w:r w:rsidRPr="00E6405D">
        <w:rPr>
          <w:rFonts w:ascii="Arial" w:eastAsia="Arial" w:hAnsi="Arial" w:cs="Arial"/>
          <w:spacing w:val="-1"/>
        </w:rPr>
        <w:t>’s</w:t>
      </w:r>
      <w:r w:rsidRPr="00E6405D">
        <w:rPr>
          <w:rFonts w:ascii="Arial" w:eastAsia="Arial" w:hAnsi="Arial" w:cs="Arial"/>
          <w:spacing w:val="2"/>
        </w:rPr>
        <w:t xml:space="preserve"> </w:t>
      </w:r>
      <w:r w:rsidRPr="00E6405D">
        <w:rPr>
          <w:rFonts w:ascii="Arial" w:eastAsia="Arial" w:hAnsi="Arial" w:cs="Arial"/>
        </w:rPr>
        <w:t>i</w:t>
      </w:r>
      <w:r w:rsidRPr="00E6405D">
        <w:rPr>
          <w:rFonts w:ascii="Arial" w:eastAsia="Arial" w:hAnsi="Arial" w:cs="Arial"/>
          <w:spacing w:val="1"/>
        </w:rPr>
        <w:t>n</w:t>
      </w:r>
      <w:r w:rsidRPr="00E6405D">
        <w:rPr>
          <w:rFonts w:ascii="Arial" w:eastAsia="Arial" w:hAnsi="Arial" w:cs="Arial"/>
        </w:rPr>
        <w:t>t</w:t>
      </w:r>
      <w:r w:rsidRPr="00E6405D">
        <w:rPr>
          <w:rFonts w:ascii="Arial" w:eastAsia="Arial" w:hAnsi="Arial" w:cs="Arial"/>
          <w:spacing w:val="1"/>
        </w:rPr>
        <w:t>e</w:t>
      </w:r>
      <w:r w:rsidRPr="00E6405D">
        <w:rPr>
          <w:rFonts w:ascii="Arial" w:eastAsia="Arial" w:hAnsi="Arial" w:cs="Arial"/>
          <w:spacing w:val="-1"/>
        </w:rPr>
        <w:t>r</w:t>
      </w:r>
      <w:r w:rsidRPr="00E6405D">
        <w:rPr>
          <w:rFonts w:ascii="Arial" w:eastAsia="Arial" w:hAnsi="Arial" w:cs="Arial"/>
          <w:spacing w:val="1"/>
        </w:rPr>
        <w:t>e</w:t>
      </w:r>
      <w:r w:rsidRPr="00E6405D">
        <w:rPr>
          <w:rFonts w:ascii="Arial" w:eastAsia="Arial" w:hAnsi="Arial" w:cs="Arial"/>
          <w:spacing w:val="-2"/>
        </w:rPr>
        <w:t>st</w:t>
      </w:r>
      <w:r w:rsidRPr="00E6405D">
        <w:rPr>
          <w:rFonts w:ascii="Arial" w:eastAsia="Arial" w:hAnsi="Arial" w:cs="Arial"/>
          <w:spacing w:val="1"/>
        </w:rPr>
        <w:t>s</w:t>
      </w:r>
      <w:r w:rsidRPr="00E6405D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However, exemption from the usual call-in process should only be used in extreme circumstances and should not </w:t>
      </w:r>
      <w:r w:rsidR="000813C7">
        <w:rPr>
          <w:rFonts w:ascii="Arial" w:eastAsia="Arial" w:hAnsi="Arial" w:cs="Arial"/>
        </w:rPr>
        <w:t>feature as</w:t>
      </w:r>
      <w:r>
        <w:rPr>
          <w:rFonts w:ascii="Arial" w:eastAsia="Arial" w:hAnsi="Arial" w:cs="Arial"/>
        </w:rPr>
        <w:t xml:space="preserve"> a regular </w:t>
      </w:r>
      <w:r w:rsidR="000813C7">
        <w:rPr>
          <w:rFonts w:ascii="Arial" w:eastAsia="Arial" w:hAnsi="Arial" w:cs="Arial"/>
        </w:rPr>
        <w:t>part</w:t>
      </w:r>
      <w:r>
        <w:rPr>
          <w:rFonts w:ascii="Arial" w:eastAsia="Arial" w:hAnsi="Arial" w:cs="Arial"/>
        </w:rPr>
        <w:t xml:space="preserve"> of decision-making.</w:t>
      </w:r>
    </w:p>
    <w:p w14:paraId="5D9E5927" w14:textId="77777777" w:rsidR="00B042D7" w:rsidRDefault="00B042D7" w:rsidP="00D278EA">
      <w:pPr>
        <w:rPr>
          <w:rFonts w:ascii="Arial" w:hAnsi="Arial" w:cs="Arial"/>
        </w:rPr>
      </w:pPr>
    </w:p>
    <w:p w14:paraId="33580475" w14:textId="24D9918F" w:rsidR="00D278EA" w:rsidRDefault="00682CFF" w:rsidP="00D278EA">
      <w:pPr>
        <w:rPr>
          <w:rFonts w:ascii="Arial" w:hAnsi="Arial" w:cs="Arial"/>
          <w:b/>
          <w:color w:val="3D3938"/>
        </w:rPr>
      </w:pPr>
      <w:r>
        <w:rPr>
          <w:rFonts w:ascii="Arial" w:hAnsi="Arial" w:cs="Arial"/>
          <w:b/>
          <w:color w:val="3D3938"/>
        </w:rPr>
        <w:t>How</w:t>
      </w:r>
      <w:r w:rsidR="00D278EA">
        <w:rPr>
          <w:rFonts w:ascii="Arial" w:hAnsi="Arial" w:cs="Arial"/>
          <w:b/>
          <w:color w:val="3D3938"/>
        </w:rPr>
        <w:t xml:space="preserve"> call-in </w:t>
      </w:r>
      <w:r>
        <w:rPr>
          <w:rFonts w:ascii="Arial" w:hAnsi="Arial" w:cs="Arial"/>
          <w:b/>
          <w:color w:val="3D3938"/>
        </w:rPr>
        <w:t xml:space="preserve">requests are </w:t>
      </w:r>
      <w:r w:rsidR="007B4A7A">
        <w:rPr>
          <w:rFonts w:ascii="Arial" w:hAnsi="Arial" w:cs="Arial"/>
          <w:b/>
          <w:color w:val="3D3938"/>
        </w:rPr>
        <w:t>assessed</w:t>
      </w:r>
    </w:p>
    <w:p w14:paraId="52AFB898" w14:textId="77777777" w:rsidR="00D278EA" w:rsidRDefault="00D278EA" w:rsidP="00D278EA">
      <w:pPr>
        <w:rPr>
          <w:rFonts w:ascii="Arial" w:hAnsi="Arial" w:cs="Arial"/>
          <w:b/>
        </w:rPr>
      </w:pPr>
    </w:p>
    <w:p w14:paraId="78E5DF58" w14:textId="77777777" w:rsidR="00E15E88" w:rsidRDefault="007B4A7A" w:rsidP="00D278EA">
      <w:pPr>
        <w:rPr>
          <w:rFonts w:ascii="Arial" w:eastAsia="Arial" w:hAnsi="Arial" w:cs="Arial"/>
        </w:rPr>
      </w:pPr>
      <w:r w:rsidRPr="008C683C">
        <w:rPr>
          <w:rFonts w:ascii="Arial" w:eastAsia="Arial" w:hAnsi="Arial" w:cs="Arial"/>
        </w:rPr>
        <w:t>Th</w:t>
      </w:r>
      <w:r w:rsidRPr="009C1700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 xml:space="preserve"> Head of</w:t>
      </w:r>
      <w:r w:rsidRPr="008C683C">
        <w:rPr>
          <w:rFonts w:ascii="Arial" w:eastAsia="Arial" w:hAnsi="Arial" w:cs="Arial"/>
        </w:rPr>
        <w:t xml:space="preserve"> Governance </w:t>
      </w:r>
      <w:r>
        <w:rPr>
          <w:rFonts w:ascii="Arial" w:eastAsia="Arial" w:hAnsi="Arial" w:cs="Arial"/>
        </w:rPr>
        <w:t>is</w:t>
      </w:r>
      <w:r w:rsidRPr="008C683C">
        <w:rPr>
          <w:rFonts w:ascii="Arial" w:eastAsia="Arial" w:hAnsi="Arial" w:cs="Arial"/>
        </w:rPr>
        <w:t xml:space="preserve"> responsibl</w:t>
      </w:r>
      <w:r w:rsidRPr="009C1700">
        <w:rPr>
          <w:rFonts w:ascii="Arial" w:eastAsia="Arial" w:hAnsi="Arial" w:cs="Arial"/>
        </w:rPr>
        <w:t>e</w:t>
      </w:r>
      <w:r w:rsidRPr="008C683C">
        <w:rPr>
          <w:rFonts w:ascii="Arial" w:eastAsia="Arial" w:hAnsi="Arial" w:cs="Arial"/>
        </w:rPr>
        <w:t xml:space="preserve"> fo</w:t>
      </w:r>
      <w:r w:rsidRPr="009C1700">
        <w:rPr>
          <w:rFonts w:ascii="Arial" w:eastAsia="Arial" w:hAnsi="Arial" w:cs="Arial"/>
        </w:rPr>
        <w:t>r</w:t>
      </w:r>
      <w:r w:rsidRPr="008C683C">
        <w:rPr>
          <w:rFonts w:ascii="Arial" w:eastAsia="Arial" w:hAnsi="Arial" w:cs="Arial"/>
        </w:rPr>
        <w:t xml:space="preserve"> assessin</w:t>
      </w:r>
      <w:r w:rsidRPr="009C1700">
        <w:rPr>
          <w:rFonts w:ascii="Arial" w:eastAsia="Arial" w:hAnsi="Arial" w:cs="Arial"/>
        </w:rPr>
        <w:t>g</w:t>
      </w:r>
      <w:r w:rsidRPr="008C683C">
        <w:rPr>
          <w:rFonts w:ascii="Arial" w:eastAsia="Arial" w:hAnsi="Arial" w:cs="Arial"/>
        </w:rPr>
        <w:t xml:space="preserve"> th</w:t>
      </w:r>
      <w:r w:rsidRPr="009C1700">
        <w:rPr>
          <w:rFonts w:ascii="Arial" w:eastAsia="Arial" w:hAnsi="Arial" w:cs="Arial"/>
        </w:rPr>
        <w:t>e</w:t>
      </w:r>
      <w:r w:rsidRPr="008C683C">
        <w:rPr>
          <w:rFonts w:ascii="Arial" w:eastAsia="Arial" w:hAnsi="Arial" w:cs="Arial"/>
        </w:rPr>
        <w:t xml:space="preserve"> v</w:t>
      </w:r>
      <w:r w:rsidRPr="009C1700">
        <w:rPr>
          <w:rFonts w:ascii="Arial" w:eastAsia="Arial" w:hAnsi="Arial" w:cs="Arial"/>
        </w:rPr>
        <w:t>alidity</w:t>
      </w:r>
      <w:r w:rsidRPr="008C683C">
        <w:rPr>
          <w:rFonts w:ascii="Arial" w:eastAsia="Arial" w:hAnsi="Arial" w:cs="Arial"/>
        </w:rPr>
        <w:t xml:space="preserve"> </w:t>
      </w:r>
      <w:r w:rsidRPr="009C1700">
        <w:rPr>
          <w:rFonts w:ascii="Arial" w:eastAsia="Arial" w:hAnsi="Arial" w:cs="Arial"/>
        </w:rPr>
        <w:t>of call-</w:t>
      </w:r>
      <w:r w:rsidRPr="008C683C">
        <w:rPr>
          <w:rFonts w:ascii="Arial" w:eastAsia="Arial" w:hAnsi="Arial" w:cs="Arial"/>
        </w:rPr>
        <w:t>in</w:t>
      </w:r>
      <w:r>
        <w:rPr>
          <w:rFonts w:ascii="Arial" w:eastAsia="Arial" w:hAnsi="Arial" w:cs="Arial"/>
        </w:rPr>
        <w:t xml:space="preserve"> requests against the four criteria set out above</w:t>
      </w:r>
      <w:r w:rsidRPr="009C1700">
        <w:rPr>
          <w:rFonts w:ascii="Arial" w:eastAsia="Arial" w:hAnsi="Arial" w:cs="Arial"/>
        </w:rPr>
        <w:t>,</w:t>
      </w:r>
      <w:r w:rsidRPr="008C683C">
        <w:rPr>
          <w:rFonts w:ascii="Arial" w:eastAsia="Arial" w:hAnsi="Arial" w:cs="Arial"/>
        </w:rPr>
        <w:t xml:space="preserve"> i</w:t>
      </w:r>
      <w:r w:rsidRPr="009C1700">
        <w:rPr>
          <w:rFonts w:ascii="Arial" w:eastAsia="Arial" w:hAnsi="Arial" w:cs="Arial"/>
        </w:rPr>
        <w:t>n</w:t>
      </w:r>
      <w:r w:rsidRPr="008C683C">
        <w:rPr>
          <w:rFonts w:ascii="Arial" w:eastAsia="Arial" w:hAnsi="Arial" w:cs="Arial"/>
        </w:rPr>
        <w:t xml:space="preserve"> consultatio</w:t>
      </w:r>
      <w:r w:rsidRPr="009C1700">
        <w:rPr>
          <w:rFonts w:ascii="Arial" w:eastAsia="Arial" w:hAnsi="Arial" w:cs="Arial"/>
        </w:rPr>
        <w:t>n</w:t>
      </w:r>
      <w:r w:rsidRPr="008C683C">
        <w:rPr>
          <w:rFonts w:ascii="Arial" w:eastAsia="Arial" w:hAnsi="Arial" w:cs="Arial"/>
        </w:rPr>
        <w:t xml:space="preserve"> wit</w:t>
      </w:r>
      <w:r w:rsidRPr="009C1700">
        <w:rPr>
          <w:rFonts w:ascii="Arial" w:eastAsia="Arial" w:hAnsi="Arial" w:cs="Arial"/>
        </w:rPr>
        <w:t>h</w:t>
      </w:r>
      <w:r w:rsidRPr="008C683C">
        <w:rPr>
          <w:rFonts w:ascii="Arial" w:eastAsia="Arial" w:hAnsi="Arial" w:cs="Arial"/>
        </w:rPr>
        <w:t xml:space="preserve"> th</w:t>
      </w:r>
      <w:r w:rsidRPr="009C1700">
        <w:rPr>
          <w:rFonts w:ascii="Arial" w:eastAsia="Arial" w:hAnsi="Arial" w:cs="Arial"/>
        </w:rPr>
        <w:t>e</w:t>
      </w:r>
      <w:r w:rsidRPr="008C683C">
        <w:rPr>
          <w:rFonts w:ascii="Arial" w:eastAsia="Arial" w:hAnsi="Arial" w:cs="Arial"/>
        </w:rPr>
        <w:t xml:space="preserve"> Director </w:t>
      </w:r>
      <w:r>
        <w:rPr>
          <w:rFonts w:ascii="Arial" w:eastAsia="Arial" w:hAnsi="Arial" w:cs="Arial"/>
        </w:rPr>
        <w:t>of</w:t>
      </w:r>
      <w:r w:rsidRPr="008C683C">
        <w:rPr>
          <w:rFonts w:ascii="Arial" w:eastAsia="Arial" w:hAnsi="Arial" w:cs="Arial"/>
        </w:rPr>
        <w:t xml:space="preserve"> Legal and </w:t>
      </w:r>
      <w:r w:rsidRPr="00551B5C">
        <w:rPr>
          <w:rFonts w:ascii="Arial" w:eastAsia="Arial" w:hAnsi="Arial" w:cs="Arial"/>
        </w:rPr>
        <w:t>Governance in</w:t>
      </w:r>
      <w:r>
        <w:rPr>
          <w:rFonts w:ascii="Arial" w:eastAsia="Arial" w:hAnsi="Arial" w:cs="Arial"/>
        </w:rPr>
        <w:t xml:space="preserve"> any</w:t>
      </w:r>
      <w:r w:rsidRPr="00551B5C">
        <w:rPr>
          <w:rFonts w:ascii="Arial" w:eastAsia="Arial" w:hAnsi="Arial" w:cs="Arial"/>
        </w:rPr>
        <w:t xml:space="preserve"> case</w:t>
      </w:r>
      <w:r>
        <w:rPr>
          <w:rFonts w:ascii="Arial" w:eastAsia="Arial" w:hAnsi="Arial" w:cs="Arial"/>
        </w:rPr>
        <w:t>s</w:t>
      </w:r>
      <w:r w:rsidRPr="00551B5C">
        <w:rPr>
          <w:rFonts w:ascii="Arial" w:eastAsia="Arial" w:hAnsi="Arial" w:cs="Arial"/>
        </w:rPr>
        <w:t xml:space="preserve"> of doubt.</w:t>
      </w:r>
      <w:r>
        <w:rPr>
          <w:rFonts w:ascii="Arial" w:eastAsia="Arial" w:hAnsi="Arial" w:cs="Arial"/>
        </w:rPr>
        <w:t xml:space="preserve"> Any call-in requests that </w:t>
      </w:r>
      <w:r w:rsidR="00E15E88">
        <w:rPr>
          <w:rFonts w:ascii="Arial" w:eastAsia="Arial" w:hAnsi="Arial" w:cs="Arial"/>
        </w:rPr>
        <w:t>appear</w:t>
      </w:r>
      <w:r>
        <w:rPr>
          <w:rFonts w:ascii="Arial" w:eastAsia="Arial" w:hAnsi="Arial" w:cs="Arial"/>
        </w:rPr>
        <w:t xml:space="preserve"> to be </w:t>
      </w:r>
      <w:r>
        <w:rPr>
          <w:rFonts w:ascii="Arial" w:hAnsi="Arial" w:cs="Arial"/>
        </w:rPr>
        <w:t>defamatory or frivolous will be rejected.</w:t>
      </w:r>
    </w:p>
    <w:p w14:paraId="57F30675" w14:textId="77777777" w:rsidR="00E15E88" w:rsidRDefault="00E15E88" w:rsidP="00D278EA">
      <w:pPr>
        <w:rPr>
          <w:rFonts w:ascii="Arial" w:eastAsia="Arial" w:hAnsi="Arial" w:cs="Arial"/>
        </w:rPr>
      </w:pPr>
    </w:p>
    <w:p w14:paraId="721263FB" w14:textId="24E4E543" w:rsidR="006B246E" w:rsidRDefault="00E15E88" w:rsidP="00D278E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Where a</w:t>
      </w:r>
      <w:r w:rsidR="007B4A7A" w:rsidRPr="00551B5C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c</w:t>
      </w:r>
      <w:r w:rsidR="007B4A7A" w:rsidRPr="00551B5C">
        <w:rPr>
          <w:rFonts w:ascii="Arial" w:eastAsia="Arial" w:hAnsi="Arial" w:cs="Arial"/>
        </w:rPr>
        <w:t>all-in request</w:t>
      </w:r>
      <w:r>
        <w:rPr>
          <w:rFonts w:ascii="Arial" w:eastAsia="Arial" w:hAnsi="Arial" w:cs="Arial"/>
        </w:rPr>
        <w:t xml:space="preserve"> is</w:t>
      </w:r>
      <w:r w:rsidR="007B4A7A" w:rsidRPr="008C683C">
        <w:rPr>
          <w:rFonts w:ascii="Arial" w:eastAsia="Arial" w:hAnsi="Arial" w:cs="Arial"/>
        </w:rPr>
        <w:t xml:space="preserve"> </w:t>
      </w:r>
      <w:r w:rsidR="006D1830">
        <w:rPr>
          <w:rFonts w:ascii="Arial" w:eastAsia="Arial" w:hAnsi="Arial" w:cs="Arial"/>
        </w:rPr>
        <w:t>considered</w:t>
      </w:r>
      <w:r w:rsidR="007B4A7A" w:rsidRPr="008C683C">
        <w:rPr>
          <w:rFonts w:ascii="Arial" w:eastAsia="Arial" w:hAnsi="Arial" w:cs="Arial"/>
        </w:rPr>
        <w:t xml:space="preserve"> to be valid</w:t>
      </w:r>
      <w:r w:rsidR="007B4A7A">
        <w:rPr>
          <w:rFonts w:ascii="Arial" w:eastAsia="Arial" w:hAnsi="Arial" w:cs="Arial"/>
        </w:rPr>
        <w:t>,</w:t>
      </w:r>
      <w:r w:rsidR="006B2F90">
        <w:rPr>
          <w:rFonts w:ascii="Arial" w:eastAsia="Arial" w:hAnsi="Arial" w:cs="Arial"/>
        </w:rPr>
        <w:t xml:space="preserve"> </w:t>
      </w:r>
      <w:r w:rsidR="006B2F90">
        <w:rPr>
          <w:rFonts w:ascii="Arial" w:hAnsi="Arial" w:cs="Arial"/>
        </w:rPr>
        <w:t>the decision-maker</w:t>
      </w:r>
      <w:r w:rsidR="006D1830">
        <w:rPr>
          <w:rFonts w:ascii="Arial" w:hAnsi="Arial" w:cs="Arial"/>
        </w:rPr>
        <w:t xml:space="preserve"> and relevant</w:t>
      </w:r>
      <w:r w:rsidR="006B2F90">
        <w:rPr>
          <w:rFonts w:ascii="Arial" w:hAnsi="Arial" w:cs="Arial"/>
        </w:rPr>
        <w:t xml:space="preserve"> Executive Member, Corporate Director</w:t>
      </w:r>
      <w:r w:rsidR="006D1830">
        <w:rPr>
          <w:rFonts w:ascii="Arial" w:hAnsi="Arial" w:cs="Arial"/>
        </w:rPr>
        <w:t>, Director</w:t>
      </w:r>
      <w:r w:rsidR="006B2F90">
        <w:rPr>
          <w:rFonts w:ascii="Arial" w:hAnsi="Arial" w:cs="Arial"/>
        </w:rPr>
        <w:t xml:space="preserve"> and decision author will be informed</w:t>
      </w:r>
      <w:r>
        <w:rPr>
          <w:rFonts w:ascii="Arial" w:eastAsia="Arial" w:hAnsi="Arial" w:cs="Arial"/>
        </w:rPr>
        <w:t xml:space="preserve"> th</w:t>
      </w:r>
      <w:r w:rsidR="006B2F90">
        <w:rPr>
          <w:rFonts w:ascii="Arial" w:eastAsia="Arial" w:hAnsi="Arial" w:cs="Arial"/>
        </w:rPr>
        <w:t>at</w:t>
      </w:r>
      <w:r w:rsidR="007B4A7A" w:rsidRPr="008C683C">
        <w:rPr>
          <w:rFonts w:ascii="Arial" w:eastAsia="Arial" w:hAnsi="Arial" w:cs="Arial"/>
        </w:rPr>
        <w:t xml:space="preserve"> implementatio</w:t>
      </w:r>
      <w:r w:rsidR="007B4A7A" w:rsidRPr="00E6405D">
        <w:rPr>
          <w:rFonts w:ascii="Arial" w:eastAsia="Arial" w:hAnsi="Arial" w:cs="Arial"/>
        </w:rPr>
        <w:t>n</w:t>
      </w:r>
      <w:r w:rsidR="007B4A7A" w:rsidRPr="008C683C">
        <w:rPr>
          <w:rFonts w:ascii="Arial" w:eastAsia="Arial" w:hAnsi="Arial" w:cs="Arial"/>
        </w:rPr>
        <w:t xml:space="preserve"> o</w:t>
      </w:r>
      <w:r w:rsidR="007B4A7A" w:rsidRPr="00E6405D">
        <w:rPr>
          <w:rFonts w:ascii="Arial" w:eastAsia="Arial" w:hAnsi="Arial" w:cs="Arial"/>
        </w:rPr>
        <w:t>f</w:t>
      </w:r>
      <w:r w:rsidR="007B4A7A" w:rsidRPr="008C683C">
        <w:rPr>
          <w:rFonts w:ascii="Arial" w:eastAsia="Arial" w:hAnsi="Arial" w:cs="Arial"/>
        </w:rPr>
        <w:t xml:space="preserve"> th</w:t>
      </w:r>
      <w:r w:rsidR="007B4A7A" w:rsidRPr="00E6405D">
        <w:rPr>
          <w:rFonts w:ascii="Arial" w:eastAsia="Arial" w:hAnsi="Arial" w:cs="Arial"/>
        </w:rPr>
        <w:t>e</w:t>
      </w:r>
      <w:r w:rsidR="007B4A7A" w:rsidRPr="008C683C">
        <w:rPr>
          <w:rFonts w:ascii="Arial" w:eastAsia="Arial" w:hAnsi="Arial" w:cs="Arial"/>
        </w:rPr>
        <w:t xml:space="preserve"> decisio</w:t>
      </w:r>
      <w:r w:rsidR="007B4A7A" w:rsidRPr="00E6405D">
        <w:rPr>
          <w:rFonts w:ascii="Arial" w:eastAsia="Arial" w:hAnsi="Arial" w:cs="Arial"/>
        </w:rPr>
        <w:t>n</w:t>
      </w:r>
      <w:r w:rsidR="007B4A7A" w:rsidRPr="008C683C">
        <w:rPr>
          <w:rFonts w:ascii="Arial" w:eastAsia="Arial" w:hAnsi="Arial" w:cs="Arial"/>
        </w:rPr>
        <w:t xml:space="preserve"> i</w:t>
      </w:r>
      <w:r w:rsidR="007B4A7A" w:rsidRPr="00E6405D">
        <w:rPr>
          <w:rFonts w:ascii="Arial" w:eastAsia="Arial" w:hAnsi="Arial" w:cs="Arial"/>
        </w:rPr>
        <w:t>s</w:t>
      </w:r>
      <w:r w:rsidR="007B4A7A" w:rsidRPr="008C683C">
        <w:rPr>
          <w:rFonts w:ascii="Arial" w:eastAsia="Arial" w:hAnsi="Arial" w:cs="Arial"/>
        </w:rPr>
        <w:t xml:space="preserve"> suspende</w:t>
      </w:r>
      <w:r w:rsidR="007B4A7A" w:rsidRPr="00E6405D">
        <w:rPr>
          <w:rFonts w:ascii="Arial" w:eastAsia="Arial" w:hAnsi="Arial" w:cs="Arial"/>
        </w:rPr>
        <w:t>d</w:t>
      </w:r>
      <w:r w:rsidR="007B4A7A" w:rsidRPr="008C683C">
        <w:rPr>
          <w:rFonts w:ascii="Arial" w:eastAsia="Arial" w:hAnsi="Arial" w:cs="Arial"/>
        </w:rPr>
        <w:t xml:space="preserve"> </w:t>
      </w:r>
      <w:r w:rsidR="006B246E" w:rsidRPr="006B246E">
        <w:rPr>
          <w:rFonts w:ascii="Arial" w:eastAsia="Arial" w:hAnsi="Arial" w:cs="Arial"/>
        </w:rPr>
        <w:t xml:space="preserve">until the </w:t>
      </w:r>
      <w:r w:rsidR="006B246E">
        <w:rPr>
          <w:rFonts w:ascii="Arial" w:eastAsia="Arial" w:hAnsi="Arial" w:cs="Arial"/>
        </w:rPr>
        <w:t>c</w:t>
      </w:r>
      <w:r w:rsidR="006B246E" w:rsidRPr="006B246E">
        <w:rPr>
          <w:rFonts w:ascii="Arial" w:eastAsia="Arial" w:hAnsi="Arial" w:cs="Arial"/>
        </w:rPr>
        <w:t xml:space="preserve">all-in request has been considered at a meeting of </w:t>
      </w:r>
      <w:r w:rsidR="006D1830">
        <w:rPr>
          <w:rFonts w:ascii="Arial" w:eastAsia="Arial" w:hAnsi="Arial" w:cs="Arial"/>
        </w:rPr>
        <w:t>an</w:t>
      </w:r>
      <w:r w:rsidR="006B246E" w:rsidRPr="006B246E">
        <w:rPr>
          <w:rFonts w:ascii="Arial" w:eastAsia="Arial" w:hAnsi="Arial" w:cs="Arial"/>
        </w:rPr>
        <w:t xml:space="preserve"> Overview and Scrutiny Committee.</w:t>
      </w:r>
      <w:r w:rsidR="006B246E">
        <w:rPr>
          <w:rFonts w:ascii="Arial" w:hAnsi="Arial" w:cs="Arial"/>
        </w:rPr>
        <w:t xml:space="preserve"> </w:t>
      </w:r>
      <w:r w:rsidR="006B246E" w:rsidRPr="008C683C">
        <w:rPr>
          <w:rFonts w:ascii="Arial" w:eastAsia="Arial" w:hAnsi="Arial" w:cs="Arial"/>
        </w:rPr>
        <w:t>The</w:t>
      </w:r>
      <w:r w:rsidR="006B246E">
        <w:rPr>
          <w:rFonts w:ascii="Arial" w:eastAsia="Arial" w:hAnsi="Arial" w:cs="Arial"/>
        </w:rPr>
        <w:t xml:space="preserve"> Overview and Scrutiny</w:t>
      </w:r>
      <w:r w:rsidR="006B246E" w:rsidRPr="008C683C">
        <w:rPr>
          <w:rFonts w:ascii="Arial" w:eastAsia="Arial" w:hAnsi="Arial" w:cs="Arial"/>
        </w:rPr>
        <w:t xml:space="preserve"> Committee</w:t>
      </w:r>
      <w:r w:rsidR="006B246E">
        <w:rPr>
          <w:rFonts w:ascii="Arial" w:eastAsia="Arial" w:hAnsi="Arial" w:cs="Arial"/>
        </w:rPr>
        <w:t xml:space="preserve"> with the remit relevant to the substance of the decision</w:t>
      </w:r>
      <w:r w:rsidR="006B246E" w:rsidRPr="008C683C">
        <w:rPr>
          <w:rFonts w:ascii="Arial" w:eastAsia="Arial" w:hAnsi="Arial" w:cs="Arial"/>
        </w:rPr>
        <w:t xml:space="preserve"> </w:t>
      </w:r>
      <w:r w:rsidR="008E0C91">
        <w:rPr>
          <w:rFonts w:ascii="Arial" w:eastAsia="Arial" w:hAnsi="Arial" w:cs="Arial"/>
        </w:rPr>
        <w:t>must</w:t>
      </w:r>
      <w:r w:rsidR="006D1830">
        <w:rPr>
          <w:rFonts w:ascii="Arial" w:eastAsia="Arial" w:hAnsi="Arial" w:cs="Arial"/>
        </w:rPr>
        <w:t xml:space="preserve"> then</w:t>
      </w:r>
      <w:r w:rsidR="006B246E">
        <w:rPr>
          <w:rFonts w:ascii="Arial" w:eastAsia="Arial" w:hAnsi="Arial" w:cs="Arial"/>
        </w:rPr>
        <w:t xml:space="preserve"> meet</w:t>
      </w:r>
      <w:r w:rsidR="006B246E" w:rsidRPr="008C683C">
        <w:rPr>
          <w:rFonts w:ascii="Arial" w:eastAsia="Arial" w:hAnsi="Arial" w:cs="Arial"/>
        </w:rPr>
        <w:t xml:space="preserve"> within seve</w:t>
      </w:r>
      <w:r w:rsidR="006B246E" w:rsidRPr="009C1700">
        <w:rPr>
          <w:rFonts w:ascii="Arial" w:eastAsia="Arial" w:hAnsi="Arial" w:cs="Arial"/>
        </w:rPr>
        <w:t>n</w:t>
      </w:r>
      <w:r w:rsidR="006B246E" w:rsidRPr="008C683C">
        <w:rPr>
          <w:rFonts w:ascii="Arial" w:eastAsia="Arial" w:hAnsi="Arial" w:cs="Arial"/>
        </w:rPr>
        <w:t xml:space="preserve"> clear workin</w:t>
      </w:r>
      <w:r w:rsidR="006B246E" w:rsidRPr="009C1700">
        <w:rPr>
          <w:rFonts w:ascii="Arial" w:eastAsia="Arial" w:hAnsi="Arial" w:cs="Arial"/>
        </w:rPr>
        <w:t>g</w:t>
      </w:r>
      <w:r w:rsidR="006B246E" w:rsidRPr="008C683C">
        <w:rPr>
          <w:rFonts w:ascii="Arial" w:eastAsia="Arial" w:hAnsi="Arial" w:cs="Arial"/>
        </w:rPr>
        <w:t xml:space="preserve"> day</w:t>
      </w:r>
      <w:r w:rsidR="006B246E" w:rsidRPr="009C1700">
        <w:rPr>
          <w:rFonts w:ascii="Arial" w:eastAsia="Arial" w:hAnsi="Arial" w:cs="Arial"/>
        </w:rPr>
        <w:t>s</w:t>
      </w:r>
      <w:r w:rsidR="006B246E" w:rsidRPr="008C683C">
        <w:rPr>
          <w:rFonts w:ascii="Arial" w:eastAsia="Arial" w:hAnsi="Arial" w:cs="Arial"/>
        </w:rPr>
        <w:t xml:space="preserve"> of th</w:t>
      </w:r>
      <w:r w:rsidR="006B246E" w:rsidRPr="009C1700">
        <w:rPr>
          <w:rFonts w:ascii="Arial" w:eastAsia="Arial" w:hAnsi="Arial" w:cs="Arial"/>
        </w:rPr>
        <w:t>e</w:t>
      </w:r>
      <w:r w:rsidR="006B246E" w:rsidRPr="008C683C">
        <w:rPr>
          <w:rFonts w:ascii="Arial" w:eastAsia="Arial" w:hAnsi="Arial" w:cs="Arial"/>
        </w:rPr>
        <w:t xml:space="preserve"> receip</w:t>
      </w:r>
      <w:r w:rsidR="006B246E" w:rsidRPr="009C1700">
        <w:rPr>
          <w:rFonts w:ascii="Arial" w:eastAsia="Arial" w:hAnsi="Arial" w:cs="Arial"/>
        </w:rPr>
        <w:t>t</w:t>
      </w:r>
      <w:r w:rsidR="006B246E" w:rsidRPr="008C683C">
        <w:rPr>
          <w:rFonts w:ascii="Arial" w:eastAsia="Arial" w:hAnsi="Arial" w:cs="Arial"/>
        </w:rPr>
        <w:t xml:space="preserve"> o</w:t>
      </w:r>
      <w:r w:rsidR="006B246E" w:rsidRPr="009C1700">
        <w:rPr>
          <w:rFonts w:ascii="Arial" w:eastAsia="Arial" w:hAnsi="Arial" w:cs="Arial"/>
        </w:rPr>
        <w:t>f</w:t>
      </w:r>
      <w:r w:rsidR="006B246E" w:rsidRPr="008C683C">
        <w:rPr>
          <w:rFonts w:ascii="Arial" w:eastAsia="Arial" w:hAnsi="Arial" w:cs="Arial"/>
        </w:rPr>
        <w:t xml:space="preserve"> </w:t>
      </w:r>
      <w:r w:rsidR="006B246E">
        <w:rPr>
          <w:rFonts w:ascii="Arial" w:eastAsia="Arial" w:hAnsi="Arial" w:cs="Arial"/>
        </w:rPr>
        <w:t>the</w:t>
      </w:r>
      <w:r w:rsidR="006B246E" w:rsidRPr="008C683C">
        <w:rPr>
          <w:rFonts w:ascii="Arial" w:eastAsia="Arial" w:hAnsi="Arial" w:cs="Arial"/>
        </w:rPr>
        <w:t xml:space="preserve"> </w:t>
      </w:r>
      <w:r w:rsidR="006B246E">
        <w:rPr>
          <w:rFonts w:ascii="Arial" w:eastAsia="Arial" w:hAnsi="Arial" w:cs="Arial"/>
        </w:rPr>
        <w:t>c</w:t>
      </w:r>
      <w:r w:rsidR="006B246E" w:rsidRPr="008C683C">
        <w:rPr>
          <w:rFonts w:ascii="Arial" w:eastAsia="Arial" w:hAnsi="Arial" w:cs="Arial"/>
        </w:rPr>
        <w:t>all-in request</w:t>
      </w:r>
      <w:r w:rsidR="006B246E" w:rsidRPr="009C1700">
        <w:rPr>
          <w:rFonts w:ascii="Arial" w:eastAsia="Arial" w:hAnsi="Arial" w:cs="Arial"/>
        </w:rPr>
        <w:t>,</w:t>
      </w:r>
      <w:r w:rsidR="006B246E" w:rsidRPr="008C683C">
        <w:rPr>
          <w:rFonts w:ascii="Arial" w:eastAsia="Arial" w:hAnsi="Arial" w:cs="Arial"/>
        </w:rPr>
        <w:t xml:space="preserve"> o</w:t>
      </w:r>
      <w:r w:rsidR="006B246E" w:rsidRPr="009C1700">
        <w:rPr>
          <w:rFonts w:ascii="Arial" w:eastAsia="Arial" w:hAnsi="Arial" w:cs="Arial"/>
        </w:rPr>
        <w:t>r</w:t>
      </w:r>
      <w:r w:rsidR="006B246E" w:rsidRPr="008C683C">
        <w:rPr>
          <w:rFonts w:ascii="Arial" w:eastAsia="Arial" w:hAnsi="Arial" w:cs="Arial"/>
        </w:rPr>
        <w:t xml:space="preserve"> a</w:t>
      </w:r>
      <w:r w:rsidR="006B246E" w:rsidRPr="009C1700">
        <w:rPr>
          <w:rFonts w:ascii="Arial" w:eastAsia="Arial" w:hAnsi="Arial" w:cs="Arial"/>
        </w:rPr>
        <w:t>t</w:t>
      </w:r>
      <w:r w:rsidR="006B246E" w:rsidRPr="008C683C">
        <w:rPr>
          <w:rFonts w:ascii="Arial" w:eastAsia="Arial" w:hAnsi="Arial" w:cs="Arial"/>
        </w:rPr>
        <w:t xml:space="preserve"> </w:t>
      </w:r>
      <w:r w:rsidR="006B246E" w:rsidRPr="009C1700">
        <w:rPr>
          <w:rFonts w:ascii="Arial" w:eastAsia="Arial" w:hAnsi="Arial" w:cs="Arial"/>
        </w:rPr>
        <w:t>a</w:t>
      </w:r>
      <w:r w:rsidR="006B246E" w:rsidRPr="008C683C">
        <w:rPr>
          <w:rFonts w:ascii="Arial" w:eastAsia="Arial" w:hAnsi="Arial" w:cs="Arial"/>
        </w:rPr>
        <w:t xml:space="preserve"> late</w:t>
      </w:r>
      <w:r w:rsidR="006B246E" w:rsidRPr="009C1700">
        <w:rPr>
          <w:rFonts w:ascii="Arial" w:eastAsia="Arial" w:hAnsi="Arial" w:cs="Arial"/>
        </w:rPr>
        <w:t>r</w:t>
      </w:r>
      <w:r w:rsidR="006B246E" w:rsidRPr="008C683C">
        <w:rPr>
          <w:rFonts w:ascii="Arial" w:eastAsia="Arial" w:hAnsi="Arial" w:cs="Arial"/>
        </w:rPr>
        <w:t xml:space="preserve"> dat</w:t>
      </w:r>
      <w:r w:rsidR="006B246E" w:rsidRPr="009C1700">
        <w:rPr>
          <w:rFonts w:ascii="Arial" w:eastAsia="Arial" w:hAnsi="Arial" w:cs="Arial"/>
        </w:rPr>
        <w:t>e</w:t>
      </w:r>
      <w:r w:rsidR="006B246E" w:rsidRPr="008C683C">
        <w:rPr>
          <w:rFonts w:ascii="Arial" w:eastAsia="Arial" w:hAnsi="Arial" w:cs="Arial"/>
        </w:rPr>
        <w:t xml:space="preserve"> if agree</w:t>
      </w:r>
      <w:r w:rsidR="006B246E" w:rsidRPr="009C1700">
        <w:rPr>
          <w:rFonts w:ascii="Arial" w:eastAsia="Arial" w:hAnsi="Arial" w:cs="Arial"/>
        </w:rPr>
        <w:t xml:space="preserve">d </w:t>
      </w:r>
      <w:r w:rsidR="006B246E" w:rsidRPr="008C683C">
        <w:rPr>
          <w:rFonts w:ascii="Arial" w:eastAsia="Arial" w:hAnsi="Arial" w:cs="Arial"/>
        </w:rPr>
        <w:t>b</w:t>
      </w:r>
      <w:r w:rsidR="006B246E" w:rsidRPr="009C1700">
        <w:rPr>
          <w:rFonts w:ascii="Arial" w:eastAsia="Arial" w:hAnsi="Arial" w:cs="Arial"/>
        </w:rPr>
        <w:t xml:space="preserve">y </w:t>
      </w:r>
      <w:r w:rsidR="006B246E" w:rsidRPr="008C683C">
        <w:rPr>
          <w:rFonts w:ascii="Arial" w:eastAsia="Arial" w:hAnsi="Arial" w:cs="Arial"/>
        </w:rPr>
        <w:t>th</w:t>
      </w:r>
      <w:r w:rsidR="006B246E" w:rsidRPr="009C1700">
        <w:rPr>
          <w:rFonts w:ascii="Arial" w:eastAsia="Arial" w:hAnsi="Arial" w:cs="Arial"/>
        </w:rPr>
        <w:t xml:space="preserve">e </w:t>
      </w:r>
      <w:r w:rsidR="006B246E" w:rsidRPr="008C683C">
        <w:rPr>
          <w:rFonts w:ascii="Arial" w:eastAsia="Arial" w:hAnsi="Arial" w:cs="Arial"/>
        </w:rPr>
        <w:t>Chai</w:t>
      </w:r>
      <w:r w:rsidR="006B246E" w:rsidRPr="009C1700">
        <w:rPr>
          <w:rFonts w:ascii="Arial" w:eastAsia="Arial" w:hAnsi="Arial" w:cs="Arial"/>
        </w:rPr>
        <w:t xml:space="preserve">r </w:t>
      </w:r>
      <w:r w:rsidR="006B246E" w:rsidRPr="008C683C">
        <w:rPr>
          <w:rFonts w:ascii="Arial" w:eastAsia="Arial" w:hAnsi="Arial" w:cs="Arial"/>
        </w:rPr>
        <w:t>o</w:t>
      </w:r>
      <w:r w:rsidR="006B246E">
        <w:rPr>
          <w:rFonts w:ascii="Arial" w:eastAsia="Arial" w:hAnsi="Arial" w:cs="Arial"/>
        </w:rPr>
        <w:t>f that</w:t>
      </w:r>
      <w:r w:rsidR="006B246E" w:rsidRPr="008C683C">
        <w:rPr>
          <w:rFonts w:ascii="Arial" w:eastAsia="Arial" w:hAnsi="Arial" w:cs="Arial"/>
        </w:rPr>
        <w:t xml:space="preserve"> Committee in consultation with the decision-maker.</w:t>
      </w:r>
      <w:r w:rsidR="008E0C91">
        <w:rPr>
          <w:rFonts w:ascii="Arial" w:eastAsia="Arial" w:hAnsi="Arial" w:cs="Arial"/>
        </w:rPr>
        <w:t xml:space="preserve"> </w:t>
      </w:r>
      <w:r w:rsidR="008E0C91" w:rsidRPr="008E0C91">
        <w:rPr>
          <w:rFonts w:ascii="Arial" w:eastAsia="Arial" w:hAnsi="Arial" w:cs="Arial"/>
        </w:rPr>
        <w:t>This meeting</w:t>
      </w:r>
      <w:r w:rsidR="008E0C91">
        <w:rPr>
          <w:rFonts w:ascii="Arial" w:eastAsia="Arial" w:hAnsi="Arial" w:cs="Arial"/>
        </w:rPr>
        <w:t xml:space="preserve"> c</w:t>
      </w:r>
      <w:r w:rsidR="00876FD6">
        <w:rPr>
          <w:rFonts w:ascii="Arial" w:eastAsia="Arial" w:hAnsi="Arial" w:cs="Arial"/>
        </w:rPr>
        <w:t>an</w:t>
      </w:r>
      <w:r w:rsidR="008E0C91">
        <w:rPr>
          <w:rFonts w:ascii="Arial" w:eastAsia="Arial" w:hAnsi="Arial" w:cs="Arial"/>
        </w:rPr>
        <w:t xml:space="preserve"> be one</w:t>
      </w:r>
      <w:r w:rsidR="008E0C91" w:rsidRPr="008E0C91">
        <w:rPr>
          <w:rFonts w:ascii="Arial" w:eastAsia="Arial" w:hAnsi="Arial" w:cs="Arial"/>
        </w:rPr>
        <w:t xml:space="preserve"> that has already been scheduled</w:t>
      </w:r>
      <w:r w:rsidR="008E0C91">
        <w:rPr>
          <w:rFonts w:ascii="Arial" w:eastAsia="Arial" w:hAnsi="Arial" w:cs="Arial"/>
        </w:rPr>
        <w:t xml:space="preserve"> as part of the Committee’s regular work programme,</w:t>
      </w:r>
      <w:r w:rsidR="008E0C91" w:rsidRPr="008E0C91">
        <w:rPr>
          <w:rFonts w:ascii="Arial" w:eastAsia="Arial" w:hAnsi="Arial" w:cs="Arial"/>
        </w:rPr>
        <w:t xml:space="preserve"> or an additional</w:t>
      </w:r>
      <w:r w:rsidR="006D1830">
        <w:rPr>
          <w:rFonts w:ascii="Arial" w:eastAsia="Arial" w:hAnsi="Arial" w:cs="Arial"/>
        </w:rPr>
        <w:t xml:space="preserve"> meeting</w:t>
      </w:r>
      <w:r w:rsidR="008E0C91" w:rsidRPr="008E0C91">
        <w:rPr>
          <w:rFonts w:ascii="Arial" w:eastAsia="Arial" w:hAnsi="Arial" w:cs="Arial"/>
        </w:rPr>
        <w:t xml:space="preserve"> </w:t>
      </w:r>
      <w:r w:rsidR="00876FD6">
        <w:rPr>
          <w:rFonts w:ascii="Arial" w:eastAsia="Arial" w:hAnsi="Arial" w:cs="Arial"/>
        </w:rPr>
        <w:t>should</w:t>
      </w:r>
      <w:r w:rsidR="008E0C91" w:rsidRPr="008E0C91">
        <w:rPr>
          <w:rFonts w:ascii="Arial" w:eastAsia="Arial" w:hAnsi="Arial" w:cs="Arial"/>
        </w:rPr>
        <w:t xml:space="preserve"> be </w:t>
      </w:r>
      <w:r w:rsidR="008E0C91">
        <w:rPr>
          <w:rFonts w:ascii="Arial" w:eastAsia="Arial" w:hAnsi="Arial" w:cs="Arial"/>
        </w:rPr>
        <w:t>called</w:t>
      </w:r>
      <w:r w:rsidR="00876FD6">
        <w:rPr>
          <w:rFonts w:ascii="Arial" w:eastAsia="Arial" w:hAnsi="Arial" w:cs="Arial"/>
        </w:rPr>
        <w:t xml:space="preserve"> if necessary.</w:t>
      </w:r>
    </w:p>
    <w:p w14:paraId="00C0A6CD" w14:textId="77777777" w:rsidR="006B246E" w:rsidRDefault="006B246E" w:rsidP="00D278EA">
      <w:pPr>
        <w:rPr>
          <w:rFonts w:ascii="Arial" w:eastAsia="Arial" w:hAnsi="Arial" w:cs="Arial"/>
        </w:rPr>
      </w:pPr>
    </w:p>
    <w:p w14:paraId="64D1DF09" w14:textId="2B4489A3" w:rsidR="00D278EA" w:rsidRDefault="004C5F98" w:rsidP="00D278EA">
      <w:pPr>
        <w:rPr>
          <w:rFonts w:ascii="Arial" w:hAnsi="Arial" w:cs="Arial"/>
          <w:b/>
          <w:color w:val="3D3938"/>
        </w:rPr>
      </w:pPr>
      <w:r>
        <w:rPr>
          <w:rFonts w:ascii="Arial" w:hAnsi="Arial" w:cs="Arial"/>
          <w:b/>
          <w:color w:val="3D3938"/>
        </w:rPr>
        <w:t>Meeting</w:t>
      </w:r>
      <w:r w:rsidR="00EF14D1">
        <w:rPr>
          <w:rFonts w:ascii="Arial" w:hAnsi="Arial" w:cs="Arial"/>
          <w:b/>
          <w:color w:val="3D3938"/>
        </w:rPr>
        <w:t xml:space="preserve"> of an Overview and Scrutiny Committee to consider a call-in request</w:t>
      </w:r>
    </w:p>
    <w:p w14:paraId="62664BD6" w14:textId="77777777" w:rsidR="00D278EA" w:rsidRDefault="00D278EA" w:rsidP="00D278EA">
      <w:pPr>
        <w:rPr>
          <w:rFonts w:ascii="Arial" w:hAnsi="Arial" w:cs="Arial"/>
        </w:rPr>
      </w:pPr>
    </w:p>
    <w:p w14:paraId="00D59C85" w14:textId="77777777" w:rsidR="00FB2155" w:rsidRDefault="00612F4B" w:rsidP="00D278EA">
      <w:pPr>
        <w:rPr>
          <w:rFonts w:ascii="Arial" w:hAnsi="Arial" w:cs="Arial"/>
        </w:rPr>
      </w:pPr>
      <w:r w:rsidRPr="008C683C">
        <w:rPr>
          <w:rFonts w:ascii="Arial" w:eastAsia="Arial" w:hAnsi="Arial" w:cs="Arial"/>
        </w:rPr>
        <w:t>The decision-maker</w:t>
      </w:r>
      <w:r>
        <w:rPr>
          <w:rFonts w:ascii="Arial" w:eastAsia="Arial" w:hAnsi="Arial" w:cs="Arial"/>
        </w:rPr>
        <w:t xml:space="preserve"> (</w:t>
      </w:r>
      <w:r w:rsidRPr="008C683C">
        <w:rPr>
          <w:rFonts w:ascii="Arial" w:eastAsia="Arial" w:hAnsi="Arial" w:cs="Arial"/>
        </w:rPr>
        <w:t>or the Chair of the decision</w:t>
      </w:r>
      <w:r>
        <w:rPr>
          <w:rFonts w:ascii="Arial" w:eastAsia="Arial" w:hAnsi="Arial" w:cs="Arial"/>
        </w:rPr>
        <w:t>-</w:t>
      </w:r>
      <w:r w:rsidRPr="008C683C">
        <w:rPr>
          <w:rFonts w:ascii="Arial" w:eastAsia="Arial" w:hAnsi="Arial" w:cs="Arial"/>
        </w:rPr>
        <w:t>making body</w:t>
      </w:r>
      <w:r>
        <w:rPr>
          <w:rFonts w:ascii="Arial" w:eastAsia="Arial" w:hAnsi="Arial" w:cs="Arial"/>
        </w:rPr>
        <w:t>)</w:t>
      </w:r>
      <w:r w:rsidRPr="008C683C">
        <w:rPr>
          <w:rFonts w:ascii="Arial" w:eastAsia="Arial" w:hAnsi="Arial" w:cs="Arial"/>
        </w:rPr>
        <w:t xml:space="preserve"> will be invited to attend the</w:t>
      </w:r>
      <w:r>
        <w:rPr>
          <w:rFonts w:ascii="Arial" w:eastAsia="Arial" w:hAnsi="Arial" w:cs="Arial"/>
        </w:rPr>
        <w:t xml:space="preserve"> </w:t>
      </w:r>
      <w:r w:rsidRPr="008C683C">
        <w:rPr>
          <w:rFonts w:ascii="Arial" w:eastAsia="Arial" w:hAnsi="Arial" w:cs="Arial"/>
        </w:rPr>
        <w:t>Committee</w:t>
      </w:r>
      <w:r>
        <w:rPr>
          <w:rFonts w:ascii="Arial" w:eastAsia="Arial" w:hAnsi="Arial" w:cs="Arial"/>
        </w:rPr>
        <w:t xml:space="preserve"> </w:t>
      </w:r>
      <w:r w:rsidRPr="008C683C">
        <w:rPr>
          <w:rFonts w:ascii="Arial" w:eastAsia="Arial" w:hAnsi="Arial" w:cs="Arial"/>
        </w:rPr>
        <w:t xml:space="preserve">meeting to present their reasons for </w:t>
      </w:r>
      <w:r>
        <w:rPr>
          <w:rFonts w:ascii="Arial" w:eastAsia="Arial" w:hAnsi="Arial" w:cs="Arial"/>
        </w:rPr>
        <w:t>making</w:t>
      </w:r>
      <w:r w:rsidRPr="008C683C">
        <w:rPr>
          <w:rFonts w:ascii="Arial" w:eastAsia="Arial" w:hAnsi="Arial" w:cs="Arial"/>
        </w:rPr>
        <w:t xml:space="preserve"> the decision.</w:t>
      </w:r>
      <w:r>
        <w:rPr>
          <w:rFonts w:ascii="Arial" w:eastAsia="Arial" w:hAnsi="Arial" w:cs="Arial"/>
        </w:rPr>
        <w:t xml:space="preserve"> </w:t>
      </w:r>
      <w:r w:rsidRPr="008C683C">
        <w:rPr>
          <w:rFonts w:ascii="Arial" w:eastAsia="Arial" w:hAnsi="Arial" w:cs="Arial"/>
        </w:rPr>
        <w:t xml:space="preserve">The Councillors who signed the </w:t>
      </w:r>
      <w:r>
        <w:rPr>
          <w:rFonts w:ascii="Arial" w:eastAsia="Arial" w:hAnsi="Arial" w:cs="Arial"/>
        </w:rPr>
        <w:t>c</w:t>
      </w:r>
      <w:r w:rsidRPr="008C683C">
        <w:rPr>
          <w:rFonts w:ascii="Arial" w:eastAsia="Arial" w:hAnsi="Arial" w:cs="Arial"/>
        </w:rPr>
        <w:t>all-in request will</w:t>
      </w:r>
      <w:r>
        <w:rPr>
          <w:rFonts w:ascii="Arial" w:eastAsia="Arial" w:hAnsi="Arial" w:cs="Arial"/>
        </w:rPr>
        <w:t xml:space="preserve"> also</w:t>
      </w:r>
      <w:r w:rsidRPr="008C683C">
        <w:rPr>
          <w:rFonts w:ascii="Arial" w:eastAsia="Arial" w:hAnsi="Arial" w:cs="Arial"/>
        </w:rPr>
        <w:t xml:space="preserve"> be invited to attend to present their reasons for calling the decision in.</w:t>
      </w:r>
      <w:r>
        <w:rPr>
          <w:rFonts w:ascii="Arial" w:eastAsia="Arial" w:hAnsi="Arial" w:cs="Arial"/>
        </w:rPr>
        <w:t xml:space="preserve"> A signatory to a call-in request who is also a member of an Overview and Scrutiny Committee</w:t>
      </w:r>
      <w:r w:rsidRPr="00A037AC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may still</w:t>
      </w:r>
      <w:r w:rsidRPr="00A037AC">
        <w:rPr>
          <w:rFonts w:ascii="Arial" w:eastAsia="Arial" w:hAnsi="Arial" w:cs="Arial"/>
        </w:rPr>
        <w:t xml:space="preserve"> sit </w:t>
      </w:r>
      <w:r>
        <w:rPr>
          <w:rFonts w:ascii="Arial" w:eastAsia="Arial" w:hAnsi="Arial" w:cs="Arial"/>
        </w:rPr>
        <w:t>as a member of the Committee if the decision falls within that Committee’s remit to consider,</w:t>
      </w:r>
      <w:r w:rsidRPr="00A037AC">
        <w:rPr>
          <w:rFonts w:ascii="Arial" w:eastAsia="Arial" w:hAnsi="Arial" w:cs="Arial"/>
        </w:rPr>
        <w:t xml:space="preserve"> provided that their view on the matter is not pre-determined</w:t>
      </w:r>
      <w:r>
        <w:rPr>
          <w:rFonts w:ascii="Arial" w:eastAsia="Arial" w:hAnsi="Arial" w:cs="Arial"/>
        </w:rPr>
        <w:t>.</w:t>
      </w:r>
    </w:p>
    <w:p w14:paraId="0C50E79F" w14:textId="77777777" w:rsidR="00FB2155" w:rsidRDefault="00FB2155" w:rsidP="00D278EA">
      <w:pPr>
        <w:rPr>
          <w:rFonts w:ascii="Arial" w:hAnsi="Arial" w:cs="Arial"/>
        </w:rPr>
      </w:pPr>
    </w:p>
    <w:p w14:paraId="09783C58" w14:textId="1DE243D4" w:rsidR="00D278EA" w:rsidRDefault="00D278EA" w:rsidP="00D278EA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EF14D1">
        <w:rPr>
          <w:rFonts w:ascii="Arial" w:hAnsi="Arial" w:cs="Arial"/>
        </w:rPr>
        <w:t xml:space="preserve">he purpose of the </w:t>
      </w:r>
      <w:r w:rsidR="00612F4B">
        <w:rPr>
          <w:rFonts w:ascii="Arial" w:hAnsi="Arial" w:cs="Arial"/>
        </w:rPr>
        <w:t>C</w:t>
      </w:r>
      <w:r w:rsidR="00EF14D1">
        <w:rPr>
          <w:rFonts w:ascii="Arial" w:hAnsi="Arial" w:cs="Arial"/>
        </w:rPr>
        <w:t xml:space="preserve">ommittee </w:t>
      </w:r>
      <w:r>
        <w:rPr>
          <w:rFonts w:ascii="Arial" w:hAnsi="Arial" w:cs="Arial"/>
        </w:rPr>
        <w:t>meeting is to:</w:t>
      </w:r>
    </w:p>
    <w:p w14:paraId="64AFA926" w14:textId="16D2884F" w:rsidR="00D278EA" w:rsidRPr="002201E0" w:rsidRDefault="00612F4B" w:rsidP="002201E0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2201E0">
        <w:rPr>
          <w:rFonts w:ascii="Arial" w:hAnsi="Arial" w:cs="Arial"/>
        </w:rPr>
        <w:t>a</w:t>
      </w:r>
      <w:r w:rsidR="00D278EA" w:rsidRPr="002201E0">
        <w:rPr>
          <w:rFonts w:ascii="Arial" w:hAnsi="Arial" w:cs="Arial"/>
        </w:rPr>
        <w:t xml:space="preserve">gree </w:t>
      </w:r>
      <w:r w:rsidRPr="002201E0">
        <w:rPr>
          <w:rFonts w:ascii="Arial" w:hAnsi="Arial" w:cs="Arial"/>
        </w:rPr>
        <w:t>whether or not</w:t>
      </w:r>
      <w:r w:rsidR="00D278EA" w:rsidRPr="002201E0">
        <w:rPr>
          <w:rFonts w:ascii="Arial" w:hAnsi="Arial" w:cs="Arial"/>
        </w:rPr>
        <w:t xml:space="preserve"> the call-in</w:t>
      </w:r>
      <w:r w:rsidRPr="002201E0">
        <w:rPr>
          <w:rFonts w:ascii="Arial" w:hAnsi="Arial" w:cs="Arial"/>
        </w:rPr>
        <w:t xml:space="preserve"> request</w:t>
      </w:r>
      <w:r w:rsidR="00D278EA" w:rsidRPr="002201E0">
        <w:rPr>
          <w:rFonts w:ascii="Arial" w:hAnsi="Arial" w:cs="Arial"/>
        </w:rPr>
        <w:t xml:space="preserve"> is valid</w:t>
      </w:r>
      <w:r w:rsidRPr="002201E0">
        <w:rPr>
          <w:rFonts w:ascii="Arial" w:hAnsi="Arial" w:cs="Arial"/>
        </w:rPr>
        <w:t>; and</w:t>
      </w:r>
      <w:r w:rsidR="00FB2155">
        <w:rPr>
          <w:rFonts w:ascii="Arial" w:hAnsi="Arial" w:cs="Arial"/>
        </w:rPr>
        <w:t>,</w:t>
      </w:r>
      <w:r w:rsidRPr="002201E0">
        <w:rPr>
          <w:rFonts w:ascii="Arial" w:hAnsi="Arial" w:cs="Arial"/>
        </w:rPr>
        <w:t xml:space="preserve"> if so,</w:t>
      </w:r>
    </w:p>
    <w:p w14:paraId="41F904F3" w14:textId="54A2E12C" w:rsidR="00D278EA" w:rsidRPr="002201E0" w:rsidRDefault="00612F4B" w:rsidP="002201E0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2201E0">
        <w:rPr>
          <w:rFonts w:ascii="Arial" w:hAnsi="Arial" w:cs="Arial"/>
        </w:rPr>
        <w:t>c</w:t>
      </w:r>
      <w:r w:rsidR="00D278EA" w:rsidRPr="002201E0">
        <w:rPr>
          <w:rFonts w:ascii="Arial" w:hAnsi="Arial" w:cs="Arial"/>
        </w:rPr>
        <w:t>onsider whether</w:t>
      </w:r>
      <w:r w:rsidRPr="002201E0">
        <w:rPr>
          <w:rFonts w:ascii="Arial" w:hAnsi="Arial" w:cs="Arial"/>
        </w:rPr>
        <w:t xml:space="preserve"> or not</w:t>
      </w:r>
      <w:r w:rsidR="00D278EA" w:rsidRPr="002201E0">
        <w:rPr>
          <w:rFonts w:ascii="Arial" w:hAnsi="Arial" w:cs="Arial"/>
        </w:rPr>
        <w:t xml:space="preserve"> the decision should be referred back to the decision-maker for further consideration</w:t>
      </w:r>
      <w:r w:rsidRPr="002201E0">
        <w:rPr>
          <w:rFonts w:ascii="Arial" w:hAnsi="Arial" w:cs="Arial"/>
        </w:rPr>
        <w:t>.</w:t>
      </w:r>
    </w:p>
    <w:p w14:paraId="093FB892" w14:textId="77777777" w:rsidR="00D278EA" w:rsidRDefault="00D278EA" w:rsidP="00D278EA">
      <w:pPr>
        <w:rPr>
          <w:rFonts w:ascii="Arial" w:hAnsi="Arial" w:cs="Arial"/>
        </w:rPr>
      </w:pPr>
    </w:p>
    <w:p w14:paraId="08C7257B" w14:textId="7B54DB1D" w:rsidR="00D278EA" w:rsidRDefault="00B21ADF" w:rsidP="00D278EA">
      <w:pPr>
        <w:rPr>
          <w:rFonts w:ascii="Arial" w:hAnsi="Arial" w:cs="Arial"/>
        </w:rPr>
      </w:pPr>
      <w:r>
        <w:rPr>
          <w:rFonts w:ascii="Arial" w:hAnsi="Arial" w:cs="Arial"/>
        </w:rPr>
        <w:t>For the</w:t>
      </w:r>
      <w:r w:rsidR="002201E0">
        <w:rPr>
          <w:rFonts w:ascii="Arial" w:hAnsi="Arial" w:cs="Arial"/>
        </w:rPr>
        <w:t xml:space="preserve"> consideration of a call-in request, the Chair should:</w:t>
      </w:r>
    </w:p>
    <w:p w14:paraId="50AB221E" w14:textId="41551106" w:rsidR="002201E0" w:rsidRPr="00FB2155" w:rsidRDefault="002201E0" w:rsidP="00FB2155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EF14D1" w:rsidRPr="002201E0">
        <w:rPr>
          <w:rFonts w:ascii="Arial" w:hAnsi="Arial" w:cs="Arial"/>
        </w:rPr>
        <w:t>sk the Committee</w:t>
      </w:r>
      <w:r w:rsidR="00D278EA" w:rsidRPr="002201E0">
        <w:rPr>
          <w:rFonts w:ascii="Arial" w:hAnsi="Arial" w:cs="Arial"/>
        </w:rPr>
        <w:t xml:space="preserve"> to agree whether</w:t>
      </w:r>
      <w:r>
        <w:rPr>
          <w:rFonts w:ascii="Arial" w:hAnsi="Arial" w:cs="Arial"/>
        </w:rPr>
        <w:t xml:space="preserve"> or not</w:t>
      </w:r>
      <w:r w:rsidR="00D278EA" w:rsidRPr="002201E0">
        <w:rPr>
          <w:rFonts w:ascii="Arial" w:hAnsi="Arial" w:cs="Arial"/>
        </w:rPr>
        <w:t xml:space="preserve"> the call-in</w:t>
      </w:r>
      <w:r>
        <w:rPr>
          <w:rFonts w:ascii="Arial" w:hAnsi="Arial" w:cs="Arial"/>
        </w:rPr>
        <w:t xml:space="preserve"> request</w:t>
      </w:r>
      <w:r w:rsidR="00D278EA" w:rsidRPr="002201E0">
        <w:rPr>
          <w:rFonts w:ascii="Arial" w:hAnsi="Arial" w:cs="Arial"/>
        </w:rPr>
        <w:t xml:space="preserve"> is valid</w:t>
      </w:r>
      <w:r w:rsidR="00FB2155">
        <w:rPr>
          <w:rFonts w:ascii="Arial" w:hAnsi="Arial" w:cs="Arial"/>
        </w:rPr>
        <w:t xml:space="preserve">, and </w:t>
      </w:r>
      <w:r w:rsidRPr="00FB2155">
        <w:rPr>
          <w:rFonts w:ascii="Arial" w:hAnsi="Arial" w:cs="Arial"/>
        </w:rPr>
        <w:t>establish</w:t>
      </w:r>
      <w:r w:rsidR="00D278EA" w:rsidRPr="00FB2155">
        <w:rPr>
          <w:rFonts w:ascii="Arial" w:hAnsi="Arial" w:cs="Arial"/>
        </w:rPr>
        <w:t xml:space="preserve"> the parameters for </w:t>
      </w:r>
      <w:r w:rsidR="00FB2155">
        <w:rPr>
          <w:rFonts w:ascii="Arial" w:hAnsi="Arial" w:cs="Arial"/>
        </w:rPr>
        <w:t>any</w:t>
      </w:r>
      <w:r w:rsidR="00D278EA" w:rsidRPr="00FB2155">
        <w:rPr>
          <w:rFonts w:ascii="Arial" w:hAnsi="Arial" w:cs="Arial"/>
        </w:rPr>
        <w:t xml:space="preserve"> discussion</w:t>
      </w:r>
      <w:r w:rsidRPr="00FB2155">
        <w:rPr>
          <w:rFonts w:ascii="Arial" w:hAnsi="Arial" w:cs="Arial"/>
        </w:rPr>
        <w:t>;</w:t>
      </w:r>
    </w:p>
    <w:p w14:paraId="345E7AE8" w14:textId="3F264A0B" w:rsidR="002201E0" w:rsidRDefault="002201E0" w:rsidP="002201E0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D278EA" w:rsidRPr="002201E0">
        <w:rPr>
          <w:rFonts w:ascii="Arial" w:hAnsi="Arial" w:cs="Arial"/>
        </w:rPr>
        <w:t>s</w:t>
      </w:r>
      <w:r w:rsidR="00A27FE3" w:rsidRPr="002201E0">
        <w:rPr>
          <w:rFonts w:ascii="Arial" w:hAnsi="Arial" w:cs="Arial"/>
        </w:rPr>
        <w:t>k the relevant</w:t>
      </w:r>
      <w:r>
        <w:rPr>
          <w:rFonts w:ascii="Arial" w:hAnsi="Arial" w:cs="Arial"/>
        </w:rPr>
        <w:t xml:space="preserve"> decision-maker and</w:t>
      </w:r>
      <w:r w:rsidR="00A27FE3" w:rsidRPr="002201E0">
        <w:rPr>
          <w:rFonts w:ascii="Arial" w:hAnsi="Arial" w:cs="Arial"/>
        </w:rPr>
        <w:t xml:space="preserve"> </w:t>
      </w:r>
      <w:r w:rsidR="00666EE2" w:rsidRPr="002201E0">
        <w:rPr>
          <w:rFonts w:ascii="Arial" w:hAnsi="Arial" w:cs="Arial"/>
        </w:rPr>
        <w:t>Executive Member</w:t>
      </w:r>
      <w:r>
        <w:rPr>
          <w:rFonts w:ascii="Arial" w:hAnsi="Arial" w:cs="Arial"/>
        </w:rPr>
        <w:t xml:space="preserve"> </w:t>
      </w:r>
      <w:r w:rsidR="00D278EA" w:rsidRPr="002201E0">
        <w:rPr>
          <w:rFonts w:ascii="Arial" w:hAnsi="Arial" w:cs="Arial"/>
        </w:rPr>
        <w:t>to briefly outline</w:t>
      </w:r>
      <w:r>
        <w:rPr>
          <w:rFonts w:ascii="Arial" w:hAnsi="Arial" w:cs="Arial"/>
        </w:rPr>
        <w:t xml:space="preserve"> the</w:t>
      </w:r>
      <w:r w:rsidR="00D278EA" w:rsidRPr="002201E0">
        <w:rPr>
          <w:rFonts w:ascii="Arial" w:hAnsi="Arial" w:cs="Arial"/>
        </w:rPr>
        <w:t xml:space="preserve"> details of and</w:t>
      </w:r>
      <w:r>
        <w:rPr>
          <w:rFonts w:ascii="Arial" w:hAnsi="Arial" w:cs="Arial"/>
        </w:rPr>
        <w:t xml:space="preserve"> the</w:t>
      </w:r>
      <w:r w:rsidR="00D278EA" w:rsidRPr="002201E0">
        <w:rPr>
          <w:rFonts w:ascii="Arial" w:hAnsi="Arial" w:cs="Arial"/>
        </w:rPr>
        <w:t xml:space="preserve"> reasons for the decision</w:t>
      </w:r>
      <w:r>
        <w:rPr>
          <w:rFonts w:ascii="Arial" w:hAnsi="Arial" w:cs="Arial"/>
        </w:rPr>
        <w:t>;</w:t>
      </w:r>
    </w:p>
    <w:p w14:paraId="00F1E568" w14:textId="23BFE9DF" w:rsidR="002201E0" w:rsidRDefault="002201E0" w:rsidP="002201E0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D278EA" w:rsidRPr="002201E0">
        <w:rPr>
          <w:rFonts w:ascii="Arial" w:hAnsi="Arial" w:cs="Arial"/>
        </w:rPr>
        <w:t xml:space="preserve">sk a representative of the </w:t>
      </w:r>
      <w:r>
        <w:rPr>
          <w:rFonts w:ascii="Arial" w:hAnsi="Arial" w:cs="Arial"/>
        </w:rPr>
        <w:t>C</w:t>
      </w:r>
      <w:r w:rsidR="00D278EA" w:rsidRPr="002201E0">
        <w:rPr>
          <w:rFonts w:ascii="Arial" w:hAnsi="Arial" w:cs="Arial"/>
        </w:rPr>
        <w:t xml:space="preserve">ouncillors who </w:t>
      </w:r>
      <w:r>
        <w:rPr>
          <w:rFonts w:ascii="Arial" w:hAnsi="Arial" w:cs="Arial"/>
        </w:rPr>
        <w:t>signed</w:t>
      </w:r>
      <w:r w:rsidR="00D278EA" w:rsidRPr="002201E0">
        <w:rPr>
          <w:rFonts w:ascii="Arial" w:hAnsi="Arial" w:cs="Arial"/>
        </w:rPr>
        <w:t xml:space="preserve"> the call-in</w:t>
      </w:r>
      <w:r>
        <w:rPr>
          <w:rFonts w:ascii="Arial" w:hAnsi="Arial" w:cs="Arial"/>
        </w:rPr>
        <w:t xml:space="preserve"> request</w:t>
      </w:r>
      <w:r w:rsidR="00D278EA" w:rsidRPr="002201E0">
        <w:rPr>
          <w:rFonts w:ascii="Arial" w:hAnsi="Arial" w:cs="Arial"/>
        </w:rPr>
        <w:t xml:space="preserve"> to briefly outline their concerns and</w:t>
      </w:r>
      <w:r w:rsidR="00FB2155">
        <w:rPr>
          <w:rFonts w:ascii="Arial" w:hAnsi="Arial" w:cs="Arial"/>
        </w:rPr>
        <w:t xml:space="preserve"> the</w:t>
      </w:r>
      <w:r w:rsidR="00D278EA" w:rsidRPr="002201E0">
        <w:rPr>
          <w:rFonts w:ascii="Arial" w:hAnsi="Arial" w:cs="Arial"/>
        </w:rPr>
        <w:t xml:space="preserve"> reasons for these</w:t>
      </w:r>
      <w:r>
        <w:rPr>
          <w:rFonts w:ascii="Arial" w:hAnsi="Arial" w:cs="Arial"/>
        </w:rPr>
        <w:t>; and</w:t>
      </w:r>
    </w:p>
    <w:p w14:paraId="6BFA6EC6" w14:textId="1C7318A8" w:rsidR="00D278EA" w:rsidRPr="002201E0" w:rsidRDefault="002201E0" w:rsidP="002201E0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11567A" w:rsidRPr="002201E0">
        <w:rPr>
          <w:rFonts w:ascii="Arial" w:hAnsi="Arial" w:cs="Arial"/>
        </w:rPr>
        <w:t>sk the decision</w:t>
      </w:r>
      <w:r>
        <w:rPr>
          <w:rFonts w:ascii="Arial" w:hAnsi="Arial" w:cs="Arial"/>
        </w:rPr>
        <w:t>-</w:t>
      </w:r>
      <w:r w:rsidR="0011567A" w:rsidRPr="002201E0">
        <w:rPr>
          <w:rFonts w:ascii="Arial" w:hAnsi="Arial" w:cs="Arial"/>
        </w:rPr>
        <w:t>m</w:t>
      </w:r>
      <w:r w:rsidR="00A27FE3" w:rsidRPr="002201E0">
        <w:rPr>
          <w:rFonts w:ascii="Arial" w:hAnsi="Arial" w:cs="Arial"/>
        </w:rPr>
        <w:t>aker</w:t>
      </w:r>
      <w:r w:rsidR="00D278EA" w:rsidRPr="002201E0">
        <w:rPr>
          <w:rFonts w:ascii="Arial" w:hAnsi="Arial" w:cs="Arial"/>
        </w:rPr>
        <w:t xml:space="preserve"> (and their supporting colleagues) to briefly respond to the points raised</w:t>
      </w:r>
      <w:r>
        <w:rPr>
          <w:rFonts w:ascii="Arial" w:hAnsi="Arial" w:cs="Arial"/>
        </w:rPr>
        <w:t>.</w:t>
      </w:r>
    </w:p>
    <w:p w14:paraId="33E5D3B8" w14:textId="77777777" w:rsidR="00B21ADF" w:rsidRDefault="00B21ADF" w:rsidP="002961E3">
      <w:pPr>
        <w:rPr>
          <w:rFonts w:ascii="Arial" w:hAnsi="Arial" w:cs="Arial"/>
        </w:rPr>
      </w:pPr>
    </w:p>
    <w:p w14:paraId="2FCFF6AC" w14:textId="54BADC7A" w:rsidR="00D278EA" w:rsidRDefault="00B21ADF" w:rsidP="00DD7416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EF14D1">
        <w:rPr>
          <w:rFonts w:ascii="Arial" w:hAnsi="Arial" w:cs="Arial"/>
        </w:rPr>
        <w:t>he Committee</w:t>
      </w:r>
      <w:r w:rsidR="00D278EA">
        <w:rPr>
          <w:rFonts w:ascii="Arial" w:hAnsi="Arial" w:cs="Arial"/>
        </w:rPr>
        <w:t xml:space="preserve"> will then discuss the call-in request</w:t>
      </w:r>
      <w:r>
        <w:rPr>
          <w:rFonts w:ascii="Arial" w:hAnsi="Arial" w:cs="Arial"/>
        </w:rPr>
        <w:t xml:space="preserve"> </w:t>
      </w:r>
      <w:r w:rsidR="00D278EA">
        <w:rPr>
          <w:rFonts w:ascii="Arial" w:hAnsi="Arial" w:cs="Arial"/>
        </w:rPr>
        <w:t xml:space="preserve">and invite the </w:t>
      </w:r>
      <w:r w:rsidR="00A27FE3">
        <w:rPr>
          <w:rFonts w:ascii="Arial" w:hAnsi="Arial" w:cs="Arial"/>
        </w:rPr>
        <w:t>decision</w:t>
      </w:r>
      <w:r>
        <w:rPr>
          <w:rFonts w:ascii="Arial" w:hAnsi="Arial" w:cs="Arial"/>
        </w:rPr>
        <w:t>-maker</w:t>
      </w:r>
      <w:r w:rsidR="00D278EA">
        <w:rPr>
          <w:rFonts w:ascii="Arial" w:hAnsi="Arial" w:cs="Arial"/>
        </w:rPr>
        <w:t xml:space="preserve"> and the </w:t>
      </w:r>
      <w:r>
        <w:rPr>
          <w:rFonts w:ascii="Arial" w:hAnsi="Arial" w:cs="Arial"/>
        </w:rPr>
        <w:t>C</w:t>
      </w:r>
      <w:r w:rsidR="00D278EA">
        <w:rPr>
          <w:rFonts w:ascii="Arial" w:hAnsi="Arial" w:cs="Arial"/>
        </w:rPr>
        <w:t>ouncillors who</w:t>
      </w:r>
      <w:r>
        <w:rPr>
          <w:rFonts w:ascii="Arial" w:hAnsi="Arial" w:cs="Arial"/>
        </w:rPr>
        <w:t xml:space="preserve"> signed the</w:t>
      </w:r>
      <w:r w:rsidR="00D278EA">
        <w:rPr>
          <w:rFonts w:ascii="Arial" w:hAnsi="Arial" w:cs="Arial"/>
        </w:rPr>
        <w:t xml:space="preserve"> call-in</w:t>
      </w:r>
      <w:r>
        <w:rPr>
          <w:rFonts w:ascii="Arial" w:hAnsi="Arial" w:cs="Arial"/>
        </w:rPr>
        <w:t xml:space="preserve"> request</w:t>
      </w:r>
      <w:r w:rsidR="00D278EA">
        <w:rPr>
          <w:rFonts w:ascii="Arial" w:hAnsi="Arial" w:cs="Arial"/>
        </w:rPr>
        <w:t xml:space="preserve"> to respond to any questions</w:t>
      </w:r>
      <w:r w:rsidR="00EF14D1">
        <w:rPr>
          <w:rFonts w:ascii="Arial" w:hAnsi="Arial" w:cs="Arial"/>
        </w:rPr>
        <w:t xml:space="preserve"> raised by the Committee</w:t>
      </w:r>
      <w:r w:rsidR="00D278EA">
        <w:rPr>
          <w:rFonts w:ascii="Arial" w:hAnsi="Arial" w:cs="Arial"/>
        </w:rPr>
        <w:t>.</w:t>
      </w:r>
      <w:r w:rsidR="00DD74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Finally, t</w:t>
      </w:r>
      <w:r w:rsidR="00D278EA">
        <w:rPr>
          <w:rFonts w:ascii="Arial" w:hAnsi="Arial" w:cs="Arial"/>
        </w:rPr>
        <w:t xml:space="preserve">he Chair will invite the </w:t>
      </w:r>
      <w:r w:rsidR="0011567A">
        <w:rPr>
          <w:rFonts w:ascii="Arial" w:hAnsi="Arial" w:cs="Arial"/>
        </w:rPr>
        <w:t>decision</w:t>
      </w:r>
      <w:r>
        <w:rPr>
          <w:rFonts w:ascii="Arial" w:hAnsi="Arial" w:cs="Arial"/>
        </w:rPr>
        <w:t>-</w:t>
      </w:r>
      <w:r w:rsidR="0011567A">
        <w:rPr>
          <w:rFonts w:ascii="Arial" w:hAnsi="Arial" w:cs="Arial"/>
        </w:rPr>
        <w:t>m</w:t>
      </w:r>
      <w:r w:rsidR="00A27FE3">
        <w:rPr>
          <w:rFonts w:ascii="Arial" w:hAnsi="Arial" w:cs="Arial"/>
        </w:rPr>
        <w:t>aker</w:t>
      </w:r>
      <w:r w:rsidR="00D278EA">
        <w:rPr>
          <w:rFonts w:ascii="Arial" w:hAnsi="Arial" w:cs="Arial"/>
        </w:rPr>
        <w:t xml:space="preserve"> and a representative of the </w:t>
      </w:r>
      <w:r>
        <w:rPr>
          <w:rFonts w:ascii="Arial" w:hAnsi="Arial" w:cs="Arial"/>
        </w:rPr>
        <w:t>C</w:t>
      </w:r>
      <w:r w:rsidR="00D278EA">
        <w:rPr>
          <w:rFonts w:ascii="Arial" w:hAnsi="Arial" w:cs="Arial"/>
        </w:rPr>
        <w:t xml:space="preserve">ouncillors </w:t>
      </w:r>
      <w:r>
        <w:rPr>
          <w:rFonts w:ascii="Arial" w:hAnsi="Arial" w:cs="Arial"/>
        </w:rPr>
        <w:t>who signed</w:t>
      </w:r>
      <w:r w:rsidR="00D278EA">
        <w:rPr>
          <w:rFonts w:ascii="Arial" w:hAnsi="Arial" w:cs="Arial"/>
        </w:rPr>
        <w:t xml:space="preserve"> the call-in</w:t>
      </w:r>
      <w:r>
        <w:rPr>
          <w:rFonts w:ascii="Arial" w:hAnsi="Arial" w:cs="Arial"/>
        </w:rPr>
        <w:t xml:space="preserve"> request</w:t>
      </w:r>
      <w:r w:rsidR="00D278EA">
        <w:rPr>
          <w:rFonts w:ascii="Arial" w:hAnsi="Arial" w:cs="Arial"/>
        </w:rPr>
        <w:t xml:space="preserve"> to sum up any final comments.</w:t>
      </w:r>
    </w:p>
    <w:p w14:paraId="5836F478" w14:textId="77777777" w:rsidR="00D278EA" w:rsidRDefault="00D278EA" w:rsidP="00D278EA">
      <w:pPr>
        <w:jc w:val="both"/>
        <w:rPr>
          <w:rFonts w:ascii="Arial" w:hAnsi="Arial" w:cs="Arial"/>
        </w:rPr>
      </w:pPr>
    </w:p>
    <w:p w14:paraId="4F4D88D4" w14:textId="2B3F42E5" w:rsidR="00D278EA" w:rsidRDefault="00FB2155" w:rsidP="002961E3">
      <w:p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D278EA">
        <w:rPr>
          <w:rFonts w:ascii="Arial" w:hAnsi="Arial" w:cs="Arial"/>
        </w:rPr>
        <w:t>n the</w:t>
      </w:r>
      <w:r>
        <w:rPr>
          <w:rFonts w:ascii="Arial" w:hAnsi="Arial" w:cs="Arial"/>
        </w:rPr>
        <w:t xml:space="preserve"> basis</w:t>
      </w:r>
      <w:r w:rsidR="00D278EA">
        <w:rPr>
          <w:rFonts w:ascii="Arial" w:hAnsi="Arial" w:cs="Arial"/>
        </w:rPr>
        <w:t xml:space="preserve"> reasons for the call-in as given in the Call-</w:t>
      </w:r>
      <w:r w:rsidR="00D62955">
        <w:rPr>
          <w:rFonts w:ascii="Arial" w:hAnsi="Arial" w:cs="Arial"/>
        </w:rPr>
        <w:t>i</w:t>
      </w:r>
      <w:r w:rsidR="00D278EA">
        <w:rPr>
          <w:rFonts w:ascii="Arial" w:hAnsi="Arial" w:cs="Arial"/>
        </w:rPr>
        <w:t>n Request Form</w:t>
      </w:r>
      <w:r>
        <w:rPr>
          <w:rFonts w:ascii="Arial" w:hAnsi="Arial" w:cs="Arial"/>
        </w:rPr>
        <w:t>,</w:t>
      </w:r>
      <w:r w:rsidR="00D62955">
        <w:rPr>
          <w:rFonts w:ascii="Arial" w:hAnsi="Arial" w:cs="Arial"/>
        </w:rPr>
        <w:t xml:space="preserve"> and on the evidence presented at the meeting</w:t>
      </w:r>
      <w:r w:rsidR="00EF14D1">
        <w:rPr>
          <w:rFonts w:ascii="Arial" w:hAnsi="Arial" w:cs="Arial"/>
        </w:rPr>
        <w:t>, the Committee</w:t>
      </w:r>
      <w:r w:rsidR="00D278EA">
        <w:rPr>
          <w:rFonts w:ascii="Arial" w:hAnsi="Arial" w:cs="Arial"/>
        </w:rPr>
        <w:t xml:space="preserve"> </w:t>
      </w:r>
      <w:r w:rsidR="00D62955">
        <w:rPr>
          <w:rFonts w:ascii="Arial" w:hAnsi="Arial" w:cs="Arial"/>
        </w:rPr>
        <w:t>must then</w:t>
      </w:r>
      <w:r w:rsidR="00D278EA">
        <w:rPr>
          <w:rFonts w:ascii="Arial" w:hAnsi="Arial" w:cs="Arial"/>
        </w:rPr>
        <w:t xml:space="preserve"> decide to either:</w:t>
      </w:r>
    </w:p>
    <w:p w14:paraId="1E28075D" w14:textId="6E722C28" w:rsidR="00D62955" w:rsidRDefault="00E33A65" w:rsidP="00D62955">
      <w:pPr>
        <w:pStyle w:val="ListParagraph"/>
        <w:numPr>
          <w:ilvl w:val="0"/>
          <w:numId w:val="15"/>
        </w:numPr>
        <w:tabs>
          <w:tab w:val="left" w:pos="540"/>
        </w:tabs>
        <w:rPr>
          <w:rFonts w:ascii="Arial" w:hAnsi="Arial" w:cs="Arial"/>
        </w:rPr>
      </w:pPr>
      <w:r w:rsidRPr="00D62955">
        <w:rPr>
          <w:rFonts w:ascii="Arial" w:hAnsi="Arial" w:cs="Arial"/>
        </w:rPr>
        <w:t>r</w:t>
      </w:r>
      <w:r w:rsidR="00D278EA" w:rsidRPr="00D62955">
        <w:rPr>
          <w:rFonts w:ascii="Arial" w:hAnsi="Arial" w:cs="Arial"/>
        </w:rPr>
        <w:t>equire that the decision</w:t>
      </w:r>
      <w:r w:rsidR="00D62955">
        <w:rPr>
          <w:rFonts w:ascii="Arial" w:hAnsi="Arial" w:cs="Arial"/>
        </w:rPr>
        <w:t>-maker</w:t>
      </w:r>
      <w:r w:rsidR="00D278EA" w:rsidRPr="00D62955">
        <w:rPr>
          <w:rFonts w:ascii="Arial" w:hAnsi="Arial" w:cs="Arial"/>
        </w:rPr>
        <w:t xml:space="preserve"> reconsider</w:t>
      </w:r>
      <w:r w:rsidR="00D62955">
        <w:rPr>
          <w:rFonts w:ascii="Arial" w:hAnsi="Arial" w:cs="Arial"/>
        </w:rPr>
        <w:t>s the decision,</w:t>
      </w:r>
      <w:r w:rsidR="00D278EA" w:rsidRPr="00D62955">
        <w:rPr>
          <w:rFonts w:ascii="Arial" w:hAnsi="Arial" w:cs="Arial"/>
        </w:rPr>
        <w:t xml:space="preserve"> </w:t>
      </w:r>
      <w:r w:rsidR="00D62955">
        <w:rPr>
          <w:rFonts w:ascii="Arial" w:hAnsi="Arial" w:cs="Arial"/>
        </w:rPr>
        <w:t>setting out</w:t>
      </w:r>
      <w:r w:rsidR="00D278EA" w:rsidRPr="00D62955">
        <w:rPr>
          <w:rFonts w:ascii="Arial" w:hAnsi="Arial" w:cs="Arial"/>
        </w:rPr>
        <w:t xml:space="preserve"> recommendation(s) as to what</w:t>
      </w:r>
      <w:r w:rsidR="00D62955">
        <w:rPr>
          <w:rFonts w:ascii="Arial" w:hAnsi="Arial" w:cs="Arial"/>
        </w:rPr>
        <w:t xml:space="preserve"> further information</w:t>
      </w:r>
      <w:r w:rsidR="00D278EA" w:rsidRPr="00D62955">
        <w:rPr>
          <w:rFonts w:ascii="Arial" w:hAnsi="Arial" w:cs="Arial"/>
        </w:rPr>
        <w:t xml:space="preserve"> should be taken into </w:t>
      </w:r>
      <w:r w:rsidR="00D62955">
        <w:rPr>
          <w:rFonts w:ascii="Arial" w:hAnsi="Arial" w:cs="Arial"/>
        </w:rPr>
        <w:t>account as part of the reconsideration process</w:t>
      </w:r>
      <w:r w:rsidR="00D278EA" w:rsidRPr="00D62955">
        <w:rPr>
          <w:rFonts w:ascii="Arial" w:hAnsi="Arial" w:cs="Arial"/>
        </w:rPr>
        <w:t>; or</w:t>
      </w:r>
    </w:p>
    <w:p w14:paraId="1E67E277" w14:textId="3D05FC6F" w:rsidR="00D62955" w:rsidRDefault="00E33A65" w:rsidP="00D62955">
      <w:pPr>
        <w:pStyle w:val="ListParagraph"/>
        <w:numPr>
          <w:ilvl w:val="0"/>
          <w:numId w:val="15"/>
        </w:numPr>
        <w:tabs>
          <w:tab w:val="left" w:pos="540"/>
        </w:tabs>
        <w:rPr>
          <w:rFonts w:ascii="Arial" w:hAnsi="Arial" w:cs="Arial"/>
        </w:rPr>
      </w:pPr>
      <w:r w:rsidRPr="00D62955">
        <w:rPr>
          <w:rFonts w:ascii="Arial" w:hAnsi="Arial" w:cs="Arial"/>
        </w:rPr>
        <w:t>a</w:t>
      </w:r>
      <w:r w:rsidR="00D278EA" w:rsidRPr="00D62955">
        <w:rPr>
          <w:rFonts w:ascii="Arial" w:hAnsi="Arial" w:cs="Arial"/>
        </w:rPr>
        <w:t>gree that the decision does not need to be reconsidered and can be implemented</w:t>
      </w:r>
      <w:r w:rsidR="00FB2155">
        <w:rPr>
          <w:rFonts w:ascii="Arial" w:hAnsi="Arial" w:cs="Arial"/>
        </w:rPr>
        <w:t xml:space="preserve"> immediately</w:t>
      </w:r>
      <w:r w:rsidR="00D278EA" w:rsidRPr="00D62955">
        <w:rPr>
          <w:rFonts w:ascii="Arial" w:hAnsi="Arial" w:cs="Arial"/>
        </w:rPr>
        <w:t>.</w:t>
      </w:r>
    </w:p>
    <w:p w14:paraId="001FE29C" w14:textId="77777777" w:rsidR="00D62955" w:rsidRDefault="00D62955" w:rsidP="00D62955">
      <w:pPr>
        <w:tabs>
          <w:tab w:val="left" w:pos="540"/>
        </w:tabs>
        <w:rPr>
          <w:rFonts w:ascii="Arial" w:hAnsi="Arial" w:cs="Arial"/>
        </w:rPr>
      </w:pPr>
    </w:p>
    <w:p w14:paraId="0E7CAFFB" w14:textId="40F033C7" w:rsidR="00D62955" w:rsidRDefault="00C844AA" w:rsidP="00C844AA">
      <w:pPr>
        <w:tabs>
          <w:tab w:val="left" w:pos="540"/>
        </w:tabs>
        <w:rPr>
          <w:rFonts w:ascii="Arial" w:hAnsi="Arial" w:cs="Arial"/>
        </w:rPr>
      </w:pPr>
      <w:r>
        <w:rPr>
          <w:rFonts w:ascii="Arial" w:hAnsi="Arial" w:cs="Arial"/>
        </w:rPr>
        <w:t>If the</w:t>
      </w:r>
      <w:r w:rsidRPr="00C844AA">
        <w:rPr>
          <w:rFonts w:ascii="Arial" w:hAnsi="Arial" w:cs="Arial"/>
        </w:rPr>
        <w:t xml:space="preserve"> Committee is of the opinion that </w:t>
      </w:r>
      <w:r>
        <w:rPr>
          <w:rFonts w:ascii="Arial" w:hAnsi="Arial" w:cs="Arial"/>
        </w:rPr>
        <w:t>the</w:t>
      </w:r>
      <w:r w:rsidRPr="00C844AA">
        <w:rPr>
          <w:rFonts w:ascii="Arial" w:hAnsi="Arial" w:cs="Arial"/>
        </w:rPr>
        <w:t xml:space="preserve"> decision </w:t>
      </w:r>
      <w:r>
        <w:rPr>
          <w:rFonts w:ascii="Arial" w:hAnsi="Arial" w:cs="Arial"/>
        </w:rPr>
        <w:t>is</w:t>
      </w:r>
      <w:r w:rsidRPr="00C844AA">
        <w:rPr>
          <w:rFonts w:ascii="Arial" w:hAnsi="Arial" w:cs="Arial"/>
        </w:rPr>
        <w:t xml:space="preserve"> materially </w:t>
      </w:r>
      <w:r>
        <w:rPr>
          <w:rFonts w:ascii="Arial" w:hAnsi="Arial" w:cs="Arial"/>
        </w:rPr>
        <w:t>outside</w:t>
      </w:r>
      <w:r w:rsidRPr="00C844AA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Council’s</w:t>
      </w:r>
      <w:r w:rsidRPr="00C844AA">
        <w:rPr>
          <w:rFonts w:ascii="Arial" w:hAnsi="Arial" w:cs="Arial"/>
        </w:rPr>
        <w:t xml:space="preserve"> Budget and/or Policy Framework, it</w:t>
      </w:r>
      <w:r>
        <w:rPr>
          <w:rFonts w:ascii="Arial" w:hAnsi="Arial" w:cs="Arial"/>
        </w:rPr>
        <w:t xml:space="preserve"> must seek</w:t>
      </w:r>
      <w:r w:rsidRPr="00C844AA">
        <w:rPr>
          <w:rFonts w:ascii="Arial" w:hAnsi="Arial" w:cs="Arial"/>
        </w:rPr>
        <w:t xml:space="preserve"> advice from the Monitoring Officer and/or the Chief Finance Officer</w:t>
      </w:r>
      <w:r>
        <w:rPr>
          <w:rFonts w:ascii="Arial" w:hAnsi="Arial" w:cs="Arial"/>
        </w:rPr>
        <w:t>.</w:t>
      </w:r>
      <w:r w:rsidRPr="00C844AA">
        <w:rPr>
          <w:rFonts w:ascii="Arial" w:hAnsi="Arial" w:cs="Arial"/>
        </w:rPr>
        <w:t xml:space="preserve"> If the advice </w:t>
      </w:r>
      <w:r w:rsidR="00F80A27">
        <w:rPr>
          <w:rFonts w:ascii="Arial" w:hAnsi="Arial" w:cs="Arial"/>
        </w:rPr>
        <w:t>returned</w:t>
      </w:r>
      <w:r w:rsidRPr="00C844AA">
        <w:rPr>
          <w:rFonts w:ascii="Arial" w:hAnsi="Arial" w:cs="Arial"/>
        </w:rPr>
        <w:t xml:space="preserve"> is that the decision is contrary to the </w:t>
      </w:r>
      <w:r w:rsidRPr="00C844AA">
        <w:rPr>
          <w:rFonts w:ascii="Arial" w:hAnsi="Arial" w:cs="Arial"/>
        </w:rPr>
        <w:lastRenderedPageBreak/>
        <w:t>Policy Framework or</w:t>
      </w:r>
      <w:r w:rsidR="00F80A27">
        <w:rPr>
          <w:rFonts w:ascii="Arial" w:hAnsi="Arial" w:cs="Arial"/>
        </w:rPr>
        <w:t xml:space="preserve"> is</w:t>
      </w:r>
      <w:r w:rsidRPr="00C844AA">
        <w:rPr>
          <w:rFonts w:ascii="Arial" w:hAnsi="Arial" w:cs="Arial"/>
        </w:rPr>
        <w:t xml:space="preserve"> contrary to </w:t>
      </w:r>
      <w:r w:rsidR="00F80A27">
        <w:rPr>
          <w:rFonts w:ascii="Arial" w:hAnsi="Arial" w:cs="Arial"/>
        </w:rPr>
        <w:t>/</w:t>
      </w:r>
      <w:r w:rsidRPr="00C844AA">
        <w:rPr>
          <w:rFonts w:ascii="Arial" w:hAnsi="Arial" w:cs="Arial"/>
        </w:rPr>
        <w:t xml:space="preserve"> not wholly in accordance with the Budget, the Committee may refer the </w:t>
      </w:r>
      <w:r>
        <w:rPr>
          <w:rFonts w:ascii="Arial" w:hAnsi="Arial" w:cs="Arial"/>
        </w:rPr>
        <w:t>decision</w:t>
      </w:r>
      <w:r w:rsidR="00F80A27">
        <w:rPr>
          <w:rFonts w:ascii="Arial" w:hAnsi="Arial" w:cs="Arial"/>
        </w:rPr>
        <w:t xml:space="preserve"> for reconsideration by</w:t>
      </w:r>
      <w:r>
        <w:rPr>
          <w:rFonts w:ascii="Arial" w:hAnsi="Arial" w:cs="Arial"/>
        </w:rPr>
        <w:t xml:space="preserve"> Full</w:t>
      </w:r>
      <w:r w:rsidRPr="00C844AA">
        <w:rPr>
          <w:rFonts w:ascii="Arial" w:hAnsi="Arial" w:cs="Arial"/>
        </w:rPr>
        <w:t xml:space="preserve"> Council. In such cases, no further action </w:t>
      </w:r>
      <w:r w:rsidR="00F80A27">
        <w:rPr>
          <w:rFonts w:ascii="Arial" w:hAnsi="Arial" w:cs="Arial"/>
        </w:rPr>
        <w:t>may</w:t>
      </w:r>
      <w:r w:rsidRPr="00C844AA">
        <w:rPr>
          <w:rFonts w:ascii="Arial" w:hAnsi="Arial" w:cs="Arial"/>
        </w:rPr>
        <w:t xml:space="preserve"> be taken in respect of the decision or its implementation until </w:t>
      </w:r>
      <w:r>
        <w:rPr>
          <w:rFonts w:ascii="Arial" w:hAnsi="Arial" w:cs="Arial"/>
        </w:rPr>
        <w:t>Full</w:t>
      </w:r>
      <w:r w:rsidRPr="00C844AA">
        <w:rPr>
          <w:rFonts w:ascii="Arial" w:hAnsi="Arial" w:cs="Arial"/>
        </w:rPr>
        <w:t xml:space="preserve"> Council has met and considered the matter</w:t>
      </w:r>
      <w:r>
        <w:rPr>
          <w:rFonts w:ascii="Arial" w:hAnsi="Arial" w:cs="Arial"/>
        </w:rPr>
        <w:t xml:space="preserve"> as per Article 8 </w:t>
      </w:r>
      <w:r w:rsidR="0086141D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The Budget and Policy Framework of the Constitution.</w:t>
      </w:r>
    </w:p>
    <w:p w14:paraId="70D8EDE9" w14:textId="77777777" w:rsidR="00D62955" w:rsidRDefault="00D62955" w:rsidP="00D62955">
      <w:pPr>
        <w:tabs>
          <w:tab w:val="left" w:pos="540"/>
        </w:tabs>
        <w:rPr>
          <w:rFonts w:ascii="Arial" w:hAnsi="Arial" w:cs="Arial"/>
        </w:rPr>
      </w:pPr>
    </w:p>
    <w:p w14:paraId="31E12A02" w14:textId="7DD1FC4B" w:rsidR="00176C33" w:rsidRDefault="00D278EA" w:rsidP="00176C33">
      <w:pPr>
        <w:tabs>
          <w:tab w:val="left" w:pos="540"/>
        </w:tabs>
        <w:rPr>
          <w:rFonts w:ascii="Arial" w:hAnsi="Arial" w:cs="Arial"/>
        </w:rPr>
      </w:pPr>
      <w:r w:rsidRPr="00D62955">
        <w:rPr>
          <w:rFonts w:ascii="Arial" w:hAnsi="Arial" w:cs="Arial"/>
        </w:rPr>
        <w:t>In</w:t>
      </w:r>
      <w:r w:rsidR="00D62955">
        <w:rPr>
          <w:rFonts w:ascii="Arial" w:hAnsi="Arial" w:cs="Arial"/>
        </w:rPr>
        <w:t xml:space="preserve"> all</w:t>
      </w:r>
      <w:r w:rsidRPr="00D62955">
        <w:rPr>
          <w:rFonts w:ascii="Arial" w:hAnsi="Arial" w:cs="Arial"/>
        </w:rPr>
        <w:t xml:space="preserve"> cases,</w:t>
      </w:r>
      <w:r w:rsidR="00D62955">
        <w:rPr>
          <w:rFonts w:ascii="Arial" w:hAnsi="Arial" w:cs="Arial"/>
        </w:rPr>
        <w:t xml:space="preserve"> </w:t>
      </w:r>
      <w:r w:rsidR="00EF14D1" w:rsidRPr="00D62955">
        <w:rPr>
          <w:rFonts w:ascii="Arial" w:hAnsi="Arial" w:cs="Arial"/>
        </w:rPr>
        <w:t>the Committee</w:t>
      </w:r>
      <w:r w:rsidR="00D62955">
        <w:rPr>
          <w:rFonts w:ascii="Arial" w:hAnsi="Arial" w:cs="Arial"/>
        </w:rPr>
        <w:t xml:space="preserve"> must provide clear reasons</w:t>
      </w:r>
      <w:r w:rsidRPr="00D62955">
        <w:rPr>
          <w:rFonts w:ascii="Arial" w:hAnsi="Arial" w:cs="Arial"/>
        </w:rPr>
        <w:t xml:space="preserve"> for its decision.</w:t>
      </w:r>
      <w:r w:rsidR="00D62955">
        <w:rPr>
          <w:rFonts w:ascii="Arial" w:hAnsi="Arial" w:cs="Arial"/>
        </w:rPr>
        <w:t xml:space="preserve"> T</w:t>
      </w:r>
      <w:r w:rsidR="00EF14D1">
        <w:rPr>
          <w:rFonts w:ascii="Arial" w:hAnsi="Arial" w:cs="Arial"/>
        </w:rPr>
        <w:t>he Committee</w:t>
      </w:r>
      <w:r>
        <w:rPr>
          <w:rFonts w:ascii="Arial" w:hAnsi="Arial" w:cs="Arial"/>
        </w:rPr>
        <w:t xml:space="preserve"> </w:t>
      </w:r>
      <w:r w:rsidR="00D62955">
        <w:rPr>
          <w:rFonts w:ascii="Arial" w:hAnsi="Arial" w:cs="Arial"/>
        </w:rPr>
        <w:t>may also</w:t>
      </w:r>
      <w:r>
        <w:rPr>
          <w:rFonts w:ascii="Arial" w:hAnsi="Arial" w:cs="Arial"/>
        </w:rPr>
        <w:t xml:space="preserve"> make other relevant recommendations</w:t>
      </w:r>
      <w:r w:rsidR="00D753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 the </w:t>
      </w:r>
      <w:r w:rsidR="00D753FF">
        <w:rPr>
          <w:rFonts w:ascii="Arial" w:hAnsi="Arial" w:cs="Arial"/>
        </w:rPr>
        <w:t>appropriate</w:t>
      </w:r>
      <w:r>
        <w:rPr>
          <w:rFonts w:ascii="Arial" w:hAnsi="Arial" w:cs="Arial"/>
        </w:rPr>
        <w:t xml:space="preserve"> </w:t>
      </w:r>
      <w:r w:rsidR="00666EE2">
        <w:rPr>
          <w:rFonts w:ascii="Arial" w:hAnsi="Arial" w:cs="Arial"/>
        </w:rPr>
        <w:t>Executive Member</w:t>
      </w:r>
      <w:r>
        <w:rPr>
          <w:rFonts w:ascii="Arial" w:hAnsi="Arial" w:cs="Arial"/>
        </w:rPr>
        <w:t>, or</w:t>
      </w:r>
      <w:r w:rsidR="002C3DE8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 the Executive Board</w:t>
      </w:r>
      <w:r w:rsidR="002C3DE8">
        <w:rPr>
          <w:rFonts w:ascii="Arial" w:hAnsi="Arial" w:cs="Arial"/>
        </w:rPr>
        <w:t xml:space="preserve"> as a whole.</w:t>
      </w:r>
    </w:p>
    <w:p w14:paraId="4E24609D" w14:textId="77777777" w:rsidR="00D278EA" w:rsidRDefault="00D278EA" w:rsidP="00D278EA">
      <w:pPr>
        <w:rPr>
          <w:rFonts w:ascii="Arial" w:hAnsi="Arial" w:cs="Arial"/>
          <w:b/>
        </w:rPr>
      </w:pPr>
    </w:p>
    <w:p w14:paraId="649B4A50" w14:textId="0D39A61E" w:rsidR="00D278EA" w:rsidRDefault="003168AD" w:rsidP="00D278EA">
      <w:pPr>
        <w:rPr>
          <w:rFonts w:ascii="Arial" w:hAnsi="Arial" w:cs="Arial"/>
          <w:b/>
          <w:color w:val="3D3938"/>
        </w:rPr>
      </w:pPr>
      <w:r>
        <w:rPr>
          <w:rFonts w:ascii="Arial" w:hAnsi="Arial" w:cs="Arial"/>
          <w:b/>
          <w:color w:val="3D3938"/>
        </w:rPr>
        <w:t>F</w:t>
      </w:r>
      <w:r w:rsidR="00D278EA">
        <w:rPr>
          <w:rFonts w:ascii="Arial" w:hAnsi="Arial" w:cs="Arial"/>
          <w:b/>
          <w:color w:val="3D3938"/>
        </w:rPr>
        <w:t>o</w:t>
      </w:r>
      <w:r w:rsidR="00EF14D1">
        <w:rPr>
          <w:rFonts w:ascii="Arial" w:hAnsi="Arial" w:cs="Arial"/>
          <w:b/>
          <w:color w:val="3D3938"/>
        </w:rPr>
        <w:t>llowing the</w:t>
      </w:r>
      <w:r>
        <w:rPr>
          <w:rFonts w:ascii="Arial" w:hAnsi="Arial" w:cs="Arial"/>
          <w:b/>
          <w:color w:val="3D3938"/>
        </w:rPr>
        <w:t xml:space="preserve"> Overview and Scrutiny Committee</w:t>
      </w:r>
      <w:r w:rsidR="00EF14D1">
        <w:rPr>
          <w:rFonts w:ascii="Arial" w:hAnsi="Arial" w:cs="Arial"/>
          <w:b/>
          <w:color w:val="3D3938"/>
        </w:rPr>
        <w:t xml:space="preserve"> meeting</w:t>
      </w:r>
    </w:p>
    <w:p w14:paraId="347ED2C1" w14:textId="77777777" w:rsidR="00D278EA" w:rsidRDefault="00D278EA" w:rsidP="00D278EA">
      <w:pPr>
        <w:rPr>
          <w:rFonts w:ascii="Arial" w:hAnsi="Arial" w:cs="Arial"/>
          <w:b/>
        </w:rPr>
      </w:pPr>
    </w:p>
    <w:p w14:paraId="6AAF3AA6" w14:textId="3056BC58" w:rsidR="002C3DE8" w:rsidRDefault="00D278EA" w:rsidP="002C3DE8">
      <w:pPr>
        <w:tabs>
          <w:tab w:val="left" w:pos="540"/>
        </w:tabs>
        <w:rPr>
          <w:rFonts w:ascii="Arial" w:hAnsi="Arial" w:cs="Arial"/>
        </w:rPr>
      </w:pPr>
      <w:r>
        <w:rPr>
          <w:rFonts w:ascii="Arial" w:hAnsi="Arial" w:cs="Arial"/>
        </w:rPr>
        <w:t>Following the</w:t>
      </w:r>
      <w:r w:rsidR="002C3DE8">
        <w:rPr>
          <w:rFonts w:ascii="Arial" w:hAnsi="Arial" w:cs="Arial"/>
        </w:rPr>
        <w:t xml:space="preserve"> Committee</w:t>
      </w:r>
      <w:r>
        <w:rPr>
          <w:rFonts w:ascii="Arial" w:hAnsi="Arial" w:cs="Arial"/>
        </w:rPr>
        <w:t xml:space="preserve"> meeting, </w:t>
      </w:r>
      <w:r w:rsidR="00B042D7">
        <w:rPr>
          <w:rFonts w:ascii="Arial" w:hAnsi="Arial" w:cs="Arial"/>
        </w:rPr>
        <w:t>the decision-maker and relevant Executive Member, Corporate Director, Director and decision author</w:t>
      </w:r>
      <w:r>
        <w:rPr>
          <w:rFonts w:ascii="Arial" w:hAnsi="Arial" w:cs="Arial"/>
        </w:rPr>
        <w:t xml:space="preserve"> will be informed of the outcome </w:t>
      </w:r>
      <w:r w:rsidR="002C3DE8">
        <w:rPr>
          <w:rFonts w:ascii="Arial" w:hAnsi="Arial" w:cs="Arial"/>
        </w:rPr>
        <w:t xml:space="preserve">in writing. </w:t>
      </w:r>
      <w:r w:rsidR="002C3DE8" w:rsidRPr="00504B22">
        <w:rPr>
          <w:rFonts w:ascii="Arial" w:hAnsi="Arial" w:cs="Arial"/>
        </w:rPr>
        <w:t xml:space="preserve">The decision-maker </w:t>
      </w:r>
      <w:r w:rsidR="002C3DE8">
        <w:rPr>
          <w:rFonts w:ascii="Arial" w:hAnsi="Arial" w:cs="Arial"/>
        </w:rPr>
        <w:t>must</w:t>
      </w:r>
      <w:r w:rsidR="002C3DE8" w:rsidRPr="00504B22">
        <w:rPr>
          <w:rFonts w:ascii="Arial" w:hAnsi="Arial" w:cs="Arial"/>
        </w:rPr>
        <w:t xml:space="preserve"> reconsider the decision if requested to</w:t>
      </w:r>
      <w:r w:rsidR="00B042D7">
        <w:rPr>
          <w:rFonts w:ascii="Arial" w:hAnsi="Arial" w:cs="Arial"/>
        </w:rPr>
        <w:t xml:space="preserve"> do so</w:t>
      </w:r>
      <w:r w:rsidR="002C3DE8">
        <w:rPr>
          <w:rFonts w:ascii="Arial" w:hAnsi="Arial" w:cs="Arial"/>
        </w:rPr>
        <w:t xml:space="preserve"> by the Committee,</w:t>
      </w:r>
      <w:r w:rsidR="002C3DE8" w:rsidRPr="00504B22">
        <w:rPr>
          <w:rFonts w:ascii="Arial" w:hAnsi="Arial" w:cs="Arial"/>
        </w:rPr>
        <w:t xml:space="preserve"> </w:t>
      </w:r>
      <w:r w:rsidR="002C3DE8">
        <w:rPr>
          <w:rFonts w:ascii="Arial" w:hAnsi="Arial" w:cs="Arial"/>
        </w:rPr>
        <w:t>but retains the discretion to</w:t>
      </w:r>
      <w:r w:rsidR="002C3DE8" w:rsidRPr="00504B22">
        <w:rPr>
          <w:rFonts w:ascii="Arial" w:hAnsi="Arial" w:cs="Arial"/>
        </w:rPr>
        <w:t xml:space="preserve"> determine whether the original decision should stand or whether a revised decision should be taken.</w:t>
      </w:r>
      <w:r w:rsidR="001D6C22">
        <w:rPr>
          <w:rFonts w:ascii="Arial" w:hAnsi="Arial" w:cs="Arial"/>
        </w:rPr>
        <w:t xml:space="preserve"> The decision-maker’s final decision </w:t>
      </w:r>
      <w:r w:rsidR="001D6C22" w:rsidRPr="001D6C22">
        <w:rPr>
          <w:rFonts w:ascii="Arial" w:hAnsi="Arial" w:cs="Arial"/>
        </w:rPr>
        <w:t>cannot be subject to further call-in.</w:t>
      </w:r>
      <w:r w:rsidR="002C3DE8" w:rsidRPr="00504B22">
        <w:rPr>
          <w:rFonts w:ascii="Arial" w:hAnsi="Arial" w:cs="Arial"/>
        </w:rPr>
        <w:t xml:space="preserve"> If the decision-maker is the Executive Board or another Executive Committee, reconsideration will be carried out by:</w:t>
      </w:r>
    </w:p>
    <w:p w14:paraId="5F69DC40" w14:textId="77777777" w:rsidR="002C3DE8" w:rsidRDefault="002C3DE8" w:rsidP="002C3DE8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504B22">
        <w:rPr>
          <w:rFonts w:ascii="Arial" w:hAnsi="Arial" w:cs="Arial"/>
        </w:rPr>
        <w:t>the original decision-making body (at a specially convened meeting, if necessary);</w:t>
      </w:r>
    </w:p>
    <w:p w14:paraId="7B337D4E" w14:textId="77777777" w:rsidR="002C3DE8" w:rsidRDefault="002C3DE8" w:rsidP="002C3DE8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504B22">
        <w:rPr>
          <w:rFonts w:ascii="Arial" w:hAnsi="Arial" w:cs="Arial"/>
        </w:rPr>
        <w:t>the Leader of the Council; or</w:t>
      </w:r>
    </w:p>
    <w:p w14:paraId="015B156C" w14:textId="77777777" w:rsidR="002C3DE8" w:rsidRPr="00504B22" w:rsidRDefault="002C3DE8" w:rsidP="002C3DE8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504B22">
        <w:rPr>
          <w:rFonts w:ascii="Arial" w:hAnsi="Arial" w:cs="Arial"/>
        </w:rPr>
        <w:t>an individual Executive member to whom the Leader of the Council has delegated this responsibility.</w:t>
      </w:r>
    </w:p>
    <w:p w14:paraId="6E70D8C0" w14:textId="7662E96A" w:rsidR="00D278EA" w:rsidRDefault="00D278EA" w:rsidP="00D278EA">
      <w:pPr>
        <w:rPr>
          <w:rFonts w:ascii="Arial" w:hAnsi="Arial" w:cs="Arial"/>
        </w:rPr>
      </w:pPr>
    </w:p>
    <w:p w14:paraId="5740D2E8" w14:textId="2E8290F0" w:rsidR="00D278EA" w:rsidRDefault="001D6C22" w:rsidP="00D278EA">
      <w:pPr>
        <w:rPr>
          <w:rFonts w:ascii="Arial" w:hAnsi="Arial" w:cs="Arial"/>
        </w:rPr>
      </w:pPr>
      <w:r>
        <w:rPr>
          <w:rFonts w:ascii="Arial" w:hAnsi="Arial" w:cs="Arial"/>
        </w:rPr>
        <w:t>Any a</w:t>
      </w:r>
      <w:r w:rsidR="00D278EA">
        <w:rPr>
          <w:rFonts w:ascii="Arial" w:hAnsi="Arial" w:cs="Arial"/>
        </w:rPr>
        <w:t>dditional r</w:t>
      </w:r>
      <w:r w:rsidR="00EF14D1">
        <w:rPr>
          <w:rFonts w:ascii="Arial" w:hAnsi="Arial" w:cs="Arial"/>
        </w:rPr>
        <w:t>ecommendations made by the Committee</w:t>
      </w:r>
      <w:r>
        <w:rPr>
          <w:rFonts w:ascii="Arial" w:hAnsi="Arial" w:cs="Arial"/>
        </w:rPr>
        <w:t xml:space="preserve"> to the Executive Board or to an individual Executive Member</w:t>
      </w:r>
      <w:r w:rsidR="00D278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must</w:t>
      </w:r>
      <w:r w:rsidR="00D278EA">
        <w:rPr>
          <w:rFonts w:ascii="Arial" w:hAnsi="Arial" w:cs="Arial"/>
        </w:rPr>
        <w:t xml:space="preserve"> be treated in the same way as any other recommendations made by </w:t>
      </w:r>
      <w:r>
        <w:rPr>
          <w:rFonts w:ascii="Arial" w:hAnsi="Arial" w:cs="Arial"/>
        </w:rPr>
        <w:t>an O</w:t>
      </w:r>
      <w:r w:rsidR="00D278EA">
        <w:rPr>
          <w:rFonts w:ascii="Arial" w:hAnsi="Arial" w:cs="Arial"/>
        </w:rPr>
        <w:t xml:space="preserve">verview and </w:t>
      </w:r>
      <w:r>
        <w:rPr>
          <w:rFonts w:ascii="Arial" w:hAnsi="Arial" w:cs="Arial"/>
        </w:rPr>
        <w:t>S</w:t>
      </w:r>
      <w:r w:rsidR="00D278EA">
        <w:rPr>
          <w:rFonts w:ascii="Arial" w:hAnsi="Arial" w:cs="Arial"/>
        </w:rPr>
        <w:t>crutiny</w:t>
      </w:r>
      <w:r>
        <w:rPr>
          <w:rFonts w:ascii="Arial" w:hAnsi="Arial" w:cs="Arial"/>
        </w:rPr>
        <w:t xml:space="preserve"> Committee, with a written </w:t>
      </w:r>
      <w:r w:rsidRPr="001D6C22">
        <w:rPr>
          <w:rFonts w:ascii="Arial" w:hAnsi="Arial" w:cs="Arial"/>
        </w:rPr>
        <w:t>reply to</w:t>
      </w:r>
      <w:r>
        <w:rPr>
          <w:rFonts w:ascii="Arial" w:hAnsi="Arial" w:cs="Arial"/>
        </w:rPr>
        <w:t xml:space="preserve"> be returned to</w:t>
      </w:r>
      <w:r w:rsidRPr="001D6C22">
        <w:rPr>
          <w:rFonts w:ascii="Arial" w:hAnsi="Arial" w:cs="Arial"/>
        </w:rPr>
        <w:t xml:space="preserve"> the Committee</w:t>
      </w:r>
      <w:r>
        <w:rPr>
          <w:rFonts w:ascii="Arial" w:hAnsi="Arial" w:cs="Arial"/>
        </w:rPr>
        <w:t xml:space="preserve"> within two months</w:t>
      </w:r>
      <w:r w:rsidRPr="001D6C22">
        <w:rPr>
          <w:rFonts w:ascii="Arial" w:hAnsi="Arial" w:cs="Arial"/>
        </w:rPr>
        <w:t xml:space="preserve"> on what action (if any) will be taken as a result</w:t>
      </w:r>
      <w:r>
        <w:rPr>
          <w:rFonts w:ascii="Arial" w:hAnsi="Arial" w:cs="Arial"/>
        </w:rPr>
        <w:t>.</w:t>
      </w:r>
    </w:p>
    <w:p w14:paraId="186D372D" w14:textId="77777777" w:rsidR="00D278EA" w:rsidRDefault="00D278EA" w:rsidP="00D278EA">
      <w:pPr>
        <w:rPr>
          <w:rFonts w:ascii="Arial" w:hAnsi="Arial" w:cs="Arial"/>
          <w:b/>
        </w:rPr>
      </w:pPr>
    </w:p>
    <w:p w14:paraId="30EA81CE" w14:textId="77777777" w:rsidR="00D278EA" w:rsidRDefault="004C5F98" w:rsidP="00D278EA">
      <w:pPr>
        <w:rPr>
          <w:rFonts w:ascii="Arial" w:hAnsi="Arial" w:cs="Arial"/>
          <w:b/>
          <w:color w:val="3D3938"/>
        </w:rPr>
      </w:pPr>
      <w:r>
        <w:rPr>
          <w:rFonts w:ascii="Arial" w:hAnsi="Arial" w:cs="Arial"/>
          <w:b/>
          <w:color w:val="3D3938"/>
        </w:rPr>
        <w:t>Contact</w:t>
      </w:r>
      <w:r w:rsidR="00D278EA">
        <w:rPr>
          <w:rFonts w:ascii="Arial" w:hAnsi="Arial" w:cs="Arial"/>
          <w:b/>
          <w:color w:val="3D3938"/>
        </w:rPr>
        <w:t xml:space="preserve"> information</w:t>
      </w:r>
    </w:p>
    <w:p w14:paraId="2F82881D" w14:textId="77777777" w:rsidR="00D278EA" w:rsidRDefault="00D278EA" w:rsidP="00D278EA">
      <w:pPr>
        <w:rPr>
          <w:rFonts w:ascii="Arial" w:hAnsi="Arial" w:cs="Arial"/>
        </w:rPr>
      </w:pPr>
    </w:p>
    <w:p w14:paraId="0890D627" w14:textId="4356DDCD" w:rsidR="008F605A" w:rsidRPr="007C46B9" w:rsidRDefault="00DC4D3E" w:rsidP="007C46B9">
      <w:pPr>
        <w:rPr>
          <w:rFonts w:ascii="Arial" w:hAnsi="Arial" w:cs="Arial"/>
        </w:rPr>
      </w:pPr>
      <w:r>
        <w:rPr>
          <w:rFonts w:ascii="Arial" w:hAnsi="Arial" w:cs="Arial"/>
        </w:rPr>
        <w:t>For f</w:t>
      </w:r>
      <w:r w:rsidR="00EF14D1">
        <w:rPr>
          <w:rFonts w:ascii="Arial" w:hAnsi="Arial" w:cs="Arial"/>
        </w:rPr>
        <w:t xml:space="preserve">urther information about call-in, or any other matters related to the </w:t>
      </w:r>
      <w:r>
        <w:rPr>
          <w:rFonts w:ascii="Arial" w:hAnsi="Arial" w:cs="Arial"/>
        </w:rPr>
        <w:t>O</w:t>
      </w:r>
      <w:r w:rsidR="00EF14D1">
        <w:rPr>
          <w:rFonts w:ascii="Arial" w:hAnsi="Arial" w:cs="Arial"/>
        </w:rPr>
        <w:t xml:space="preserve">verview and </w:t>
      </w:r>
      <w:r>
        <w:rPr>
          <w:rFonts w:ascii="Arial" w:hAnsi="Arial" w:cs="Arial"/>
        </w:rPr>
        <w:t>S</w:t>
      </w:r>
      <w:r w:rsidR="00EF14D1">
        <w:rPr>
          <w:rFonts w:ascii="Arial" w:hAnsi="Arial" w:cs="Arial"/>
        </w:rPr>
        <w:t>crutiny</w:t>
      </w:r>
      <w:r>
        <w:rPr>
          <w:rFonts w:ascii="Arial" w:hAnsi="Arial" w:cs="Arial"/>
        </w:rPr>
        <w:t xml:space="preserve"> function, please contact the</w:t>
      </w:r>
      <w:r w:rsidR="00EF14D1">
        <w:rPr>
          <w:rFonts w:ascii="Arial" w:hAnsi="Arial" w:cs="Arial"/>
        </w:rPr>
        <w:t xml:space="preserve"> Head of Governance</w:t>
      </w:r>
      <w:r>
        <w:rPr>
          <w:rFonts w:ascii="Arial" w:hAnsi="Arial" w:cs="Arial"/>
        </w:rPr>
        <w:t xml:space="preserve"> at </w:t>
      </w:r>
      <w:hyperlink r:id="rId11" w:history="1">
        <w:r w:rsidRPr="00D75406">
          <w:rPr>
            <w:rStyle w:val="Hyperlink"/>
            <w:rFonts w:ascii="Arial" w:hAnsi="Arial" w:cs="Arial"/>
          </w:rPr>
          <w:t>constitutional.services@nottinghamcity.gov.uk</w:t>
        </w:r>
      </w:hyperlink>
      <w:r w:rsidR="00EF14D1">
        <w:rPr>
          <w:rFonts w:ascii="Arial" w:hAnsi="Arial" w:cs="Arial"/>
        </w:rPr>
        <w:t>.</w:t>
      </w:r>
    </w:p>
    <w:sectPr w:rsidR="008F605A" w:rsidRPr="007C46B9">
      <w:headerReference w:type="default" r:id="rId12"/>
      <w:pgSz w:w="11906" w:h="16838"/>
      <w:pgMar w:top="1440" w:right="1152" w:bottom="1152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26307" w14:textId="77777777" w:rsidR="000C1498" w:rsidRDefault="000C1498">
      <w:r>
        <w:separator/>
      </w:r>
    </w:p>
  </w:endnote>
  <w:endnote w:type="continuationSeparator" w:id="0">
    <w:p w14:paraId="0FEE9660" w14:textId="77777777" w:rsidR="000C1498" w:rsidRDefault="000C1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ptos Display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837F3" w14:textId="77777777" w:rsidR="00A27FE3" w:rsidRDefault="00A27F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774BB4" w14:textId="77777777" w:rsidR="00A27FE3" w:rsidRDefault="00A27FE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5BF0F" w14:textId="23F9C9CF" w:rsidR="00A27FE3" w:rsidRDefault="00A27FE3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</w:p>
  <w:p w14:paraId="07613E2F" w14:textId="77777777" w:rsidR="00EF14D1" w:rsidRDefault="00EF14D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D7557" w14:textId="77777777" w:rsidR="000C1498" w:rsidRDefault="000C1498">
      <w:r>
        <w:separator/>
      </w:r>
    </w:p>
  </w:footnote>
  <w:footnote w:type="continuationSeparator" w:id="0">
    <w:p w14:paraId="74376486" w14:textId="77777777" w:rsidR="000C1498" w:rsidRDefault="000C1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DC29" w14:textId="031C8A88" w:rsidR="00FE64CE" w:rsidRDefault="005468AF" w:rsidP="00FE64CE">
    <w:pPr>
      <w:pStyle w:val="Header"/>
      <w:jc w:val="right"/>
    </w:pPr>
    <w:r w:rsidRPr="0035361B">
      <w:rPr>
        <w:rFonts w:ascii="Helvetica" w:hAnsi="Helvetica" w:cs="Helvetica"/>
        <w:noProof/>
        <w:color w:val="005078"/>
        <w:sz w:val="30"/>
        <w:szCs w:val="30"/>
      </w:rPr>
      <w:drawing>
        <wp:inline distT="0" distB="0" distL="0" distR="0" wp14:anchorId="3BDA2645" wp14:editId="517B5299">
          <wp:extent cx="2096135" cy="694690"/>
          <wp:effectExtent l="0" t="0" r="0" b="0"/>
          <wp:docPr id="1" name="Picture 1" descr="Nottingham City Council">
            <a:hlinkClick xmlns:a="http://schemas.openxmlformats.org/drawingml/2006/main" r:id="rId1" tooltip="&quot;Return to homepage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ttingham City Council">
                    <a:hlinkClick r:id="rId1" tooltip="&quot;Return to homepage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13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4AC20" w14:textId="77777777" w:rsidR="00727118" w:rsidRDefault="007271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5pt;height:9.75pt" o:bullet="t">
        <v:imagedata r:id="rId1" o:title="Arrow Green"/>
      </v:shape>
    </w:pict>
  </w:numPicBullet>
  <w:abstractNum w:abstractNumId="0" w15:restartNumberingAfterBreak="0">
    <w:nsid w:val="0DEA0AC5"/>
    <w:multiLevelType w:val="hybridMultilevel"/>
    <w:tmpl w:val="CF20B68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FF3340"/>
    <w:multiLevelType w:val="hybridMultilevel"/>
    <w:tmpl w:val="D6A64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492CFE"/>
    <w:multiLevelType w:val="hybridMultilevel"/>
    <w:tmpl w:val="CF86E98A"/>
    <w:lvl w:ilvl="0" w:tplc="30D83C1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8F21DBE">
      <w:start w:val="3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2A1C29E7"/>
    <w:multiLevelType w:val="hybridMultilevel"/>
    <w:tmpl w:val="746A9650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4430D0"/>
    <w:multiLevelType w:val="hybridMultilevel"/>
    <w:tmpl w:val="C92E704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14557A"/>
    <w:multiLevelType w:val="hybridMultilevel"/>
    <w:tmpl w:val="DCDA38D2"/>
    <w:lvl w:ilvl="0" w:tplc="C972D42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F1B83"/>
    <w:multiLevelType w:val="hybridMultilevel"/>
    <w:tmpl w:val="2AE4DEE6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6811CF"/>
    <w:multiLevelType w:val="hybridMultilevel"/>
    <w:tmpl w:val="D28606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9B35AE"/>
    <w:multiLevelType w:val="hybridMultilevel"/>
    <w:tmpl w:val="22940D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0335E3"/>
    <w:multiLevelType w:val="hybridMultilevel"/>
    <w:tmpl w:val="E46CBBCE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A51677"/>
    <w:multiLevelType w:val="hybridMultilevel"/>
    <w:tmpl w:val="332ECBB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CE7A35"/>
    <w:multiLevelType w:val="hybridMultilevel"/>
    <w:tmpl w:val="42D2020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2269B2"/>
    <w:multiLevelType w:val="hybridMultilevel"/>
    <w:tmpl w:val="271E32B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B75C49"/>
    <w:multiLevelType w:val="multilevel"/>
    <w:tmpl w:val="BABA0C32"/>
    <w:lvl w:ilvl="0">
      <w:start w:val="1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14" w:hanging="720"/>
      </w:pPr>
      <w:rPr>
        <w:rFonts w:hint="default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EAC1B2E"/>
    <w:multiLevelType w:val="hybridMultilevel"/>
    <w:tmpl w:val="8474B6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B73002"/>
    <w:multiLevelType w:val="hybridMultilevel"/>
    <w:tmpl w:val="EA44F824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7"/>
  </w:num>
  <w:num w:numId="3">
    <w:abstractNumId w:val="8"/>
  </w:num>
  <w:num w:numId="4">
    <w:abstractNumId w:val="4"/>
  </w:num>
  <w:num w:numId="5">
    <w:abstractNumId w:val="2"/>
  </w:num>
  <w:num w:numId="6">
    <w:abstractNumId w:val="12"/>
  </w:num>
  <w:num w:numId="7">
    <w:abstractNumId w:val="5"/>
  </w:num>
  <w:num w:numId="8">
    <w:abstractNumId w:val="13"/>
  </w:num>
  <w:num w:numId="9">
    <w:abstractNumId w:val="9"/>
  </w:num>
  <w:num w:numId="10">
    <w:abstractNumId w:val="11"/>
  </w:num>
  <w:num w:numId="11">
    <w:abstractNumId w:val="1"/>
  </w:num>
  <w:num w:numId="12">
    <w:abstractNumId w:val="10"/>
  </w:num>
  <w:num w:numId="13">
    <w:abstractNumId w:val="15"/>
  </w:num>
  <w:num w:numId="14">
    <w:abstractNumId w:val="3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8EA"/>
    <w:rsid w:val="00080F9E"/>
    <w:rsid w:val="000813C7"/>
    <w:rsid w:val="000C1498"/>
    <w:rsid w:val="0011567A"/>
    <w:rsid w:val="00131ABB"/>
    <w:rsid w:val="0014662D"/>
    <w:rsid w:val="00152BDF"/>
    <w:rsid w:val="0016549E"/>
    <w:rsid w:val="00176C33"/>
    <w:rsid w:val="001C245B"/>
    <w:rsid w:val="001D6C22"/>
    <w:rsid w:val="001E7056"/>
    <w:rsid w:val="002201E0"/>
    <w:rsid w:val="0022477A"/>
    <w:rsid w:val="00235A1B"/>
    <w:rsid w:val="002961E3"/>
    <w:rsid w:val="002C3DE8"/>
    <w:rsid w:val="002F4A06"/>
    <w:rsid w:val="003168AD"/>
    <w:rsid w:val="0037299B"/>
    <w:rsid w:val="00394705"/>
    <w:rsid w:val="003E5CF3"/>
    <w:rsid w:val="003F2954"/>
    <w:rsid w:val="004320AD"/>
    <w:rsid w:val="00443887"/>
    <w:rsid w:val="004A640A"/>
    <w:rsid w:val="004C5F98"/>
    <w:rsid w:val="004D51DE"/>
    <w:rsid w:val="004E5639"/>
    <w:rsid w:val="00504B22"/>
    <w:rsid w:val="00515B1C"/>
    <w:rsid w:val="005468AF"/>
    <w:rsid w:val="005A5AEE"/>
    <w:rsid w:val="005B5227"/>
    <w:rsid w:val="00605B60"/>
    <w:rsid w:val="00612F4B"/>
    <w:rsid w:val="00630566"/>
    <w:rsid w:val="00645A50"/>
    <w:rsid w:val="006655ED"/>
    <w:rsid w:val="00665677"/>
    <w:rsid w:val="00666EE2"/>
    <w:rsid w:val="00671A51"/>
    <w:rsid w:val="00682CFF"/>
    <w:rsid w:val="006B246E"/>
    <w:rsid w:val="006B2F90"/>
    <w:rsid w:val="006B629E"/>
    <w:rsid w:val="006C61D7"/>
    <w:rsid w:val="006D1830"/>
    <w:rsid w:val="00704CA8"/>
    <w:rsid w:val="00727118"/>
    <w:rsid w:val="00735E25"/>
    <w:rsid w:val="007B4A7A"/>
    <w:rsid w:val="007C199A"/>
    <w:rsid w:val="007C46B9"/>
    <w:rsid w:val="00830A64"/>
    <w:rsid w:val="00835B74"/>
    <w:rsid w:val="0085600C"/>
    <w:rsid w:val="0086141D"/>
    <w:rsid w:val="00876FD6"/>
    <w:rsid w:val="00880771"/>
    <w:rsid w:val="008900EE"/>
    <w:rsid w:val="008B3343"/>
    <w:rsid w:val="008E0C91"/>
    <w:rsid w:val="008F605A"/>
    <w:rsid w:val="00902AF9"/>
    <w:rsid w:val="009B0927"/>
    <w:rsid w:val="00A15168"/>
    <w:rsid w:val="00A219AE"/>
    <w:rsid w:val="00A27FE3"/>
    <w:rsid w:val="00A37B6B"/>
    <w:rsid w:val="00A434CF"/>
    <w:rsid w:val="00A7132C"/>
    <w:rsid w:val="00AC758E"/>
    <w:rsid w:val="00B042D7"/>
    <w:rsid w:val="00B10C6A"/>
    <w:rsid w:val="00B16096"/>
    <w:rsid w:val="00B21ADF"/>
    <w:rsid w:val="00B56560"/>
    <w:rsid w:val="00B82AC3"/>
    <w:rsid w:val="00BA493C"/>
    <w:rsid w:val="00BB033C"/>
    <w:rsid w:val="00C17684"/>
    <w:rsid w:val="00C844AA"/>
    <w:rsid w:val="00CC18EA"/>
    <w:rsid w:val="00CC246A"/>
    <w:rsid w:val="00CC6495"/>
    <w:rsid w:val="00CC6648"/>
    <w:rsid w:val="00CD1641"/>
    <w:rsid w:val="00D278EA"/>
    <w:rsid w:val="00D31B0F"/>
    <w:rsid w:val="00D333EB"/>
    <w:rsid w:val="00D51A2D"/>
    <w:rsid w:val="00D62955"/>
    <w:rsid w:val="00D753FF"/>
    <w:rsid w:val="00D94CDB"/>
    <w:rsid w:val="00DC4D3E"/>
    <w:rsid w:val="00DD7416"/>
    <w:rsid w:val="00DE281C"/>
    <w:rsid w:val="00DE3CC2"/>
    <w:rsid w:val="00DF3809"/>
    <w:rsid w:val="00E15E88"/>
    <w:rsid w:val="00E33A65"/>
    <w:rsid w:val="00E46F53"/>
    <w:rsid w:val="00E51A08"/>
    <w:rsid w:val="00E55905"/>
    <w:rsid w:val="00EB050B"/>
    <w:rsid w:val="00EC3589"/>
    <w:rsid w:val="00ED4185"/>
    <w:rsid w:val="00EE13C1"/>
    <w:rsid w:val="00EF14D1"/>
    <w:rsid w:val="00F21291"/>
    <w:rsid w:val="00F23C18"/>
    <w:rsid w:val="00F66668"/>
    <w:rsid w:val="00F80A27"/>
    <w:rsid w:val="00FB2155"/>
    <w:rsid w:val="00FE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47FE13E1"/>
  <w15:chartTrackingRefBased/>
  <w15:docId w15:val="{FC82374C-C244-460B-9B51-CE58A3846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78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278E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78EA"/>
  </w:style>
  <w:style w:type="character" w:styleId="Hyperlink">
    <w:name w:val="Hyperlink"/>
    <w:rsid w:val="00D278EA"/>
    <w:rPr>
      <w:color w:val="0000FF"/>
      <w:u w:val="single"/>
    </w:rPr>
  </w:style>
  <w:style w:type="paragraph" w:styleId="FootnoteText">
    <w:name w:val="footnote text"/>
    <w:basedOn w:val="Normal"/>
    <w:semiHidden/>
    <w:rsid w:val="00D278EA"/>
    <w:rPr>
      <w:sz w:val="20"/>
      <w:szCs w:val="20"/>
    </w:rPr>
  </w:style>
  <w:style w:type="character" w:styleId="FootnoteReference">
    <w:name w:val="footnote reference"/>
    <w:semiHidden/>
    <w:rsid w:val="00D278EA"/>
    <w:rPr>
      <w:vertAlign w:val="superscript"/>
    </w:rPr>
  </w:style>
  <w:style w:type="paragraph" w:styleId="Header">
    <w:name w:val="header"/>
    <w:basedOn w:val="Normal"/>
    <w:rsid w:val="00D278E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44388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43887"/>
    <w:rPr>
      <w:sz w:val="16"/>
      <w:szCs w:val="16"/>
    </w:rPr>
  </w:style>
  <w:style w:type="paragraph" w:styleId="CommentText">
    <w:name w:val="annotation text"/>
    <w:basedOn w:val="Normal"/>
    <w:semiHidden/>
    <w:rsid w:val="0044388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3887"/>
    <w:rPr>
      <w:b/>
      <w:bCs/>
    </w:rPr>
  </w:style>
  <w:style w:type="paragraph" w:styleId="EndnoteText">
    <w:name w:val="endnote text"/>
    <w:basedOn w:val="Normal"/>
    <w:link w:val="EndnoteTextChar"/>
    <w:rsid w:val="00A27FE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A27FE3"/>
  </w:style>
  <w:style w:type="character" w:styleId="EndnoteReference">
    <w:name w:val="endnote reference"/>
    <w:rsid w:val="00A27FE3"/>
    <w:rPr>
      <w:vertAlign w:val="superscript"/>
    </w:rPr>
  </w:style>
  <w:style w:type="paragraph" w:customStyle="1" w:styleId="Default">
    <w:name w:val="Default"/>
    <w:uiPriority w:val="99"/>
    <w:rsid w:val="00727118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D51D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C4D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stitutional.services@nottinghamcity.gov.uk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resmodw2k121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4383C-C50F-45EF-BA94-B31F54A70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1262</Words>
  <Characters>6711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overview and scrutiny:</vt:lpstr>
    </vt:vector>
  </TitlesOfParts>
  <Company>Nottingham City Council</Company>
  <LinksUpToDate>false</LinksUpToDate>
  <CharactersWithSpaces>7958</CharactersWithSpaces>
  <SharedDoc>false</SharedDoc>
  <HLinks>
    <vt:vector size="12" baseType="variant">
      <vt:variant>
        <vt:i4>4456535</vt:i4>
      </vt:variant>
      <vt:variant>
        <vt:i4>0</vt:i4>
      </vt:variant>
      <vt:variant>
        <vt:i4>0</vt:i4>
      </vt:variant>
      <vt:variant>
        <vt:i4>5</vt:i4>
      </vt:variant>
      <vt:variant>
        <vt:lpwstr>http://resmodw2k121/</vt:lpwstr>
      </vt:variant>
      <vt:variant>
        <vt:lpwstr/>
      </vt:variant>
      <vt:variant>
        <vt:i4>4456535</vt:i4>
      </vt:variant>
      <vt:variant>
        <vt:i4>9676</vt:i4>
      </vt:variant>
      <vt:variant>
        <vt:i4>1025</vt:i4>
      </vt:variant>
      <vt:variant>
        <vt:i4>4</vt:i4>
      </vt:variant>
      <vt:variant>
        <vt:lpwstr>http://resmodw2k121/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overview and scrutiny:</dc:title>
  <dc:subject/>
  <dc:creator>McMenamin</dc:creator>
  <cp:keywords/>
  <dc:description/>
  <cp:lastModifiedBy>Jane Garrard</cp:lastModifiedBy>
  <cp:revision>2</cp:revision>
  <cp:lastPrinted>2020-08-28T13:07:00Z</cp:lastPrinted>
  <dcterms:created xsi:type="dcterms:W3CDTF">2025-05-09T08:32:00Z</dcterms:created>
  <dcterms:modified xsi:type="dcterms:W3CDTF">2025-05-09T08:32:00Z</dcterms:modified>
</cp:coreProperties>
</file>